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F882A">
      <w:pPr>
        <w:jc w:val="center"/>
        <w:rPr>
          <w:rFonts w:ascii="Times New Roman" w:hAnsi="Times New Roman" w:eastAsia="方正小标宋_GBK"/>
          <w:sz w:val="28"/>
          <w:szCs w:val="28"/>
        </w:rPr>
      </w:pPr>
    </w:p>
    <w:p w14:paraId="760C03A1">
      <w:pPr>
        <w:rPr>
          <w:rFonts w:ascii="Times New Roman" w:hAnsi="Times New Roman" w:eastAsia="方正小标宋_GBK"/>
          <w:sz w:val="32"/>
          <w:szCs w:val="32"/>
        </w:rPr>
      </w:pPr>
      <w:r>
        <w:rPr>
          <w:rFonts w:hint="eastAsia" w:ascii="Times New Roman" w:hAnsi="Times New Roman" w:eastAsia="方正小标宋_GBK"/>
          <w:sz w:val="32"/>
          <w:szCs w:val="32"/>
        </w:rPr>
        <w:t>附件：1</w:t>
      </w:r>
    </w:p>
    <w:p w14:paraId="56486CE8">
      <w:pPr>
        <w:spacing w:line="1520" w:lineRule="exact"/>
        <w:rPr>
          <w:rFonts w:ascii="华文中宋" w:hAnsi="华文中宋" w:eastAsia="华文中宋"/>
          <w:spacing w:val="20"/>
          <w:sz w:val="52"/>
          <w:szCs w:val="52"/>
        </w:rPr>
      </w:pPr>
    </w:p>
    <w:p w14:paraId="5E93DDF0">
      <w:pPr>
        <w:spacing w:line="1520" w:lineRule="exact"/>
        <w:rPr>
          <w:rFonts w:ascii="华文中宋" w:hAnsi="华文中宋" w:eastAsia="华文中宋"/>
          <w:spacing w:val="20"/>
          <w:sz w:val="52"/>
          <w:szCs w:val="52"/>
        </w:rPr>
      </w:pPr>
    </w:p>
    <w:p w14:paraId="41977D46">
      <w:pPr>
        <w:spacing w:line="1520" w:lineRule="exact"/>
        <w:jc w:val="center"/>
        <w:rPr>
          <w:rFonts w:ascii="华文中宋" w:hAnsi="华文中宋" w:eastAsia="华文中宋"/>
          <w:spacing w:val="20"/>
          <w:sz w:val="72"/>
          <w:szCs w:val="72"/>
        </w:rPr>
      </w:pPr>
      <w:r>
        <w:rPr>
          <w:rFonts w:hint="eastAsia" w:ascii="华文中宋" w:hAnsi="华文中宋" w:eastAsia="华文中宋"/>
          <w:spacing w:val="20"/>
          <w:sz w:val="72"/>
          <w:szCs w:val="72"/>
        </w:rPr>
        <w:t>国家试点领域基层政务公开标准目录汇编</w:t>
      </w:r>
    </w:p>
    <w:p w14:paraId="3BDF327E">
      <w:pPr>
        <w:spacing w:line="1520" w:lineRule="exact"/>
        <w:rPr>
          <w:rFonts w:ascii="华文中宋" w:hAnsi="华文中宋" w:eastAsia="华文中宋"/>
          <w:spacing w:val="20"/>
          <w:sz w:val="52"/>
          <w:szCs w:val="52"/>
        </w:rPr>
      </w:pPr>
    </w:p>
    <w:p w14:paraId="389A8DB4">
      <w:pPr>
        <w:jc w:val="center"/>
        <w:rPr>
          <w:rFonts w:ascii="Times New Roman" w:hAnsi="Times New Roman" w:eastAsia="方正小标宋_GBK"/>
          <w:sz w:val="28"/>
          <w:szCs w:val="28"/>
        </w:rPr>
      </w:pPr>
    </w:p>
    <w:p w14:paraId="049D6FDE">
      <w:pPr>
        <w:jc w:val="center"/>
        <w:rPr>
          <w:rFonts w:ascii="Times New Roman" w:hAnsi="Times New Roman" w:eastAsia="方正小标宋_GBK"/>
          <w:sz w:val="28"/>
          <w:szCs w:val="28"/>
        </w:rPr>
      </w:pPr>
    </w:p>
    <w:p w14:paraId="38796044">
      <w:pPr>
        <w:rPr>
          <w:rFonts w:ascii="Times New Roman" w:hAnsi="Times New Roman" w:eastAsia="方正小标宋_GBK"/>
          <w:sz w:val="48"/>
          <w:szCs w:val="48"/>
        </w:rPr>
      </w:pPr>
    </w:p>
    <w:p w14:paraId="4FF76A34">
      <w:pPr>
        <w:pStyle w:val="7"/>
        <w:rPr>
          <w:rStyle w:val="13"/>
          <w:rFonts w:ascii="黑体" w:hAnsi="方正小标宋_GBK" w:eastAsia="黑体"/>
          <w:sz w:val="30"/>
          <w:szCs w:val="30"/>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737" w:right="873" w:bottom="851" w:left="873" w:header="851" w:footer="992" w:gutter="0"/>
          <w:cols w:space="720" w:num="1"/>
          <w:titlePg/>
          <w:docGrid w:type="lines" w:linePitch="312" w:charSpace="0"/>
        </w:sectPr>
      </w:pPr>
    </w:p>
    <w:p w14:paraId="0D58105B">
      <w:pPr>
        <w:pStyle w:val="7"/>
        <w:rPr>
          <w:rStyle w:val="13"/>
          <w:rFonts w:ascii="黑体" w:hAnsi="方正小标宋_GBK" w:eastAsia="黑体"/>
          <w:sz w:val="30"/>
          <w:szCs w:val="30"/>
        </w:rPr>
      </w:pPr>
    </w:p>
    <w:p w14:paraId="32DC145A">
      <w:pPr>
        <w:pStyle w:val="7"/>
        <w:rPr>
          <w:rFonts w:ascii="黑体" w:hAnsi="Times New Roman" w:eastAsia="黑体"/>
          <w:sz w:val="30"/>
          <w:szCs w:val="30"/>
        </w:rPr>
      </w:pPr>
      <w:r>
        <w:rPr>
          <w:rFonts w:hint="eastAsia" w:ascii="黑体" w:hAnsi="方正小标宋_GBK" w:eastAsia="黑体"/>
          <w:sz w:val="30"/>
          <w:szCs w:val="30"/>
        </w:rPr>
        <w:fldChar w:fldCharType="begin"/>
      </w:r>
      <w:r>
        <w:rPr>
          <w:rStyle w:val="13"/>
          <w:rFonts w:hint="eastAsia" w:ascii="黑体" w:hAnsi="方正小标宋_GBK" w:eastAsia="黑体"/>
          <w:sz w:val="30"/>
          <w:szCs w:val="30"/>
        </w:rPr>
        <w:instrText xml:space="preserve"> TOC \o "1-3" \h \z \u </w:instrText>
      </w:r>
      <w:r>
        <w:rPr>
          <w:rFonts w:hint="eastAsia" w:ascii="黑体" w:hAnsi="方正小标宋_GBK" w:eastAsia="黑体"/>
          <w:sz w:val="30"/>
          <w:szCs w:val="30"/>
        </w:rPr>
        <w:fldChar w:fldCharType="separate"/>
      </w:r>
      <w:r>
        <w:fldChar w:fldCharType="begin"/>
      </w:r>
      <w:r>
        <w:instrText xml:space="preserve"> HYPERLINK \l "_Toc24724704" </w:instrText>
      </w:r>
      <w:r>
        <w:fldChar w:fldCharType="separate"/>
      </w:r>
      <w:r>
        <w:rPr>
          <w:rStyle w:val="13"/>
          <w:rFonts w:hint="eastAsia" w:ascii="黑体" w:hAnsi="方正小标宋_GBK" w:eastAsia="黑体"/>
          <w:sz w:val="30"/>
          <w:szCs w:val="30"/>
        </w:rPr>
        <w:t>（一）重大建设项目领域基层政务公开标准目录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_Toc24724704 \h </w:instrText>
      </w:r>
      <w:r>
        <w:rPr>
          <w:rFonts w:hint="eastAsia" w:ascii="黑体" w:eastAsia="黑体"/>
          <w:sz w:val="30"/>
          <w:szCs w:val="30"/>
        </w:rPr>
        <w:fldChar w:fldCharType="separate"/>
      </w:r>
      <w:r>
        <w:rPr>
          <w:rFonts w:ascii="黑体" w:eastAsia="黑体"/>
          <w:sz w:val="30"/>
          <w:szCs w:val="30"/>
        </w:rPr>
        <w:t>1</w:t>
      </w:r>
      <w:r>
        <w:rPr>
          <w:rFonts w:hint="eastAsia" w:ascii="黑体" w:eastAsia="黑体"/>
          <w:sz w:val="30"/>
          <w:szCs w:val="30"/>
        </w:rPr>
        <w:fldChar w:fldCharType="end"/>
      </w:r>
      <w:r>
        <w:rPr>
          <w:rFonts w:hint="eastAsia" w:ascii="黑体" w:eastAsia="黑体"/>
          <w:sz w:val="30"/>
          <w:szCs w:val="30"/>
        </w:rPr>
        <w:fldChar w:fldCharType="end"/>
      </w:r>
    </w:p>
    <w:p w14:paraId="78A334EF">
      <w:pPr>
        <w:pStyle w:val="7"/>
        <w:rPr>
          <w:rFonts w:ascii="黑体" w:hAnsi="Times New Roman" w:eastAsia="黑体"/>
          <w:sz w:val="30"/>
          <w:szCs w:val="30"/>
        </w:rPr>
      </w:pPr>
      <w:r>
        <w:fldChar w:fldCharType="begin"/>
      </w:r>
      <w:r>
        <w:instrText xml:space="preserve"> HYPERLINK \l "_Toc24724705" </w:instrText>
      </w:r>
      <w:r>
        <w:fldChar w:fldCharType="separate"/>
      </w:r>
      <w:r>
        <w:rPr>
          <w:rStyle w:val="13"/>
          <w:rFonts w:hint="eastAsia" w:ascii="黑体" w:hAnsi="方正小标宋_GBK" w:eastAsia="黑体"/>
          <w:sz w:val="30"/>
          <w:szCs w:val="30"/>
        </w:rPr>
        <w:t>（二）公共资源交易领域基层政务公开标准目录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_Toc24724705 \h </w:instrText>
      </w:r>
      <w:r>
        <w:rPr>
          <w:rFonts w:hint="eastAsia" w:ascii="黑体" w:eastAsia="黑体"/>
          <w:sz w:val="30"/>
          <w:szCs w:val="30"/>
        </w:rPr>
        <w:fldChar w:fldCharType="separate"/>
      </w:r>
      <w:r>
        <w:rPr>
          <w:rFonts w:ascii="黑体" w:eastAsia="黑体"/>
          <w:sz w:val="30"/>
          <w:szCs w:val="30"/>
        </w:rPr>
        <w:t>6</w:t>
      </w:r>
      <w:r>
        <w:rPr>
          <w:rFonts w:hint="eastAsia" w:ascii="黑体" w:eastAsia="黑体"/>
          <w:sz w:val="30"/>
          <w:szCs w:val="30"/>
        </w:rPr>
        <w:fldChar w:fldCharType="end"/>
      </w:r>
      <w:r>
        <w:rPr>
          <w:rFonts w:hint="eastAsia" w:ascii="黑体" w:eastAsia="黑体"/>
          <w:sz w:val="30"/>
          <w:szCs w:val="30"/>
        </w:rPr>
        <w:fldChar w:fldCharType="end"/>
      </w:r>
    </w:p>
    <w:p w14:paraId="7D27D859">
      <w:pPr>
        <w:pStyle w:val="7"/>
        <w:rPr>
          <w:rFonts w:ascii="黑体" w:hAnsi="Times New Roman" w:eastAsia="黑体"/>
          <w:sz w:val="30"/>
          <w:szCs w:val="30"/>
        </w:rPr>
      </w:pPr>
      <w:r>
        <w:fldChar w:fldCharType="begin"/>
      </w:r>
      <w:r>
        <w:instrText xml:space="preserve"> HYPERLINK \l "_Toc24724706" </w:instrText>
      </w:r>
      <w:r>
        <w:fldChar w:fldCharType="separate"/>
      </w:r>
      <w:r>
        <w:rPr>
          <w:rStyle w:val="13"/>
          <w:rFonts w:hint="eastAsia" w:ascii="黑体" w:hAnsi="方正小标宋_GBK" w:eastAsia="黑体"/>
          <w:sz w:val="30"/>
          <w:szCs w:val="30"/>
        </w:rPr>
        <w:t>（三）义务教育领域基层政务公开标准目录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_Toc24724706 \h </w:instrText>
      </w:r>
      <w:r>
        <w:rPr>
          <w:rFonts w:hint="eastAsia" w:ascii="黑体" w:eastAsia="黑体"/>
          <w:sz w:val="30"/>
          <w:szCs w:val="30"/>
        </w:rPr>
        <w:fldChar w:fldCharType="separate"/>
      </w:r>
      <w:r>
        <w:rPr>
          <w:rFonts w:ascii="黑体" w:eastAsia="黑体"/>
          <w:sz w:val="30"/>
          <w:szCs w:val="30"/>
        </w:rPr>
        <w:t>21</w:t>
      </w:r>
      <w:r>
        <w:rPr>
          <w:rFonts w:hint="eastAsia" w:ascii="黑体" w:eastAsia="黑体"/>
          <w:sz w:val="30"/>
          <w:szCs w:val="30"/>
        </w:rPr>
        <w:fldChar w:fldCharType="end"/>
      </w:r>
      <w:r>
        <w:rPr>
          <w:rFonts w:hint="eastAsia" w:ascii="黑体" w:eastAsia="黑体"/>
          <w:sz w:val="30"/>
          <w:szCs w:val="30"/>
        </w:rPr>
        <w:fldChar w:fldCharType="end"/>
      </w:r>
    </w:p>
    <w:p w14:paraId="44347875">
      <w:pPr>
        <w:pStyle w:val="7"/>
        <w:rPr>
          <w:rFonts w:ascii="黑体" w:hAnsi="Times New Roman" w:eastAsia="黑体"/>
          <w:sz w:val="30"/>
          <w:szCs w:val="30"/>
        </w:rPr>
      </w:pPr>
      <w:r>
        <w:fldChar w:fldCharType="begin"/>
      </w:r>
      <w:r>
        <w:instrText xml:space="preserve"> HYPERLINK \l "_Toc24724707" </w:instrText>
      </w:r>
      <w:r>
        <w:fldChar w:fldCharType="separate"/>
      </w:r>
      <w:r>
        <w:rPr>
          <w:rStyle w:val="13"/>
          <w:rFonts w:hint="eastAsia" w:ascii="黑体" w:hAnsi="方正小标宋_GBK" w:eastAsia="黑体"/>
          <w:sz w:val="30"/>
          <w:szCs w:val="30"/>
        </w:rPr>
        <w:t>（四）户籍管理领域基层政务公开标准目录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_Toc24724707 \h </w:instrText>
      </w:r>
      <w:r>
        <w:rPr>
          <w:rFonts w:hint="eastAsia" w:ascii="黑体" w:eastAsia="黑体"/>
          <w:sz w:val="30"/>
          <w:szCs w:val="30"/>
        </w:rPr>
        <w:fldChar w:fldCharType="separate"/>
      </w:r>
      <w:r>
        <w:rPr>
          <w:rFonts w:ascii="黑体" w:eastAsia="黑体"/>
          <w:sz w:val="30"/>
          <w:szCs w:val="30"/>
        </w:rPr>
        <w:t>32</w:t>
      </w:r>
      <w:r>
        <w:rPr>
          <w:rFonts w:hint="eastAsia" w:ascii="黑体" w:eastAsia="黑体"/>
          <w:sz w:val="30"/>
          <w:szCs w:val="30"/>
        </w:rPr>
        <w:fldChar w:fldCharType="end"/>
      </w:r>
      <w:r>
        <w:rPr>
          <w:rFonts w:hint="eastAsia" w:ascii="黑体" w:eastAsia="黑体"/>
          <w:sz w:val="30"/>
          <w:szCs w:val="30"/>
        </w:rPr>
        <w:fldChar w:fldCharType="end"/>
      </w:r>
    </w:p>
    <w:p w14:paraId="1A842812">
      <w:pPr>
        <w:pStyle w:val="7"/>
        <w:rPr>
          <w:rFonts w:ascii="黑体" w:hAnsi="Times New Roman" w:eastAsia="黑体"/>
          <w:sz w:val="30"/>
          <w:szCs w:val="30"/>
        </w:rPr>
      </w:pPr>
      <w:r>
        <w:fldChar w:fldCharType="begin"/>
      </w:r>
      <w:r>
        <w:instrText xml:space="preserve"> HYPERLINK \l "_Toc24724708" </w:instrText>
      </w:r>
      <w:r>
        <w:fldChar w:fldCharType="separate"/>
      </w:r>
      <w:r>
        <w:rPr>
          <w:rStyle w:val="13"/>
          <w:rFonts w:hint="eastAsia" w:ascii="黑体" w:hAnsi="方正小标宋_GBK" w:eastAsia="黑体"/>
          <w:sz w:val="30"/>
          <w:szCs w:val="30"/>
        </w:rPr>
        <w:t>（五）社会救助领域基层政务公开标准目录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_Toc24724708 \h </w:instrText>
      </w:r>
      <w:r>
        <w:rPr>
          <w:rFonts w:hint="eastAsia" w:ascii="黑体" w:eastAsia="黑体"/>
          <w:sz w:val="30"/>
          <w:szCs w:val="30"/>
        </w:rPr>
        <w:fldChar w:fldCharType="separate"/>
      </w:r>
      <w:r>
        <w:rPr>
          <w:rFonts w:ascii="黑体" w:eastAsia="黑体"/>
          <w:sz w:val="30"/>
          <w:szCs w:val="30"/>
        </w:rPr>
        <w:t>35</w:t>
      </w:r>
      <w:r>
        <w:rPr>
          <w:rFonts w:hint="eastAsia" w:ascii="黑体" w:eastAsia="黑体"/>
          <w:sz w:val="30"/>
          <w:szCs w:val="30"/>
        </w:rPr>
        <w:fldChar w:fldCharType="end"/>
      </w:r>
      <w:r>
        <w:rPr>
          <w:rFonts w:hint="eastAsia" w:ascii="黑体" w:eastAsia="黑体"/>
          <w:sz w:val="30"/>
          <w:szCs w:val="30"/>
        </w:rPr>
        <w:fldChar w:fldCharType="end"/>
      </w:r>
    </w:p>
    <w:p w14:paraId="69097E3D">
      <w:pPr>
        <w:pStyle w:val="7"/>
        <w:rPr>
          <w:rFonts w:ascii="黑体" w:hAnsi="Times New Roman" w:eastAsia="黑体"/>
          <w:sz w:val="30"/>
          <w:szCs w:val="30"/>
        </w:rPr>
      </w:pPr>
      <w:r>
        <w:fldChar w:fldCharType="begin"/>
      </w:r>
      <w:r>
        <w:instrText xml:space="preserve"> HYPERLINK \l "_Toc24724709" </w:instrText>
      </w:r>
      <w:r>
        <w:fldChar w:fldCharType="separate"/>
      </w:r>
      <w:r>
        <w:rPr>
          <w:rStyle w:val="13"/>
          <w:rFonts w:hint="eastAsia" w:ascii="黑体" w:hAnsi="方正小标宋_GBK" w:eastAsia="黑体"/>
          <w:sz w:val="30"/>
          <w:szCs w:val="30"/>
        </w:rPr>
        <w:t>（六）养老服务领域基层政务公开标准目录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_Toc24724709 \h </w:instrText>
      </w:r>
      <w:r>
        <w:rPr>
          <w:rFonts w:hint="eastAsia" w:ascii="黑体" w:eastAsia="黑体"/>
          <w:sz w:val="30"/>
          <w:szCs w:val="30"/>
        </w:rPr>
        <w:fldChar w:fldCharType="separate"/>
      </w:r>
      <w:r>
        <w:rPr>
          <w:rFonts w:ascii="黑体" w:eastAsia="黑体"/>
          <w:sz w:val="30"/>
          <w:szCs w:val="30"/>
        </w:rPr>
        <w:t>38</w:t>
      </w:r>
      <w:r>
        <w:rPr>
          <w:rFonts w:hint="eastAsia" w:ascii="黑体" w:eastAsia="黑体"/>
          <w:sz w:val="30"/>
          <w:szCs w:val="30"/>
        </w:rPr>
        <w:fldChar w:fldCharType="end"/>
      </w:r>
      <w:r>
        <w:rPr>
          <w:rFonts w:hint="eastAsia" w:ascii="黑体" w:eastAsia="黑体"/>
          <w:sz w:val="30"/>
          <w:szCs w:val="30"/>
        </w:rPr>
        <w:fldChar w:fldCharType="end"/>
      </w:r>
    </w:p>
    <w:p w14:paraId="5FFA65F2">
      <w:pPr>
        <w:pStyle w:val="7"/>
        <w:rPr>
          <w:rFonts w:ascii="黑体" w:hAnsi="Times New Roman" w:eastAsia="黑体"/>
          <w:sz w:val="30"/>
          <w:szCs w:val="30"/>
        </w:rPr>
      </w:pPr>
      <w:r>
        <w:fldChar w:fldCharType="begin"/>
      </w:r>
      <w:r>
        <w:instrText xml:space="preserve"> HYPERLINK \l "_Toc24724710" </w:instrText>
      </w:r>
      <w:r>
        <w:fldChar w:fldCharType="separate"/>
      </w:r>
      <w:r>
        <w:rPr>
          <w:rStyle w:val="13"/>
          <w:rFonts w:hint="eastAsia" w:ascii="黑体" w:hAnsi="方正小标宋_GBK" w:eastAsia="黑体"/>
          <w:sz w:val="30"/>
          <w:szCs w:val="30"/>
        </w:rPr>
        <w:t>（七）公共法律服务领域基层政务公开标准目录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_Toc24724710 \h </w:instrText>
      </w:r>
      <w:r>
        <w:rPr>
          <w:rFonts w:hint="eastAsia" w:ascii="黑体" w:eastAsia="黑体"/>
          <w:sz w:val="30"/>
          <w:szCs w:val="30"/>
        </w:rPr>
        <w:fldChar w:fldCharType="separate"/>
      </w:r>
      <w:r>
        <w:rPr>
          <w:rFonts w:ascii="黑体" w:eastAsia="黑体"/>
          <w:sz w:val="30"/>
          <w:szCs w:val="30"/>
        </w:rPr>
        <w:t>41</w:t>
      </w:r>
      <w:r>
        <w:rPr>
          <w:rFonts w:hint="eastAsia" w:ascii="黑体" w:eastAsia="黑体"/>
          <w:sz w:val="30"/>
          <w:szCs w:val="30"/>
        </w:rPr>
        <w:fldChar w:fldCharType="end"/>
      </w:r>
      <w:r>
        <w:rPr>
          <w:rFonts w:hint="eastAsia" w:ascii="黑体" w:eastAsia="黑体"/>
          <w:sz w:val="30"/>
          <w:szCs w:val="30"/>
        </w:rPr>
        <w:fldChar w:fldCharType="end"/>
      </w:r>
    </w:p>
    <w:p w14:paraId="7DF7E1A6">
      <w:pPr>
        <w:pStyle w:val="7"/>
        <w:rPr>
          <w:rFonts w:ascii="黑体" w:hAnsi="Times New Roman" w:eastAsia="黑体"/>
          <w:sz w:val="30"/>
          <w:szCs w:val="30"/>
        </w:rPr>
      </w:pPr>
      <w:r>
        <w:fldChar w:fldCharType="begin"/>
      </w:r>
      <w:r>
        <w:instrText xml:space="preserve"> HYPERLINK \l "_Toc24724711" </w:instrText>
      </w:r>
      <w:r>
        <w:fldChar w:fldCharType="separate"/>
      </w:r>
      <w:r>
        <w:rPr>
          <w:rStyle w:val="13"/>
          <w:rFonts w:hint="eastAsia" w:ascii="黑体" w:hAnsi="方正小标宋_GBK" w:eastAsia="黑体"/>
          <w:sz w:val="30"/>
          <w:szCs w:val="30"/>
        </w:rPr>
        <w:t>（八）财政预决算领域基层政务公开标准目录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_Toc24724711 \h </w:instrText>
      </w:r>
      <w:r>
        <w:rPr>
          <w:rFonts w:hint="eastAsia" w:ascii="黑体" w:eastAsia="黑体"/>
          <w:sz w:val="30"/>
          <w:szCs w:val="30"/>
        </w:rPr>
        <w:fldChar w:fldCharType="separate"/>
      </w:r>
      <w:r>
        <w:rPr>
          <w:rFonts w:ascii="黑体" w:eastAsia="黑体"/>
          <w:sz w:val="30"/>
          <w:szCs w:val="30"/>
        </w:rPr>
        <w:t>47</w:t>
      </w:r>
      <w:r>
        <w:rPr>
          <w:rFonts w:hint="eastAsia" w:ascii="黑体" w:eastAsia="黑体"/>
          <w:sz w:val="30"/>
          <w:szCs w:val="30"/>
        </w:rPr>
        <w:fldChar w:fldCharType="end"/>
      </w:r>
      <w:r>
        <w:rPr>
          <w:rFonts w:hint="eastAsia" w:ascii="黑体" w:eastAsia="黑体"/>
          <w:sz w:val="30"/>
          <w:szCs w:val="30"/>
        </w:rPr>
        <w:fldChar w:fldCharType="end"/>
      </w:r>
    </w:p>
    <w:p w14:paraId="164ECCF4">
      <w:pPr>
        <w:pStyle w:val="7"/>
        <w:rPr>
          <w:rFonts w:ascii="黑体" w:hAnsi="Times New Roman" w:eastAsia="黑体"/>
          <w:sz w:val="30"/>
          <w:szCs w:val="30"/>
        </w:rPr>
      </w:pPr>
      <w:r>
        <w:fldChar w:fldCharType="begin"/>
      </w:r>
      <w:r>
        <w:instrText xml:space="preserve"> HYPERLINK \l "_Toc24724712" </w:instrText>
      </w:r>
      <w:r>
        <w:fldChar w:fldCharType="separate"/>
      </w:r>
      <w:r>
        <w:rPr>
          <w:rStyle w:val="13"/>
          <w:rFonts w:hint="eastAsia" w:ascii="黑体" w:hAnsi="方正小标宋_GBK" w:eastAsia="黑体"/>
          <w:sz w:val="30"/>
          <w:szCs w:val="30"/>
        </w:rPr>
        <w:t>（九）就业领域基层政务公开标准目录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_Toc24724712 \h </w:instrText>
      </w:r>
      <w:r>
        <w:rPr>
          <w:rFonts w:hint="eastAsia" w:ascii="黑体" w:eastAsia="黑体"/>
          <w:sz w:val="30"/>
          <w:szCs w:val="30"/>
        </w:rPr>
        <w:fldChar w:fldCharType="separate"/>
      </w:r>
      <w:r>
        <w:rPr>
          <w:rFonts w:ascii="黑体" w:eastAsia="黑体"/>
          <w:sz w:val="30"/>
          <w:szCs w:val="30"/>
        </w:rPr>
        <w:t>54</w:t>
      </w:r>
      <w:r>
        <w:rPr>
          <w:rFonts w:hint="eastAsia" w:ascii="黑体" w:eastAsia="黑体"/>
          <w:sz w:val="30"/>
          <w:szCs w:val="30"/>
        </w:rPr>
        <w:fldChar w:fldCharType="end"/>
      </w:r>
      <w:r>
        <w:rPr>
          <w:rFonts w:hint="eastAsia" w:ascii="黑体" w:eastAsia="黑体"/>
          <w:sz w:val="30"/>
          <w:szCs w:val="30"/>
        </w:rPr>
        <w:fldChar w:fldCharType="end"/>
      </w:r>
    </w:p>
    <w:p w14:paraId="3B86C232">
      <w:pPr>
        <w:pStyle w:val="7"/>
        <w:rPr>
          <w:rFonts w:ascii="黑体" w:hAnsi="Times New Roman" w:eastAsia="黑体"/>
          <w:sz w:val="30"/>
          <w:szCs w:val="30"/>
        </w:rPr>
      </w:pPr>
      <w:r>
        <w:fldChar w:fldCharType="begin"/>
      </w:r>
      <w:r>
        <w:instrText xml:space="preserve"> HYPERLINK \l "_Toc24724713" </w:instrText>
      </w:r>
      <w:r>
        <w:fldChar w:fldCharType="separate"/>
      </w:r>
      <w:r>
        <w:rPr>
          <w:rStyle w:val="13"/>
          <w:rFonts w:hint="eastAsia" w:ascii="黑体" w:eastAsia="黑体"/>
          <w:sz w:val="30"/>
          <w:szCs w:val="30"/>
        </w:rPr>
        <w:t>（十）社会保险领域基层政务公开标准目录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_Toc24724713 \h </w:instrText>
      </w:r>
      <w:r>
        <w:rPr>
          <w:rFonts w:hint="eastAsia" w:ascii="黑体" w:eastAsia="黑体"/>
          <w:sz w:val="30"/>
          <w:szCs w:val="30"/>
        </w:rPr>
        <w:fldChar w:fldCharType="separate"/>
      </w:r>
      <w:r>
        <w:rPr>
          <w:rFonts w:ascii="黑体" w:eastAsia="黑体"/>
          <w:sz w:val="30"/>
          <w:szCs w:val="30"/>
        </w:rPr>
        <w:t>60</w:t>
      </w:r>
      <w:r>
        <w:rPr>
          <w:rFonts w:hint="eastAsia" w:ascii="黑体" w:eastAsia="黑体"/>
          <w:sz w:val="30"/>
          <w:szCs w:val="30"/>
        </w:rPr>
        <w:fldChar w:fldCharType="end"/>
      </w:r>
      <w:r>
        <w:rPr>
          <w:rFonts w:hint="eastAsia" w:ascii="黑体" w:eastAsia="黑体"/>
          <w:sz w:val="30"/>
          <w:szCs w:val="30"/>
        </w:rPr>
        <w:fldChar w:fldCharType="end"/>
      </w:r>
    </w:p>
    <w:p w14:paraId="41715F78">
      <w:pPr>
        <w:pStyle w:val="7"/>
        <w:rPr>
          <w:rFonts w:ascii="黑体" w:hAnsi="Times New Roman" w:eastAsia="黑体"/>
          <w:sz w:val="30"/>
          <w:szCs w:val="30"/>
        </w:rPr>
      </w:pPr>
      <w:r>
        <w:fldChar w:fldCharType="begin"/>
      </w:r>
      <w:r>
        <w:instrText xml:space="preserve"> HYPERLINK \l "_Toc24724714" </w:instrText>
      </w:r>
      <w:r>
        <w:fldChar w:fldCharType="separate"/>
      </w:r>
      <w:r>
        <w:rPr>
          <w:rStyle w:val="13"/>
          <w:rFonts w:hint="eastAsia" w:ascii="黑体" w:hAnsi="方正小标宋_GBK" w:eastAsia="黑体"/>
          <w:sz w:val="30"/>
          <w:szCs w:val="30"/>
        </w:rPr>
        <w:t>（十一）城乡规划领域基层政务公开标准目录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_Toc24724714 \h </w:instrText>
      </w:r>
      <w:r>
        <w:rPr>
          <w:rFonts w:hint="eastAsia" w:ascii="黑体" w:eastAsia="黑体"/>
          <w:sz w:val="30"/>
          <w:szCs w:val="30"/>
        </w:rPr>
        <w:fldChar w:fldCharType="separate"/>
      </w:r>
      <w:r>
        <w:rPr>
          <w:rFonts w:ascii="黑体" w:eastAsia="黑体"/>
          <w:sz w:val="30"/>
          <w:szCs w:val="30"/>
        </w:rPr>
        <w:t>72</w:t>
      </w:r>
      <w:r>
        <w:rPr>
          <w:rFonts w:hint="eastAsia" w:ascii="黑体" w:eastAsia="黑体"/>
          <w:sz w:val="30"/>
          <w:szCs w:val="30"/>
        </w:rPr>
        <w:fldChar w:fldCharType="end"/>
      </w:r>
      <w:r>
        <w:rPr>
          <w:rFonts w:hint="eastAsia" w:ascii="黑体" w:eastAsia="黑体"/>
          <w:sz w:val="30"/>
          <w:szCs w:val="30"/>
        </w:rPr>
        <w:fldChar w:fldCharType="end"/>
      </w:r>
    </w:p>
    <w:p w14:paraId="566AABEA">
      <w:pPr>
        <w:pStyle w:val="7"/>
        <w:rPr>
          <w:rFonts w:ascii="黑体" w:hAnsi="Times New Roman" w:eastAsia="黑体"/>
          <w:sz w:val="30"/>
          <w:szCs w:val="30"/>
        </w:rPr>
      </w:pPr>
      <w:r>
        <w:fldChar w:fldCharType="begin"/>
      </w:r>
      <w:r>
        <w:instrText xml:space="preserve"> HYPERLINK \l "_Toc24724715" </w:instrText>
      </w:r>
      <w:r>
        <w:fldChar w:fldCharType="separate"/>
      </w:r>
      <w:r>
        <w:rPr>
          <w:rStyle w:val="13"/>
          <w:rFonts w:hint="eastAsia" w:ascii="黑体" w:hAnsi="方正小标宋_GBK" w:eastAsia="黑体"/>
          <w:sz w:val="30"/>
          <w:szCs w:val="30"/>
        </w:rPr>
        <w:t>（十二）农村集体土地征收基层政务公开标准目录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_Toc24724715 \h </w:instrText>
      </w:r>
      <w:r>
        <w:rPr>
          <w:rFonts w:hint="eastAsia" w:ascii="黑体" w:eastAsia="黑体"/>
          <w:sz w:val="30"/>
          <w:szCs w:val="30"/>
        </w:rPr>
        <w:fldChar w:fldCharType="separate"/>
      </w:r>
      <w:r>
        <w:rPr>
          <w:rFonts w:ascii="黑体" w:eastAsia="黑体"/>
          <w:sz w:val="30"/>
          <w:szCs w:val="30"/>
        </w:rPr>
        <w:t>75</w:t>
      </w:r>
      <w:r>
        <w:rPr>
          <w:rFonts w:hint="eastAsia" w:ascii="黑体" w:eastAsia="黑体"/>
          <w:sz w:val="30"/>
          <w:szCs w:val="30"/>
        </w:rPr>
        <w:fldChar w:fldCharType="end"/>
      </w:r>
      <w:r>
        <w:rPr>
          <w:rFonts w:hint="eastAsia" w:ascii="黑体" w:eastAsia="黑体"/>
          <w:sz w:val="30"/>
          <w:szCs w:val="30"/>
        </w:rPr>
        <w:fldChar w:fldCharType="end"/>
      </w:r>
    </w:p>
    <w:p w14:paraId="31E788AB">
      <w:pPr>
        <w:pStyle w:val="7"/>
        <w:rPr>
          <w:rFonts w:ascii="黑体" w:hAnsi="Times New Roman" w:eastAsia="黑体"/>
          <w:sz w:val="30"/>
          <w:szCs w:val="30"/>
        </w:rPr>
      </w:pPr>
      <w:r>
        <w:fldChar w:fldCharType="begin"/>
      </w:r>
      <w:r>
        <w:instrText xml:space="preserve"> HYPERLINK \l "_Toc24724716" </w:instrText>
      </w:r>
      <w:r>
        <w:fldChar w:fldCharType="separate"/>
      </w:r>
      <w:r>
        <w:rPr>
          <w:rStyle w:val="13"/>
          <w:rFonts w:hint="eastAsia" w:ascii="黑体" w:hAnsi="方正小标宋_GBK" w:eastAsia="黑体"/>
          <w:sz w:val="30"/>
          <w:szCs w:val="30"/>
        </w:rPr>
        <w:t>（十三）生态环境领域基层政务公开标准目录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_Toc24724716 \h </w:instrText>
      </w:r>
      <w:r>
        <w:rPr>
          <w:rFonts w:hint="eastAsia" w:ascii="黑体" w:eastAsia="黑体"/>
          <w:sz w:val="30"/>
          <w:szCs w:val="30"/>
        </w:rPr>
        <w:fldChar w:fldCharType="separate"/>
      </w:r>
      <w:r>
        <w:rPr>
          <w:rFonts w:ascii="黑体" w:eastAsia="黑体"/>
          <w:sz w:val="30"/>
          <w:szCs w:val="30"/>
        </w:rPr>
        <w:t>81</w:t>
      </w:r>
      <w:r>
        <w:rPr>
          <w:rFonts w:hint="eastAsia" w:ascii="黑体" w:eastAsia="黑体"/>
          <w:sz w:val="30"/>
          <w:szCs w:val="30"/>
        </w:rPr>
        <w:fldChar w:fldCharType="end"/>
      </w:r>
      <w:r>
        <w:rPr>
          <w:rFonts w:hint="eastAsia" w:ascii="黑体" w:eastAsia="黑体"/>
          <w:sz w:val="30"/>
          <w:szCs w:val="30"/>
        </w:rPr>
        <w:fldChar w:fldCharType="end"/>
      </w:r>
    </w:p>
    <w:p w14:paraId="32A4D91A">
      <w:pPr>
        <w:pStyle w:val="7"/>
        <w:rPr>
          <w:rFonts w:ascii="黑体" w:hAnsi="Times New Roman" w:eastAsia="黑体"/>
          <w:sz w:val="30"/>
          <w:szCs w:val="30"/>
        </w:rPr>
      </w:pPr>
      <w:r>
        <w:fldChar w:fldCharType="begin"/>
      </w:r>
      <w:r>
        <w:instrText xml:space="preserve"> HYPERLINK \l "_Toc24724717" </w:instrText>
      </w:r>
      <w:r>
        <w:fldChar w:fldCharType="separate"/>
      </w:r>
      <w:r>
        <w:rPr>
          <w:rStyle w:val="13"/>
          <w:rFonts w:hint="eastAsia" w:ascii="黑体" w:hAnsi="方正小标宋_GBK" w:eastAsia="黑体"/>
          <w:sz w:val="30"/>
          <w:szCs w:val="30"/>
        </w:rPr>
        <w:t>（十四）保障性住房领域基层政务公开标准目录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_Toc24724717 \h </w:instrText>
      </w:r>
      <w:r>
        <w:rPr>
          <w:rFonts w:hint="eastAsia" w:ascii="黑体" w:eastAsia="黑体"/>
          <w:sz w:val="30"/>
          <w:szCs w:val="30"/>
        </w:rPr>
        <w:fldChar w:fldCharType="separate"/>
      </w:r>
      <w:r>
        <w:rPr>
          <w:rFonts w:ascii="黑体" w:eastAsia="黑体"/>
          <w:sz w:val="30"/>
          <w:szCs w:val="30"/>
        </w:rPr>
        <w:t>86</w:t>
      </w:r>
      <w:r>
        <w:rPr>
          <w:rFonts w:hint="eastAsia" w:ascii="黑体" w:eastAsia="黑体"/>
          <w:sz w:val="30"/>
          <w:szCs w:val="30"/>
        </w:rPr>
        <w:fldChar w:fldCharType="end"/>
      </w:r>
      <w:r>
        <w:rPr>
          <w:rFonts w:hint="eastAsia" w:ascii="黑体" w:eastAsia="黑体"/>
          <w:sz w:val="30"/>
          <w:szCs w:val="30"/>
        </w:rPr>
        <w:fldChar w:fldCharType="end"/>
      </w:r>
    </w:p>
    <w:p w14:paraId="365B79B4">
      <w:pPr>
        <w:pStyle w:val="7"/>
        <w:rPr>
          <w:rFonts w:ascii="黑体" w:hAnsi="Times New Roman" w:eastAsia="黑体"/>
          <w:sz w:val="30"/>
          <w:szCs w:val="30"/>
        </w:rPr>
      </w:pPr>
      <w:r>
        <w:fldChar w:fldCharType="begin"/>
      </w:r>
      <w:r>
        <w:instrText xml:space="preserve"> HYPERLINK \l "_Toc24724718" </w:instrText>
      </w:r>
      <w:r>
        <w:fldChar w:fldCharType="separate"/>
      </w:r>
      <w:r>
        <w:rPr>
          <w:rStyle w:val="13"/>
          <w:rFonts w:hint="eastAsia" w:ascii="黑体" w:hAnsi="方正小标宋_GBK" w:eastAsia="黑体"/>
          <w:sz w:val="30"/>
          <w:szCs w:val="30"/>
        </w:rPr>
        <w:t>（十五）国有土地上房屋征收与补偿领域基层政务公开标准目录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_Toc24724718 \h </w:instrText>
      </w:r>
      <w:r>
        <w:rPr>
          <w:rFonts w:hint="eastAsia" w:ascii="黑体" w:eastAsia="黑体"/>
          <w:sz w:val="30"/>
          <w:szCs w:val="30"/>
        </w:rPr>
        <w:fldChar w:fldCharType="separate"/>
      </w:r>
      <w:r>
        <w:rPr>
          <w:rFonts w:ascii="黑体" w:eastAsia="黑体"/>
          <w:sz w:val="30"/>
          <w:szCs w:val="30"/>
        </w:rPr>
        <w:t>95</w:t>
      </w:r>
      <w:r>
        <w:rPr>
          <w:rFonts w:hint="eastAsia" w:ascii="黑体" w:eastAsia="黑体"/>
          <w:sz w:val="30"/>
          <w:szCs w:val="30"/>
        </w:rPr>
        <w:fldChar w:fldCharType="end"/>
      </w:r>
      <w:r>
        <w:rPr>
          <w:rFonts w:hint="eastAsia" w:ascii="黑体" w:eastAsia="黑体"/>
          <w:sz w:val="30"/>
          <w:szCs w:val="30"/>
        </w:rPr>
        <w:fldChar w:fldCharType="end"/>
      </w:r>
    </w:p>
    <w:p w14:paraId="19034145">
      <w:pPr>
        <w:pStyle w:val="7"/>
        <w:rPr>
          <w:rFonts w:ascii="黑体" w:hAnsi="Times New Roman" w:eastAsia="黑体"/>
          <w:sz w:val="30"/>
          <w:szCs w:val="30"/>
        </w:rPr>
      </w:pPr>
      <w:r>
        <w:fldChar w:fldCharType="begin"/>
      </w:r>
      <w:r>
        <w:instrText xml:space="preserve"> HYPERLINK \l "_Toc24724719" </w:instrText>
      </w:r>
      <w:r>
        <w:fldChar w:fldCharType="separate"/>
      </w:r>
      <w:r>
        <w:rPr>
          <w:rStyle w:val="13"/>
          <w:rFonts w:hint="eastAsia" w:ascii="黑体" w:hAnsi="方正小标宋_GBK" w:eastAsia="黑体"/>
          <w:sz w:val="30"/>
          <w:szCs w:val="30"/>
        </w:rPr>
        <w:t>（十六）农村危房改造领域基层政务公开标准目录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_Toc24724719 \h </w:instrText>
      </w:r>
      <w:r>
        <w:rPr>
          <w:rFonts w:hint="eastAsia" w:ascii="黑体" w:eastAsia="黑体"/>
          <w:sz w:val="30"/>
          <w:szCs w:val="30"/>
        </w:rPr>
        <w:fldChar w:fldCharType="separate"/>
      </w:r>
      <w:r>
        <w:rPr>
          <w:rFonts w:ascii="黑体" w:eastAsia="黑体"/>
          <w:sz w:val="30"/>
          <w:szCs w:val="30"/>
        </w:rPr>
        <w:t>99</w:t>
      </w:r>
      <w:r>
        <w:rPr>
          <w:rFonts w:hint="eastAsia" w:ascii="黑体" w:eastAsia="黑体"/>
          <w:sz w:val="30"/>
          <w:szCs w:val="30"/>
        </w:rPr>
        <w:fldChar w:fldCharType="end"/>
      </w:r>
      <w:r>
        <w:rPr>
          <w:rFonts w:hint="eastAsia" w:ascii="黑体" w:eastAsia="黑体"/>
          <w:sz w:val="30"/>
          <w:szCs w:val="30"/>
        </w:rPr>
        <w:fldChar w:fldCharType="end"/>
      </w:r>
    </w:p>
    <w:p w14:paraId="75F6C2B5">
      <w:pPr>
        <w:pStyle w:val="7"/>
        <w:rPr>
          <w:rFonts w:ascii="黑体" w:hAnsi="Times New Roman" w:eastAsia="黑体"/>
          <w:sz w:val="30"/>
          <w:szCs w:val="30"/>
        </w:rPr>
      </w:pPr>
      <w:r>
        <w:fldChar w:fldCharType="begin"/>
      </w:r>
      <w:r>
        <w:instrText xml:space="preserve"> HYPERLINK \l "_Toc24724720" </w:instrText>
      </w:r>
      <w:r>
        <w:fldChar w:fldCharType="separate"/>
      </w:r>
      <w:r>
        <w:rPr>
          <w:rStyle w:val="13"/>
          <w:rFonts w:hint="eastAsia" w:ascii="黑体" w:hAnsi="方正小标宋_GBK" w:eastAsia="黑体"/>
          <w:sz w:val="30"/>
          <w:szCs w:val="30"/>
        </w:rPr>
        <w:t>（十七）市政服务领域基层政务公开标准目录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_Toc24724720 \h </w:instrText>
      </w:r>
      <w:r>
        <w:rPr>
          <w:rFonts w:hint="eastAsia" w:ascii="黑体" w:eastAsia="黑体"/>
          <w:sz w:val="30"/>
          <w:szCs w:val="30"/>
        </w:rPr>
        <w:fldChar w:fldCharType="separate"/>
      </w:r>
      <w:r>
        <w:rPr>
          <w:rFonts w:ascii="黑体" w:eastAsia="黑体"/>
          <w:sz w:val="30"/>
          <w:szCs w:val="30"/>
        </w:rPr>
        <w:t>103</w:t>
      </w:r>
      <w:r>
        <w:rPr>
          <w:rFonts w:hint="eastAsia" w:ascii="黑体" w:eastAsia="黑体"/>
          <w:sz w:val="30"/>
          <w:szCs w:val="30"/>
        </w:rPr>
        <w:fldChar w:fldCharType="end"/>
      </w:r>
      <w:r>
        <w:rPr>
          <w:rFonts w:hint="eastAsia" w:ascii="黑体" w:eastAsia="黑体"/>
          <w:sz w:val="30"/>
          <w:szCs w:val="30"/>
        </w:rPr>
        <w:fldChar w:fldCharType="end"/>
      </w:r>
    </w:p>
    <w:p w14:paraId="24DCA77C">
      <w:pPr>
        <w:pStyle w:val="7"/>
        <w:rPr>
          <w:rFonts w:ascii="黑体" w:hAnsi="Times New Roman" w:eastAsia="黑体"/>
          <w:sz w:val="30"/>
          <w:szCs w:val="30"/>
        </w:rPr>
      </w:pPr>
      <w:r>
        <w:fldChar w:fldCharType="begin"/>
      </w:r>
      <w:r>
        <w:instrText xml:space="preserve"> HYPERLINK \l "_Toc24724721" </w:instrText>
      </w:r>
      <w:r>
        <w:fldChar w:fldCharType="separate"/>
      </w:r>
      <w:r>
        <w:rPr>
          <w:rStyle w:val="13"/>
          <w:rFonts w:hint="eastAsia" w:ascii="黑体" w:hAnsi="方正小标宋_GBK" w:eastAsia="黑体"/>
          <w:sz w:val="30"/>
          <w:szCs w:val="30"/>
        </w:rPr>
        <w:t>（十八）城市综合执法领域基层政务公开标准目录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_Toc24724721 \h </w:instrText>
      </w:r>
      <w:r>
        <w:rPr>
          <w:rFonts w:hint="eastAsia" w:ascii="黑体" w:eastAsia="黑体"/>
          <w:sz w:val="30"/>
          <w:szCs w:val="30"/>
        </w:rPr>
        <w:fldChar w:fldCharType="separate"/>
      </w:r>
      <w:r>
        <w:rPr>
          <w:rFonts w:ascii="黑体" w:eastAsia="黑体"/>
          <w:sz w:val="30"/>
          <w:szCs w:val="30"/>
        </w:rPr>
        <w:t>106</w:t>
      </w:r>
      <w:r>
        <w:rPr>
          <w:rFonts w:hint="eastAsia" w:ascii="黑体" w:eastAsia="黑体"/>
          <w:sz w:val="30"/>
          <w:szCs w:val="30"/>
        </w:rPr>
        <w:fldChar w:fldCharType="end"/>
      </w:r>
      <w:r>
        <w:rPr>
          <w:rFonts w:hint="eastAsia" w:ascii="黑体" w:eastAsia="黑体"/>
          <w:sz w:val="30"/>
          <w:szCs w:val="30"/>
        </w:rPr>
        <w:fldChar w:fldCharType="end"/>
      </w:r>
    </w:p>
    <w:p w14:paraId="1919D758">
      <w:pPr>
        <w:pStyle w:val="7"/>
        <w:rPr>
          <w:rFonts w:ascii="黑体" w:hAnsi="Times New Roman" w:eastAsia="黑体"/>
          <w:sz w:val="30"/>
          <w:szCs w:val="30"/>
        </w:rPr>
      </w:pPr>
      <w:r>
        <w:fldChar w:fldCharType="begin"/>
      </w:r>
      <w:r>
        <w:instrText xml:space="preserve"> HYPERLINK \l "_Toc24724722" </w:instrText>
      </w:r>
      <w:r>
        <w:fldChar w:fldCharType="separate"/>
      </w:r>
      <w:r>
        <w:rPr>
          <w:rStyle w:val="13"/>
          <w:rFonts w:hint="eastAsia" w:ascii="黑体" w:hAnsi="方正小标宋_GBK" w:eastAsia="黑体"/>
          <w:sz w:val="30"/>
          <w:szCs w:val="30"/>
        </w:rPr>
        <w:t>（十九）涉农补贴领域基层政务公开标准目录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_Toc24724722 \h </w:instrText>
      </w:r>
      <w:r>
        <w:rPr>
          <w:rFonts w:hint="eastAsia" w:ascii="黑体" w:eastAsia="黑体"/>
          <w:sz w:val="30"/>
          <w:szCs w:val="30"/>
        </w:rPr>
        <w:fldChar w:fldCharType="separate"/>
      </w:r>
      <w:r>
        <w:rPr>
          <w:rFonts w:ascii="黑体" w:eastAsia="黑体"/>
          <w:sz w:val="30"/>
          <w:szCs w:val="30"/>
        </w:rPr>
        <w:t>111</w:t>
      </w:r>
      <w:r>
        <w:rPr>
          <w:rFonts w:hint="eastAsia" w:ascii="黑体" w:eastAsia="黑体"/>
          <w:sz w:val="30"/>
          <w:szCs w:val="30"/>
        </w:rPr>
        <w:fldChar w:fldCharType="end"/>
      </w:r>
      <w:r>
        <w:rPr>
          <w:rFonts w:hint="eastAsia" w:ascii="黑体" w:eastAsia="黑体"/>
          <w:sz w:val="30"/>
          <w:szCs w:val="30"/>
        </w:rPr>
        <w:fldChar w:fldCharType="end"/>
      </w:r>
    </w:p>
    <w:p w14:paraId="0B802CB6">
      <w:pPr>
        <w:pStyle w:val="7"/>
        <w:rPr>
          <w:rFonts w:ascii="黑体" w:hAnsi="Times New Roman" w:eastAsia="黑体"/>
          <w:sz w:val="30"/>
          <w:szCs w:val="30"/>
        </w:rPr>
      </w:pPr>
      <w:r>
        <w:fldChar w:fldCharType="begin"/>
      </w:r>
      <w:r>
        <w:instrText xml:space="preserve"> HYPERLINK \l "_Toc24724723" </w:instrText>
      </w:r>
      <w:r>
        <w:fldChar w:fldCharType="separate"/>
      </w:r>
      <w:r>
        <w:rPr>
          <w:rStyle w:val="13"/>
          <w:rFonts w:hint="eastAsia" w:ascii="黑体" w:hAnsi="方正小标宋_GBK" w:eastAsia="黑体"/>
          <w:sz w:val="30"/>
          <w:szCs w:val="30"/>
        </w:rPr>
        <w:t>（二十）公共文化服务领域基层政务公开标准目录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_Toc24724723 \h </w:instrText>
      </w:r>
      <w:r>
        <w:rPr>
          <w:rFonts w:hint="eastAsia" w:ascii="黑体" w:eastAsia="黑体"/>
          <w:sz w:val="30"/>
          <w:szCs w:val="30"/>
        </w:rPr>
        <w:fldChar w:fldCharType="separate"/>
      </w:r>
      <w:r>
        <w:rPr>
          <w:rFonts w:ascii="黑体" w:eastAsia="黑体"/>
          <w:sz w:val="30"/>
          <w:szCs w:val="30"/>
        </w:rPr>
        <w:t>114</w:t>
      </w:r>
      <w:r>
        <w:rPr>
          <w:rFonts w:hint="eastAsia" w:ascii="黑体" w:eastAsia="黑体"/>
          <w:sz w:val="30"/>
          <w:szCs w:val="30"/>
        </w:rPr>
        <w:fldChar w:fldCharType="end"/>
      </w:r>
      <w:r>
        <w:rPr>
          <w:rFonts w:hint="eastAsia" w:ascii="黑体" w:eastAsia="黑体"/>
          <w:sz w:val="30"/>
          <w:szCs w:val="30"/>
        </w:rPr>
        <w:fldChar w:fldCharType="end"/>
      </w:r>
    </w:p>
    <w:p w14:paraId="5E720951">
      <w:pPr>
        <w:pStyle w:val="7"/>
        <w:rPr>
          <w:rFonts w:ascii="黑体" w:hAnsi="Times New Roman" w:eastAsia="黑体"/>
          <w:sz w:val="30"/>
          <w:szCs w:val="30"/>
        </w:rPr>
      </w:pPr>
      <w:r>
        <w:fldChar w:fldCharType="begin"/>
      </w:r>
      <w:r>
        <w:instrText xml:space="preserve"> HYPERLINK \l "_Toc24724724" </w:instrText>
      </w:r>
      <w:r>
        <w:fldChar w:fldCharType="separate"/>
      </w:r>
      <w:r>
        <w:rPr>
          <w:rStyle w:val="13"/>
          <w:rFonts w:hint="eastAsia" w:ascii="黑体" w:hAnsi="方正小标宋_GBK" w:eastAsia="黑体"/>
          <w:sz w:val="30"/>
          <w:szCs w:val="30"/>
        </w:rPr>
        <w:t>（二十一）卫生健康领域基层政务公开标准目录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_Toc24724724 \h </w:instrText>
      </w:r>
      <w:r>
        <w:rPr>
          <w:rFonts w:hint="eastAsia" w:ascii="黑体" w:eastAsia="黑体"/>
          <w:sz w:val="30"/>
          <w:szCs w:val="30"/>
        </w:rPr>
        <w:fldChar w:fldCharType="separate"/>
      </w:r>
      <w:r>
        <w:rPr>
          <w:rFonts w:ascii="黑体" w:eastAsia="黑体"/>
          <w:sz w:val="30"/>
          <w:szCs w:val="30"/>
        </w:rPr>
        <w:t>126</w:t>
      </w:r>
      <w:r>
        <w:rPr>
          <w:rFonts w:hint="eastAsia" w:ascii="黑体" w:eastAsia="黑体"/>
          <w:sz w:val="30"/>
          <w:szCs w:val="30"/>
        </w:rPr>
        <w:fldChar w:fldCharType="end"/>
      </w:r>
      <w:r>
        <w:rPr>
          <w:rFonts w:hint="eastAsia" w:ascii="黑体" w:eastAsia="黑体"/>
          <w:sz w:val="30"/>
          <w:szCs w:val="30"/>
        </w:rPr>
        <w:fldChar w:fldCharType="end"/>
      </w:r>
    </w:p>
    <w:p w14:paraId="6980B53E">
      <w:pPr>
        <w:pStyle w:val="7"/>
        <w:rPr>
          <w:rFonts w:ascii="黑体" w:hAnsi="Times New Roman" w:eastAsia="黑体"/>
          <w:sz w:val="30"/>
          <w:szCs w:val="30"/>
        </w:rPr>
      </w:pPr>
      <w:r>
        <w:fldChar w:fldCharType="begin"/>
      </w:r>
      <w:r>
        <w:instrText xml:space="preserve"> HYPERLINK \l "_Toc24724725" </w:instrText>
      </w:r>
      <w:r>
        <w:fldChar w:fldCharType="separate"/>
      </w:r>
      <w:r>
        <w:rPr>
          <w:rStyle w:val="13"/>
          <w:rFonts w:hint="eastAsia" w:ascii="黑体" w:hAnsi="方正小标宋_GBK" w:eastAsia="黑体"/>
          <w:sz w:val="30"/>
          <w:szCs w:val="30"/>
        </w:rPr>
        <w:t>（二十二）安全生产领域基层政务公开标准目录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_Toc24724725 \h </w:instrText>
      </w:r>
      <w:r>
        <w:rPr>
          <w:rFonts w:hint="eastAsia" w:ascii="黑体" w:eastAsia="黑体"/>
          <w:sz w:val="30"/>
          <w:szCs w:val="30"/>
        </w:rPr>
        <w:fldChar w:fldCharType="separate"/>
      </w:r>
      <w:r>
        <w:rPr>
          <w:rFonts w:ascii="黑体" w:eastAsia="黑体"/>
          <w:sz w:val="30"/>
          <w:szCs w:val="30"/>
        </w:rPr>
        <w:t>134</w:t>
      </w:r>
      <w:r>
        <w:rPr>
          <w:rFonts w:hint="eastAsia" w:ascii="黑体" w:eastAsia="黑体"/>
          <w:sz w:val="30"/>
          <w:szCs w:val="30"/>
        </w:rPr>
        <w:fldChar w:fldCharType="end"/>
      </w:r>
      <w:r>
        <w:rPr>
          <w:rFonts w:hint="eastAsia" w:ascii="黑体" w:eastAsia="黑体"/>
          <w:sz w:val="30"/>
          <w:szCs w:val="30"/>
        </w:rPr>
        <w:fldChar w:fldCharType="end"/>
      </w:r>
    </w:p>
    <w:p w14:paraId="6EC0A295">
      <w:pPr>
        <w:pStyle w:val="7"/>
        <w:rPr>
          <w:rFonts w:ascii="黑体" w:hAnsi="Times New Roman" w:eastAsia="黑体"/>
          <w:sz w:val="30"/>
          <w:szCs w:val="30"/>
        </w:rPr>
      </w:pPr>
      <w:r>
        <w:fldChar w:fldCharType="begin"/>
      </w:r>
      <w:r>
        <w:instrText xml:space="preserve"> HYPERLINK \l "_Toc24724726" </w:instrText>
      </w:r>
      <w:r>
        <w:fldChar w:fldCharType="separate"/>
      </w:r>
      <w:r>
        <w:rPr>
          <w:rStyle w:val="13"/>
          <w:rFonts w:hint="eastAsia" w:ascii="黑体" w:hAnsi="方正小标宋_GBK" w:eastAsia="黑体"/>
          <w:sz w:val="30"/>
          <w:szCs w:val="30"/>
        </w:rPr>
        <w:t>（二十三）救灾领域基层政务公开标准目录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_Toc24724726 \h </w:instrText>
      </w:r>
      <w:r>
        <w:rPr>
          <w:rFonts w:hint="eastAsia" w:ascii="黑体" w:eastAsia="黑体"/>
          <w:sz w:val="30"/>
          <w:szCs w:val="30"/>
        </w:rPr>
        <w:fldChar w:fldCharType="separate"/>
      </w:r>
      <w:r>
        <w:rPr>
          <w:rFonts w:ascii="黑体" w:eastAsia="黑体"/>
          <w:sz w:val="30"/>
          <w:szCs w:val="30"/>
        </w:rPr>
        <w:t>140</w:t>
      </w:r>
      <w:r>
        <w:rPr>
          <w:rFonts w:hint="eastAsia" w:ascii="黑体" w:eastAsia="黑体"/>
          <w:sz w:val="30"/>
          <w:szCs w:val="30"/>
        </w:rPr>
        <w:fldChar w:fldCharType="end"/>
      </w:r>
      <w:r>
        <w:rPr>
          <w:rFonts w:hint="eastAsia" w:ascii="黑体" w:eastAsia="黑体"/>
          <w:sz w:val="30"/>
          <w:szCs w:val="30"/>
        </w:rPr>
        <w:fldChar w:fldCharType="end"/>
      </w:r>
    </w:p>
    <w:p w14:paraId="5ED2221E">
      <w:pPr>
        <w:pStyle w:val="7"/>
        <w:rPr>
          <w:rFonts w:ascii="黑体" w:hAnsi="Times New Roman" w:eastAsia="黑体"/>
          <w:sz w:val="30"/>
          <w:szCs w:val="30"/>
        </w:rPr>
      </w:pPr>
      <w:r>
        <w:fldChar w:fldCharType="begin"/>
      </w:r>
      <w:r>
        <w:instrText xml:space="preserve"> HYPERLINK \l "_Toc24724727" </w:instrText>
      </w:r>
      <w:r>
        <w:fldChar w:fldCharType="separate"/>
      </w:r>
      <w:r>
        <w:rPr>
          <w:rStyle w:val="13"/>
          <w:rFonts w:hint="eastAsia" w:ascii="黑体" w:hAnsi="方正小标宋_GBK" w:eastAsia="黑体"/>
          <w:sz w:val="30"/>
          <w:szCs w:val="30"/>
        </w:rPr>
        <w:t>（二十四）食品药品监管领域基层政务公开标准目录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_Toc24724727 \h </w:instrText>
      </w:r>
      <w:r>
        <w:rPr>
          <w:rFonts w:hint="eastAsia" w:ascii="黑体" w:eastAsia="黑体"/>
          <w:sz w:val="30"/>
          <w:szCs w:val="30"/>
        </w:rPr>
        <w:fldChar w:fldCharType="separate"/>
      </w:r>
      <w:r>
        <w:rPr>
          <w:rFonts w:ascii="黑体" w:eastAsia="黑体"/>
          <w:sz w:val="30"/>
          <w:szCs w:val="30"/>
        </w:rPr>
        <w:t>144</w:t>
      </w:r>
      <w:r>
        <w:rPr>
          <w:rFonts w:hint="eastAsia" w:ascii="黑体" w:eastAsia="黑体"/>
          <w:sz w:val="30"/>
          <w:szCs w:val="30"/>
        </w:rPr>
        <w:fldChar w:fldCharType="end"/>
      </w:r>
      <w:r>
        <w:rPr>
          <w:rFonts w:hint="eastAsia" w:ascii="黑体" w:eastAsia="黑体"/>
          <w:sz w:val="30"/>
          <w:szCs w:val="30"/>
        </w:rPr>
        <w:fldChar w:fldCharType="end"/>
      </w:r>
    </w:p>
    <w:p w14:paraId="08A71784">
      <w:pPr>
        <w:pStyle w:val="7"/>
        <w:rPr>
          <w:rFonts w:ascii="黑体" w:hAnsi="Times New Roman" w:eastAsia="黑体"/>
          <w:sz w:val="30"/>
          <w:szCs w:val="30"/>
        </w:rPr>
      </w:pPr>
      <w:r>
        <w:fldChar w:fldCharType="begin"/>
      </w:r>
      <w:r>
        <w:instrText xml:space="preserve"> HYPERLINK \l "_Toc24724728" </w:instrText>
      </w:r>
      <w:r>
        <w:fldChar w:fldCharType="separate"/>
      </w:r>
      <w:r>
        <w:rPr>
          <w:rStyle w:val="13"/>
          <w:rFonts w:hint="eastAsia" w:ascii="黑体" w:hAnsi="方正小标宋_GBK" w:eastAsia="黑体"/>
          <w:sz w:val="30"/>
          <w:szCs w:val="30"/>
        </w:rPr>
        <w:t>（二十五）税收管理领域基层政务公开标准目录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_Toc24724728 \h </w:instrText>
      </w:r>
      <w:r>
        <w:rPr>
          <w:rFonts w:hint="eastAsia" w:ascii="黑体" w:eastAsia="黑体"/>
          <w:sz w:val="30"/>
          <w:szCs w:val="30"/>
        </w:rPr>
        <w:fldChar w:fldCharType="separate"/>
      </w:r>
      <w:r>
        <w:rPr>
          <w:rFonts w:ascii="黑体" w:eastAsia="黑体"/>
          <w:sz w:val="30"/>
          <w:szCs w:val="30"/>
        </w:rPr>
        <w:t>149</w:t>
      </w:r>
      <w:r>
        <w:rPr>
          <w:rFonts w:hint="eastAsia" w:ascii="黑体" w:eastAsia="黑体"/>
          <w:sz w:val="30"/>
          <w:szCs w:val="30"/>
        </w:rPr>
        <w:fldChar w:fldCharType="end"/>
      </w:r>
      <w:r>
        <w:rPr>
          <w:rFonts w:hint="eastAsia" w:ascii="黑体" w:eastAsia="黑体"/>
          <w:sz w:val="30"/>
          <w:szCs w:val="30"/>
        </w:rPr>
        <w:fldChar w:fldCharType="end"/>
      </w:r>
    </w:p>
    <w:p w14:paraId="1110DAC6">
      <w:pPr>
        <w:pStyle w:val="7"/>
        <w:rPr>
          <w:rFonts w:ascii="黑体" w:hAnsi="Times New Roman" w:eastAsia="黑体"/>
          <w:sz w:val="30"/>
          <w:szCs w:val="30"/>
        </w:rPr>
      </w:pPr>
      <w:r>
        <w:fldChar w:fldCharType="begin"/>
      </w:r>
      <w:r>
        <w:instrText xml:space="preserve"> HYPERLINK \l "_Toc24724729" </w:instrText>
      </w:r>
      <w:r>
        <w:fldChar w:fldCharType="separate"/>
      </w:r>
      <w:r>
        <w:rPr>
          <w:rStyle w:val="13"/>
          <w:rFonts w:hint="eastAsia" w:ascii="黑体" w:hAnsi="方正小标宋_GBK" w:eastAsia="黑体"/>
          <w:sz w:val="30"/>
          <w:szCs w:val="30"/>
        </w:rPr>
        <w:t>（二十六）扶贫领域基层政务公开标准目录</w:t>
      </w:r>
      <w:r>
        <w:rPr>
          <w:rFonts w:hint="eastAsia" w:ascii="黑体" w:eastAsia="黑体"/>
          <w:sz w:val="30"/>
          <w:szCs w:val="30"/>
        </w:rPr>
        <w:tab/>
      </w:r>
      <w:r>
        <w:rPr>
          <w:rFonts w:hint="eastAsia" w:ascii="黑体" w:eastAsia="黑体"/>
          <w:sz w:val="30"/>
          <w:szCs w:val="30"/>
        </w:rPr>
        <w:fldChar w:fldCharType="begin"/>
      </w:r>
      <w:r>
        <w:rPr>
          <w:rFonts w:hint="eastAsia" w:ascii="黑体" w:eastAsia="黑体"/>
          <w:sz w:val="30"/>
          <w:szCs w:val="30"/>
        </w:rPr>
        <w:instrText xml:space="preserve"> PAGEREF _Toc24724729 \h </w:instrText>
      </w:r>
      <w:r>
        <w:rPr>
          <w:rFonts w:hint="eastAsia" w:ascii="黑体" w:eastAsia="黑体"/>
          <w:sz w:val="30"/>
          <w:szCs w:val="30"/>
        </w:rPr>
        <w:fldChar w:fldCharType="separate"/>
      </w:r>
      <w:r>
        <w:rPr>
          <w:rFonts w:ascii="黑体" w:eastAsia="黑体"/>
          <w:sz w:val="30"/>
          <w:szCs w:val="30"/>
        </w:rPr>
        <w:t>158</w:t>
      </w:r>
      <w:r>
        <w:rPr>
          <w:rFonts w:hint="eastAsia" w:ascii="黑体" w:eastAsia="黑体"/>
          <w:sz w:val="30"/>
          <w:szCs w:val="30"/>
        </w:rPr>
        <w:fldChar w:fldCharType="end"/>
      </w:r>
      <w:r>
        <w:rPr>
          <w:rFonts w:hint="eastAsia" w:ascii="黑体" w:eastAsia="黑体"/>
          <w:sz w:val="30"/>
          <w:szCs w:val="30"/>
        </w:rPr>
        <w:fldChar w:fldCharType="end"/>
      </w:r>
    </w:p>
    <w:p w14:paraId="2B243514">
      <w:pPr>
        <w:spacing w:line="700" w:lineRule="exact"/>
        <w:rPr>
          <w:rStyle w:val="13"/>
          <w:rFonts w:ascii="黑体" w:hAnsi="方正小标宋_GBK" w:eastAsia="黑体"/>
          <w:sz w:val="30"/>
          <w:szCs w:val="30"/>
        </w:rPr>
      </w:pPr>
      <w:r>
        <w:rPr>
          <w:rFonts w:hint="eastAsia" w:ascii="黑体" w:hAnsi="方正小标宋_GBK" w:eastAsia="黑体"/>
          <w:sz w:val="30"/>
          <w:szCs w:val="30"/>
        </w:rPr>
        <w:fldChar w:fldCharType="end"/>
      </w:r>
    </w:p>
    <w:p w14:paraId="6384D345">
      <w:pPr>
        <w:jc w:val="center"/>
        <w:rPr>
          <w:rStyle w:val="13"/>
          <w:rFonts w:ascii="黑体" w:hAnsi="方正小标宋_GBK" w:eastAsia="黑体"/>
          <w:sz w:val="30"/>
          <w:szCs w:val="30"/>
        </w:rPr>
      </w:pPr>
    </w:p>
    <w:p w14:paraId="2AB0E171">
      <w:pPr>
        <w:pStyle w:val="2"/>
        <w:rPr>
          <w:rStyle w:val="13"/>
          <w:rFonts w:ascii="黑体" w:eastAsia="黑体"/>
          <w:kern w:val="2"/>
          <w:szCs w:val="30"/>
        </w:rPr>
        <w:sectPr>
          <w:pgSz w:w="16838" w:h="11906" w:orient="landscape"/>
          <w:pgMar w:top="737" w:right="873" w:bottom="851" w:left="873" w:header="851" w:footer="992" w:gutter="0"/>
          <w:cols w:space="720" w:num="1"/>
          <w:titlePg/>
          <w:docGrid w:type="lines" w:linePitch="312" w:charSpace="0"/>
        </w:sectPr>
      </w:pPr>
    </w:p>
    <w:p w14:paraId="4937198B">
      <w:pPr>
        <w:pStyle w:val="2"/>
        <w:jc w:val="center"/>
        <w:rPr>
          <w:rFonts w:ascii="方正小标宋_GBK" w:hAnsi="方正小标宋_GBK" w:eastAsia="方正小标宋_GBK"/>
          <w:b w:val="0"/>
          <w:bCs w:val="0"/>
          <w:sz w:val="30"/>
        </w:rPr>
      </w:pPr>
      <w:bookmarkStart w:id="0" w:name="_Toc24724704"/>
      <w:r>
        <w:rPr>
          <w:rFonts w:hint="eastAsia" w:ascii="方正小标宋_GBK" w:hAnsi="方正小标宋_GBK" w:eastAsia="方正小标宋_GBK"/>
          <w:b w:val="0"/>
          <w:bCs w:val="0"/>
          <w:sz w:val="30"/>
        </w:rPr>
        <w:t>（一）</w:t>
      </w:r>
      <w:r>
        <w:rPr>
          <w:rFonts w:ascii="方正小标宋_GBK" w:hAnsi="方正小标宋_GBK" w:eastAsia="方正小标宋_GBK"/>
          <w:b w:val="0"/>
          <w:bCs w:val="0"/>
          <w:sz w:val="30"/>
        </w:rPr>
        <w:t>重大建设项目</w:t>
      </w:r>
      <w:r>
        <w:rPr>
          <w:rFonts w:hint="eastAsia" w:ascii="方正小标宋_GBK" w:hAnsi="方正小标宋_GBK" w:eastAsia="方正小标宋_GBK"/>
          <w:b w:val="0"/>
          <w:bCs w:val="0"/>
          <w:sz w:val="30"/>
        </w:rPr>
        <w:t>领域基层政务公开标准目录</w:t>
      </w:r>
      <w:bookmarkEnd w:id="0"/>
    </w:p>
    <w:tbl>
      <w:tblPr>
        <w:tblStyle w:val="9"/>
        <w:tblW w:w="15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00"/>
        <w:gridCol w:w="887"/>
        <w:gridCol w:w="2173"/>
        <w:gridCol w:w="2700"/>
        <w:gridCol w:w="1620"/>
        <w:gridCol w:w="1080"/>
        <w:gridCol w:w="2700"/>
        <w:gridCol w:w="540"/>
        <w:gridCol w:w="720"/>
        <w:gridCol w:w="540"/>
        <w:gridCol w:w="736"/>
      </w:tblGrid>
      <w:tr w14:paraId="5525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585" w:type="dxa"/>
            <w:vMerge w:val="restart"/>
            <w:vAlign w:val="center"/>
          </w:tcPr>
          <w:p w14:paraId="5BCAF418">
            <w:pPr>
              <w:widowControl/>
              <w:jc w:val="center"/>
              <w:rPr>
                <w:rFonts w:ascii="Times New Roman" w:hAnsi="Times New Roman" w:eastAsia="黑体"/>
                <w:color w:val="000000"/>
                <w:kern w:val="0"/>
                <w:sz w:val="22"/>
              </w:rPr>
            </w:pPr>
            <w:r>
              <w:rPr>
                <w:rFonts w:ascii="Times New Roman" w:hAnsi="Times New Roman" w:eastAsia="黑体"/>
                <w:color w:val="000000"/>
                <w:kern w:val="0"/>
                <w:sz w:val="22"/>
              </w:rPr>
              <w:t>序号</w:t>
            </w:r>
          </w:p>
        </w:tc>
        <w:tc>
          <w:tcPr>
            <w:tcW w:w="1787" w:type="dxa"/>
            <w:gridSpan w:val="2"/>
            <w:vAlign w:val="center"/>
          </w:tcPr>
          <w:p w14:paraId="3CD384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73" w:type="dxa"/>
            <w:vMerge w:val="restart"/>
            <w:vAlign w:val="center"/>
          </w:tcPr>
          <w:p w14:paraId="6D95CA0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vAlign w:val="center"/>
          </w:tcPr>
          <w:p w14:paraId="2A37CD1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17D9741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53BA81F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00" w:type="dxa"/>
            <w:vMerge w:val="restart"/>
            <w:vAlign w:val="center"/>
          </w:tcPr>
          <w:p w14:paraId="3B48B87E">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vAlign w:val="center"/>
          </w:tcPr>
          <w:p w14:paraId="55D6D67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6" w:type="dxa"/>
            <w:gridSpan w:val="2"/>
            <w:vAlign w:val="center"/>
          </w:tcPr>
          <w:p w14:paraId="2B9C5D3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162E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jc w:val="center"/>
        </w:trPr>
        <w:tc>
          <w:tcPr>
            <w:tcW w:w="585" w:type="dxa"/>
            <w:vMerge w:val="continue"/>
            <w:vAlign w:val="center"/>
          </w:tcPr>
          <w:p w14:paraId="5E38498A">
            <w:pPr>
              <w:widowControl/>
              <w:jc w:val="left"/>
              <w:rPr>
                <w:rFonts w:ascii="Times New Roman" w:hAnsi="Times New Roman" w:eastAsia="黑体"/>
                <w:color w:val="000000"/>
                <w:kern w:val="0"/>
                <w:sz w:val="15"/>
                <w:szCs w:val="15"/>
              </w:rPr>
            </w:pPr>
          </w:p>
        </w:tc>
        <w:tc>
          <w:tcPr>
            <w:tcW w:w="900" w:type="dxa"/>
            <w:vAlign w:val="center"/>
          </w:tcPr>
          <w:p w14:paraId="4506CE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887" w:type="dxa"/>
            <w:vAlign w:val="center"/>
          </w:tcPr>
          <w:p w14:paraId="08AFC9F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73" w:type="dxa"/>
            <w:vMerge w:val="continue"/>
            <w:vAlign w:val="center"/>
          </w:tcPr>
          <w:p w14:paraId="027EECB5">
            <w:pPr>
              <w:widowControl/>
              <w:jc w:val="left"/>
              <w:rPr>
                <w:rFonts w:ascii="黑体" w:hAnsi="宋体" w:eastAsia="黑体" w:cs="宋体"/>
                <w:color w:val="000000"/>
                <w:kern w:val="0"/>
                <w:sz w:val="22"/>
              </w:rPr>
            </w:pPr>
          </w:p>
        </w:tc>
        <w:tc>
          <w:tcPr>
            <w:tcW w:w="2700" w:type="dxa"/>
            <w:vMerge w:val="continue"/>
            <w:vAlign w:val="center"/>
          </w:tcPr>
          <w:p w14:paraId="4A39A8D7">
            <w:pPr>
              <w:widowControl/>
              <w:jc w:val="left"/>
              <w:rPr>
                <w:rFonts w:ascii="黑体" w:hAnsi="宋体" w:eastAsia="黑体" w:cs="宋体"/>
                <w:color w:val="000000"/>
                <w:kern w:val="0"/>
                <w:sz w:val="22"/>
              </w:rPr>
            </w:pPr>
          </w:p>
        </w:tc>
        <w:tc>
          <w:tcPr>
            <w:tcW w:w="1620" w:type="dxa"/>
            <w:vMerge w:val="continue"/>
            <w:vAlign w:val="center"/>
          </w:tcPr>
          <w:p w14:paraId="11B4AA10">
            <w:pPr>
              <w:widowControl/>
              <w:jc w:val="left"/>
              <w:rPr>
                <w:rFonts w:ascii="黑体" w:hAnsi="宋体" w:eastAsia="黑体" w:cs="宋体"/>
                <w:color w:val="000000"/>
                <w:kern w:val="0"/>
                <w:sz w:val="22"/>
              </w:rPr>
            </w:pPr>
          </w:p>
        </w:tc>
        <w:tc>
          <w:tcPr>
            <w:tcW w:w="1080" w:type="dxa"/>
            <w:vMerge w:val="continue"/>
            <w:vAlign w:val="center"/>
          </w:tcPr>
          <w:p w14:paraId="356D5BDD">
            <w:pPr>
              <w:widowControl/>
              <w:jc w:val="left"/>
              <w:rPr>
                <w:rFonts w:ascii="黑体" w:hAnsi="宋体" w:eastAsia="黑体" w:cs="宋体"/>
                <w:color w:val="000000"/>
                <w:kern w:val="0"/>
                <w:sz w:val="22"/>
              </w:rPr>
            </w:pPr>
          </w:p>
        </w:tc>
        <w:tc>
          <w:tcPr>
            <w:tcW w:w="2700" w:type="dxa"/>
            <w:vMerge w:val="continue"/>
            <w:vAlign w:val="center"/>
          </w:tcPr>
          <w:p w14:paraId="4E3BCF20">
            <w:pPr>
              <w:widowControl/>
              <w:jc w:val="left"/>
              <w:rPr>
                <w:rFonts w:ascii="黑体" w:hAnsi="宋体" w:eastAsia="黑体" w:cs="宋体"/>
                <w:kern w:val="0"/>
                <w:sz w:val="22"/>
              </w:rPr>
            </w:pPr>
          </w:p>
        </w:tc>
        <w:tc>
          <w:tcPr>
            <w:tcW w:w="540" w:type="dxa"/>
            <w:vAlign w:val="center"/>
          </w:tcPr>
          <w:p w14:paraId="14D1560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1F06544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1793DB2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36" w:type="dxa"/>
            <w:vAlign w:val="center"/>
          </w:tcPr>
          <w:p w14:paraId="46D5C54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6CF42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20268D2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w:t>
            </w:r>
          </w:p>
        </w:tc>
        <w:tc>
          <w:tcPr>
            <w:tcW w:w="900" w:type="dxa"/>
            <w:vMerge w:val="restart"/>
            <w:vAlign w:val="center"/>
          </w:tcPr>
          <w:p w14:paraId="3152328F">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批准服务信息</w:t>
            </w:r>
          </w:p>
        </w:tc>
        <w:tc>
          <w:tcPr>
            <w:tcW w:w="887" w:type="dxa"/>
            <w:vAlign w:val="center"/>
          </w:tcPr>
          <w:p w14:paraId="70EF5AAA">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办事指南</w:t>
            </w:r>
          </w:p>
        </w:tc>
        <w:tc>
          <w:tcPr>
            <w:tcW w:w="2173" w:type="dxa"/>
          </w:tcPr>
          <w:p w14:paraId="0C41883E">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申报材料清单、批准流程、办理时限、受理机构联系方式、申报要求等</w:t>
            </w:r>
          </w:p>
        </w:tc>
        <w:tc>
          <w:tcPr>
            <w:tcW w:w="2700" w:type="dxa"/>
          </w:tcPr>
          <w:p w14:paraId="15C1412C">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377BC51A">
            <w:pPr>
              <w:spacing w:line="240" w:lineRule="exact"/>
              <w:rPr>
                <w:rFonts w:ascii="仿宋_GB2312" w:hAnsi="Times New Roman" w:eastAsia="仿宋_GB2312"/>
                <w:sz w:val="18"/>
                <w:szCs w:val="18"/>
              </w:rPr>
            </w:pPr>
            <w:r>
              <w:rPr>
                <w:rFonts w:hint="eastAsia" w:ascii="仿宋_GB2312" w:hAnsi="Times New Roman" w:eastAsia="仿宋_GB2312"/>
                <w:sz w:val="18"/>
                <w:szCs w:val="18"/>
              </w:rPr>
              <w:t>实时公开</w:t>
            </w:r>
          </w:p>
        </w:tc>
        <w:tc>
          <w:tcPr>
            <w:tcW w:w="1080" w:type="dxa"/>
          </w:tcPr>
          <w:p w14:paraId="266C5C38">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14:paraId="30A239EE">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■两微一端    ■纸质媒体    ■公开查阅点  ■政务服务中心■便民服务站   </w:t>
            </w:r>
          </w:p>
          <w:p w14:paraId="09B21585">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■投资项目在线审批监管平台 </w:t>
            </w:r>
          </w:p>
        </w:tc>
        <w:tc>
          <w:tcPr>
            <w:tcW w:w="540" w:type="dxa"/>
            <w:vAlign w:val="center"/>
          </w:tcPr>
          <w:p w14:paraId="28A0ED5E">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602C0D7C">
            <w:pPr>
              <w:spacing w:line="240" w:lineRule="exact"/>
              <w:jc w:val="center"/>
              <w:rPr>
                <w:rFonts w:ascii="Times New Roman" w:hAnsi="Times New Roman"/>
                <w:sz w:val="30"/>
                <w:szCs w:val="30"/>
              </w:rPr>
            </w:pPr>
          </w:p>
        </w:tc>
        <w:tc>
          <w:tcPr>
            <w:tcW w:w="540" w:type="dxa"/>
            <w:vAlign w:val="center"/>
          </w:tcPr>
          <w:p w14:paraId="3998F413">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341DA91D">
            <w:pPr>
              <w:spacing w:line="240" w:lineRule="exact"/>
              <w:jc w:val="center"/>
              <w:rPr>
                <w:rFonts w:ascii="Times New Roman" w:hAnsi="Times New Roman"/>
                <w:sz w:val="30"/>
                <w:szCs w:val="30"/>
              </w:rPr>
            </w:pPr>
          </w:p>
        </w:tc>
      </w:tr>
      <w:tr w14:paraId="434B3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3522701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w:t>
            </w:r>
          </w:p>
        </w:tc>
        <w:tc>
          <w:tcPr>
            <w:tcW w:w="900" w:type="dxa"/>
            <w:vMerge w:val="continue"/>
            <w:vAlign w:val="center"/>
          </w:tcPr>
          <w:p w14:paraId="581E5FF9">
            <w:pPr>
              <w:spacing w:line="240" w:lineRule="exact"/>
              <w:rPr>
                <w:rFonts w:ascii="仿宋_GB2312" w:hAnsi="宋体" w:eastAsia="仿宋_GB2312"/>
                <w:sz w:val="18"/>
                <w:szCs w:val="18"/>
              </w:rPr>
            </w:pPr>
          </w:p>
        </w:tc>
        <w:tc>
          <w:tcPr>
            <w:tcW w:w="887" w:type="dxa"/>
            <w:vAlign w:val="center"/>
          </w:tcPr>
          <w:p w14:paraId="6D240F47">
            <w:pPr>
              <w:spacing w:line="240" w:lineRule="exact"/>
              <w:rPr>
                <w:rFonts w:ascii="仿宋_GB2312" w:hAnsi="Times New Roman" w:eastAsia="仿宋_GB2312"/>
                <w:sz w:val="18"/>
                <w:szCs w:val="18"/>
              </w:rPr>
            </w:pPr>
            <w:r>
              <w:rPr>
                <w:rFonts w:hint="eastAsia" w:ascii="仿宋_GB2312" w:hAnsi="Times New Roman" w:eastAsia="仿宋_GB2312"/>
                <w:sz w:val="18"/>
                <w:szCs w:val="18"/>
              </w:rPr>
              <w:t>办理过程信息</w:t>
            </w:r>
          </w:p>
        </w:tc>
        <w:tc>
          <w:tcPr>
            <w:tcW w:w="2173" w:type="dxa"/>
          </w:tcPr>
          <w:p w14:paraId="6B3823DF">
            <w:pPr>
              <w:spacing w:line="240" w:lineRule="exact"/>
              <w:rPr>
                <w:rFonts w:ascii="仿宋_GB2312" w:hAnsi="Times New Roman" w:eastAsia="仿宋_GB2312"/>
                <w:sz w:val="18"/>
                <w:szCs w:val="18"/>
              </w:rPr>
            </w:pPr>
            <w:r>
              <w:rPr>
                <w:rFonts w:hint="eastAsia" w:ascii="仿宋_GB2312" w:hAnsi="Times New Roman" w:eastAsia="仿宋_GB2312"/>
                <w:sz w:val="18"/>
                <w:szCs w:val="18"/>
              </w:rPr>
              <w:t>事项名称、事项办理部门、办理进展等</w:t>
            </w:r>
          </w:p>
        </w:tc>
        <w:tc>
          <w:tcPr>
            <w:tcW w:w="2700" w:type="dxa"/>
          </w:tcPr>
          <w:p w14:paraId="174B7512">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5FE96F20">
            <w:pPr>
              <w:spacing w:line="240" w:lineRule="exact"/>
              <w:rPr>
                <w:rFonts w:ascii="仿宋_GB2312" w:hAnsi="Times New Roman" w:eastAsia="仿宋_GB2312"/>
                <w:sz w:val="18"/>
                <w:szCs w:val="18"/>
              </w:rPr>
            </w:pPr>
            <w:r>
              <w:rPr>
                <w:rFonts w:hint="eastAsia" w:ascii="仿宋_GB2312" w:hAnsi="Times New Roman" w:eastAsia="仿宋_GB2312"/>
                <w:sz w:val="18"/>
                <w:szCs w:val="18"/>
              </w:rPr>
              <w:t>及时公开</w:t>
            </w:r>
          </w:p>
        </w:tc>
        <w:tc>
          <w:tcPr>
            <w:tcW w:w="1080" w:type="dxa"/>
          </w:tcPr>
          <w:p w14:paraId="355DBE6F">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14:paraId="3B4B3668">
            <w:pPr>
              <w:spacing w:line="240" w:lineRule="exact"/>
              <w:rPr>
                <w:rFonts w:ascii="仿宋_GB2312" w:hAnsi="宋体" w:eastAsia="仿宋_GB2312"/>
                <w:sz w:val="18"/>
                <w:szCs w:val="18"/>
              </w:rPr>
            </w:pPr>
            <w:r>
              <w:rPr>
                <w:rFonts w:hint="eastAsia" w:ascii="仿宋_GB2312" w:hAnsi="宋体" w:eastAsia="仿宋_GB2312"/>
                <w:sz w:val="18"/>
                <w:szCs w:val="18"/>
              </w:rPr>
              <w:t xml:space="preserve">■政府网站    ■两微一端    </w:t>
            </w:r>
          </w:p>
          <w:p w14:paraId="4CB6EE03">
            <w:pPr>
              <w:spacing w:line="240" w:lineRule="exact"/>
              <w:rPr>
                <w:rFonts w:ascii="仿宋_GB2312" w:hAnsi="宋体" w:eastAsia="仿宋_GB2312"/>
                <w:sz w:val="18"/>
                <w:szCs w:val="18"/>
              </w:rPr>
            </w:pPr>
            <w:r>
              <w:rPr>
                <w:rFonts w:hint="eastAsia" w:ascii="仿宋_GB2312" w:hAnsi="宋体" w:eastAsia="仿宋_GB2312"/>
                <w:sz w:val="18"/>
                <w:szCs w:val="18"/>
              </w:rPr>
              <w:t>■政务服务中心</w:t>
            </w:r>
          </w:p>
          <w:p w14:paraId="51ACD93F">
            <w:pPr>
              <w:spacing w:line="240" w:lineRule="exac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vAlign w:val="center"/>
          </w:tcPr>
          <w:p w14:paraId="474DF8A8">
            <w:pPr>
              <w:spacing w:line="240" w:lineRule="exact"/>
              <w:jc w:val="center"/>
              <w:rPr>
                <w:rFonts w:ascii="Times New Roman" w:hAnsi="Times New Roman"/>
                <w:sz w:val="30"/>
                <w:szCs w:val="30"/>
              </w:rPr>
            </w:pPr>
          </w:p>
        </w:tc>
        <w:tc>
          <w:tcPr>
            <w:tcW w:w="720" w:type="dxa"/>
            <w:vAlign w:val="center"/>
          </w:tcPr>
          <w:p w14:paraId="6B1ED9AB">
            <w:pPr>
              <w:spacing w:line="240" w:lineRule="exact"/>
              <w:jc w:val="left"/>
              <w:rPr>
                <w:rFonts w:ascii="Times New Roman" w:hAnsi="Times New Roman"/>
                <w:sz w:val="15"/>
                <w:szCs w:val="15"/>
              </w:rPr>
            </w:pPr>
            <w:r>
              <w:rPr>
                <w:rFonts w:hint="eastAsia" w:ascii="Times New Roman" w:hAnsi="Times New Roman"/>
                <w:sz w:val="15"/>
                <w:szCs w:val="15"/>
              </w:rPr>
              <w:t>项目单位</w:t>
            </w:r>
          </w:p>
        </w:tc>
        <w:tc>
          <w:tcPr>
            <w:tcW w:w="540" w:type="dxa"/>
            <w:vAlign w:val="center"/>
          </w:tcPr>
          <w:p w14:paraId="5F458800">
            <w:pPr>
              <w:spacing w:line="240" w:lineRule="exact"/>
              <w:jc w:val="center"/>
              <w:rPr>
                <w:rFonts w:ascii="Times New Roman" w:hAnsi="Times New Roman"/>
                <w:sz w:val="30"/>
                <w:szCs w:val="30"/>
              </w:rPr>
            </w:pPr>
          </w:p>
        </w:tc>
        <w:tc>
          <w:tcPr>
            <w:tcW w:w="736" w:type="dxa"/>
            <w:vAlign w:val="center"/>
          </w:tcPr>
          <w:p w14:paraId="4D6F4C1A">
            <w:pPr>
              <w:spacing w:line="240" w:lineRule="exact"/>
              <w:jc w:val="center"/>
              <w:rPr>
                <w:rFonts w:ascii="Times New Roman" w:hAnsi="Times New Roman"/>
                <w:sz w:val="30"/>
                <w:szCs w:val="30"/>
              </w:rPr>
            </w:pPr>
            <w:r>
              <w:rPr>
                <w:rFonts w:hint="eastAsia" w:ascii="仿宋" w:hAnsi="仿宋" w:eastAsia="仿宋"/>
                <w:sz w:val="30"/>
                <w:szCs w:val="30"/>
              </w:rPr>
              <w:t>√</w:t>
            </w:r>
          </w:p>
        </w:tc>
      </w:tr>
      <w:tr w14:paraId="7A066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585" w:type="dxa"/>
            <w:vAlign w:val="center"/>
          </w:tcPr>
          <w:p w14:paraId="3AB88AC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3</w:t>
            </w:r>
          </w:p>
        </w:tc>
        <w:tc>
          <w:tcPr>
            <w:tcW w:w="900" w:type="dxa"/>
            <w:vMerge w:val="continue"/>
            <w:vAlign w:val="center"/>
          </w:tcPr>
          <w:p w14:paraId="1FCEB42A">
            <w:pPr>
              <w:spacing w:line="240" w:lineRule="exact"/>
              <w:rPr>
                <w:rFonts w:ascii="仿宋_GB2312" w:hAnsi="宋体" w:eastAsia="仿宋_GB2312"/>
                <w:sz w:val="18"/>
                <w:szCs w:val="18"/>
              </w:rPr>
            </w:pPr>
          </w:p>
        </w:tc>
        <w:tc>
          <w:tcPr>
            <w:tcW w:w="887" w:type="dxa"/>
            <w:vAlign w:val="center"/>
          </w:tcPr>
          <w:p w14:paraId="047D210A">
            <w:pPr>
              <w:spacing w:line="240" w:lineRule="exact"/>
              <w:rPr>
                <w:rFonts w:ascii="仿宋_GB2312" w:hAnsi="Times New Roman" w:eastAsia="仿宋_GB2312"/>
                <w:sz w:val="18"/>
                <w:szCs w:val="18"/>
              </w:rPr>
            </w:pPr>
            <w:r>
              <w:rPr>
                <w:rFonts w:hint="eastAsia" w:ascii="仿宋_GB2312" w:hAnsi="Times New Roman" w:eastAsia="仿宋_GB2312"/>
                <w:sz w:val="18"/>
                <w:szCs w:val="18"/>
              </w:rPr>
              <w:t>咨询监督</w:t>
            </w:r>
          </w:p>
        </w:tc>
        <w:tc>
          <w:tcPr>
            <w:tcW w:w="2173" w:type="dxa"/>
          </w:tcPr>
          <w:p w14:paraId="7558BC24">
            <w:pPr>
              <w:spacing w:line="240" w:lineRule="exact"/>
              <w:rPr>
                <w:rFonts w:ascii="仿宋_GB2312" w:hAnsi="Times New Roman" w:eastAsia="仿宋_GB2312"/>
                <w:sz w:val="18"/>
                <w:szCs w:val="18"/>
              </w:rPr>
            </w:pPr>
            <w:r>
              <w:rPr>
                <w:rFonts w:hint="eastAsia" w:ascii="仿宋_GB2312" w:hAnsi="Times New Roman" w:eastAsia="仿宋_GB2312"/>
                <w:sz w:val="18"/>
                <w:szCs w:val="18"/>
              </w:rPr>
              <w:t>咨询电话、监督投诉电话等</w:t>
            </w:r>
          </w:p>
        </w:tc>
        <w:tc>
          <w:tcPr>
            <w:tcW w:w="2700" w:type="dxa"/>
          </w:tcPr>
          <w:p w14:paraId="023F0757">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4D09EE6F">
            <w:pPr>
              <w:spacing w:line="240" w:lineRule="exact"/>
              <w:rPr>
                <w:rFonts w:ascii="仿宋_GB2312" w:hAnsi="Times New Roman" w:eastAsia="仿宋_GB2312"/>
                <w:sz w:val="18"/>
                <w:szCs w:val="18"/>
              </w:rPr>
            </w:pPr>
            <w:r>
              <w:rPr>
                <w:rFonts w:hint="eastAsia" w:ascii="仿宋_GB2312" w:hAnsi="Times New Roman" w:eastAsia="仿宋_GB2312"/>
                <w:sz w:val="18"/>
                <w:szCs w:val="18"/>
              </w:rPr>
              <w:t>实时公开</w:t>
            </w:r>
          </w:p>
          <w:p w14:paraId="7817B2EE">
            <w:pPr>
              <w:spacing w:line="240" w:lineRule="exact"/>
              <w:rPr>
                <w:rFonts w:ascii="仿宋_GB2312" w:hAnsi="Times New Roman" w:eastAsia="仿宋_GB2312"/>
                <w:sz w:val="18"/>
                <w:szCs w:val="18"/>
              </w:rPr>
            </w:pPr>
          </w:p>
          <w:p w14:paraId="5C01A8F3">
            <w:pPr>
              <w:spacing w:line="240" w:lineRule="exact"/>
              <w:rPr>
                <w:rFonts w:ascii="仿宋_GB2312" w:hAnsi="Times New Roman" w:eastAsia="仿宋_GB2312"/>
                <w:sz w:val="18"/>
                <w:szCs w:val="18"/>
              </w:rPr>
            </w:pPr>
          </w:p>
          <w:p w14:paraId="25EE31D7">
            <w:pPr>
              <w:spacing w:line="240" w:lineRule="exact"/>
              <w:jc w:val="center"/>
              <w:rPr>
                <w:rFonts w:ascii="仿宋_GB2312" w:hAnsi="Times New Roman" w:eastAsia="仿宋_GB2312"/>
                <w:sz w:val="18"/>
                <w:szCs w:val="18"/>
              </w:rPr>
            </w:pPr>
          </w:p>
        </w:tc>
        <w:tc>
          <w:tcPr>
            <w:tcW w:w="1080" w:type="dxa"/>
          </w:tcPr>
          <w:p w14:paraId="4E0E021F">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p w14:paraId="2C7C0D5B">
            <w:pPr>
              <w:spacing w:line="240" w:lineRule="exact"/>
              <w:rPr>
                <w:rFonts w:ascii="仿宋_GB2312" w:hAnsi="Times New Roman" w:eastAsia="仿宋_GB2312"/>
                <w:sz w:val="18"/>
                <w:szCs w:val="18"/>
              </w:rPr>
            </w:pPr>
          </w:p>
        </w:tc>
        <w:tc>
          <w:tcPr>
            <w:tcW w:w="2700" w:type="dxa"/>
          </w:tcPr>
          <w:p w14:paraId="6B8787F4">
            <w:pPr>
              <w:spacing w:line="240" w:lineRule="exact"/>
              <w:rPr>
                <w:rFonts w:ascii="仿宋_GB2312" w:hAnsi="宋体" w:eastAsia="仿宋_GB2312"/>
                <w:sz w:val="18"/>
                <w:szCs w:val="18"/>
              </w:rPr>
            </w:pPr>
            <w:r>
              <w:rPr>
                <w:rFonts w:hint="eastAsia" w:ascii="仿宋_GB2312" w:hAnsi="宋体" w:eastAsia="仿宋_GB2312"/>
                <w:sz w:val="18"/>
                <w:szCs w:val="18"/>
              </w:rPr>
              <w:t xml:space="preserve">■政府网站    ■两微一端    </w:t>
            </w:r>
          </w:p>
          <w:p w14:paraId="0E1BF25F">
            <w:pPr>
              <w:spacing w:line="240" w:lineRule="exact"/>
              <w:rPr>
                <w:rFonts w:ascii="仿宋_GB2312" w:hAnsi="宋体" w:eastAsia="仿宋_GB2312"/>
                <w:sz w:val="18"/>
                <w:szCs w:val="18"/>
              </w:rPr>
            </w:pPr>
            <w:r>
              <w:rPr>
                <w:rFonts w:hint="eastAsia" w:ascii="仿宋_GB2312" w:hAnsi="宋体" w:eastAsia="仿宋_GB2312"/>
                <w:sz w:val="18"/>
                <w:szCs w:val="18"/>
              </w:rPr>
              <w:t xml:space="preserve">■纸质媒体  ■公开查阅点   ■政务服务中心■便民服务站  </w:t>
            </w:r>
          </w:p>
          <w:p w14:paraId="13AB1A24">
            <w:pPr>
              <w:spacing w:line="240" w:lineRule="exact"/>
              <w:jc w:val="left"/>
              <w:rPr>
                <w:rFonts w:ascii="仿宋_GB2312" w:hAnsi="宋体" w:eastAsia="仿宋_GB2312"/>
                <w:sz w:val="18"/>
                <w:szCs w:val="18"/>
              </w:rPr>
            </w:pPr>
            <w:r>
              <w:rPr>
                <w:rFonts w:hint="eastAsia" w:ascii="仿宋_GB2312" w:hAnsi="宋体" w:eastAsia="仿宋_GB2312"/>
                <w:sz w:val="18"/>
                <w:szCs w:val="18"/>
              </w:rPr>
              <w:t>■社区/企事业单位/村公示栏■投资项目在线审批监管平台</w:t>
            </w:r>
          </w:p>
        </w:tc>
        <w:tc>
          <w:tcPr>
            <w:tcW w:w="540" w:type="dxa"/>
            <w:vAlign w:val="center"/>
          </w:tcPr>
          <w:p w14:paraId="46A43D61">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79C284CF">
            <w:pPr>
              <w:spacing w:line="240" w:lineRule="exact"/>
              <w:jc w:val="center"/>
              <w:rPr>
                <w:rFonts w:ascii="Times New Roman" w:hAnsi="Times New Roman"/>
                <w:sz w:val="30"/>
                <w:szCs w:val="30"/>
              </w:rPr>
            </w:pPr>
          </w:p>
          <w:p w14:paraId="6CFF1E9E">
            <w:pPr>
              <w:spacing w:line="240" w:lineRule="exact"/>
              <w:rPr>
                <w:rFonts w:ascii="Times New Roman" w:hAnsi="Times New Roman"/>
                <w:sz w:val="30"/>
                <w:szCs w:val="30"/>
              </w:rPr>
            </w:pPr>
          </w:p>
          <w:p w14:paraId="3E5BF4ED">
            <w:pPr>
              <w:spacing w:line="240" w:lineRule="exact"/>
              <w:rPr>
                <w:rFonts w:ascii="Times New Roman" w:hAnsi="Times New Roman"/>
                <w:sz w:val="30"/>
                <w:szCs w:val="30"/>
              </w:rPr>
            </w:pPr>
          </w:p>
        </w:tc>
        <w:tc>
          <w:tcPr>
            <w:tcW w:w="540" w:type="dxa"/>
            <w:vAlign w:val="center"/>
          </w:tcPr>
          <w:p w14:paraId="4C283420">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45D4551A">
            <w:pPr>
              <w:spacing w:line="240" w:lineRule="exact"/>
              <w:jc w:val="center"/>
              <w:rPr>
                <w:rFonts w:ascii="Times New Roman" w:hAnsi="Times New Roman"/>
                <w:sz w:val="30"/>
                <w:szCs w:val="30"/>
              </w:rPr>
            </w:pPr>
          </w:p>
        </w:tc>
      </w:tr>
      <w:tr w14:paraId="038D2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75EFCA4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4</w:t>
            </w:r>
          </w:p>
        </w:tc>
        <w:tc>
          <w:tcPr>
            <w:tcW w:w="900" w:type="dxa"/>
            <w:vMerge w:val="restart"/>
            <w:vAlign w:val="center"/>
          </w:tcPr>
          <w:p w14:paraId="3A1641DB">
            <w:pPr>
              <w:spacing w:line="240" w:lineRule="exact"/>
              <w:rPr>
                <w:rFonts w:ascii="仿宋_GB2312" w:hAnsi="Times New Roman" w:eastAsia="仿宋_GB2312"/>
                <w:sz w:val="18"/>
                <w:szCs w:val="18"/>
              </w:rPr>
            </w:pPr>
            <w:r>
              <w:rPr>
                <w:rFonts w:hint="eastAsia" w:ascii="仿宋_GB2312" w:hAnsi="宋体" w:eastAsia="仿宋_GB2312"/>
                <w:sz w:val="18"/>
                <w:szCs w:val="18"/>
              </w:rPr>
              <w:t>批准结果信息</w:t>
            </w:r>
          </w:p>
        </w:tc>
        <w:tc>
          <w:tcPr>
            <w:tcW w:w="887" w:type="dxa"/>
            <w:vAlign w:val="center"/>
          </w:tcPr>
          <w:p w14:paraId="78D1C17E">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政府投资项目建议书审批</w:t>
            </w:r>
          </w:p>
        </w:tc>
        <w:tc>
          <w:tcPr>
            <w:tcW w:w="2173" w:type="dxa"/>
          </w:tcPr>
          <w:p w14:paraId="1777C0F9">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审批结果、批复时间、批复文号、批复单位、项目名称、项目统一代码等</w:t>
            </w:r>
          </w:p>
        </w:tc>
        <w:tc>
          <w:tcPr>
            <w:tcW w:w="2700" w:type="dxa"/>
          </w:tcPr>
          <w:p w14:paraId="17C8D1DE">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74B6ED23">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信息形成20个工作日内公开；其中行政许可、行政处罚事项应自作出行政决定之日起7个工作日内公示</w:t>
            </w:r>
          </w:p>
        </w:tc>
        <w:tc>
          <w:tcPr>
            <w:tcW w:w="1080" w:type="dxa"/>
          </w:tcPr>
          <w:p w14:paraId="62255720">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14:paraId="02242DF3">
            <w:pPr>
              <w:spacing w:line="240" w:lineRule="exact"/>
              <w:rPr>
                <w:rFonts w:ascii="仿宋_GB2312" w:hAnsi="宋体" w:eastAsia="仿宋_GB2312"/>
                <w:sz w:val="18"/>
                <w:szCs w:val="18"/>
              </w:rPr>
            </w:pPr>
            <w:r>
              <w:rPr>
                <w:rFonts w:hint="eastAsia" w:ascii="仿宋_GB2312" w:hAnsi="宋体" w:eastAsia="仿宋_GB2312"/>
                <w:sz w:val="18"/>
                <w:szCs w:val="18"/>
              </w:rPr>
              <w:t xml:space="preserve">■政府网站    ■两微一端    </w:t>
            </w:r>
          </w:p>
          <w:p w14:paraId="401BB600">
            <w:pPr>
              <w:spacing w:line="240" w:lineRule="exact"/>
              <w:rPr>
                <w:rFonts w:ascii="仿宋_GB2312" w:hAnsi="宋体" w:eastAsia="仿宋_GB2312"/>
                <w:sz w:val="18"/>
                <w:szCs w:val="18"/>
              </w:rPr>
            </w:pPr>
            <w:r>
              <w:rPr>
                <w:rFonts w:hint="eastAsia" w:ascii="仿宋_GB2312" w:hAnsi="宋体" w:eastAsia="仿宋_GB2312"/>
                <w:sz w:val="18"/>
                <w:szCs w:val="18"/>
              </w:rPr>
              <w:t>■发布会听证会</w:t>
            </w:r>
          </w:p>
          <w:p w14:paraId="3612EB0E">
            <w:pPr>
              <w:spacing w:line="240" w:lineRule="exact"/>
              <w:rPr>
                <w:rFonts w:ascii="仿宋_GB2312" w:hAnsi="宋体" w:eastAsia="仿宋_GB2312"/>
                <w:sz w:val="18"/>
                <w:szCs w:val="18"/>
              </w:rPr>
            </w:pPr>
            <w:r>
              <w:rPr>
                <w:rFonts w:hint="eastAsia" w:ascii="仿宋_GB2312" w:hAnsi="宋体" w:eastAsia="仿宋_GB2312"/>
                <w:sz w:val="18"/>
                <w:szCs w:val="18"/>
              </w:rPr>
              <w:t>■政务服务中心</w:t>
            </w:r>
          </w:p>
          <w:p w14:paraId="72EF8D12">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vAlign w:val="center"/>
          </w:tcPr>
          <w:p w14:paraId="6FC0C50A">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65377FB6">
            <w:pPr>
              <w:spacing w:line="240" w:lineRule="exact"/>
              <w:jc w:val="center"/>
              <w:rPr>
                <w:rFonts w:ascii="Times New Roman" w:hAnsi="Times New Roman"/>
                <w:sz w:val="30"/>
                <w:szCs w:val="30"/>
              </w:rPr>
            </w:pPr>
          </w:p>
        </w:tc>
        <w:tc>
          <w:tcPr>
            <w:tcW w:w="540" w:type="dxa"/>
            <w:vAlign w:val="center"/>
          </w:tcPr>
          <w:p w14:paraId="60CBBCBB">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631B84F5">
            <w:pPr>
              <w:spacing w:line="240" w:lineRule="exact"/>
              <w:jc w:val="center"/>
              <w:rPr>
                <w:rFonts w:ascii="Times New Roman" w:hAnsi="Times New Roman"/>
                <w:sz w:val="30"/>
                <w:szCs w:val="30"/>
              </w:rPr>
            </w:pPr>
          </w:p>
        </w:tc>
      </w:tr>
      <w:tr w14:paraId="3E5F6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1D7CBD6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5</w:t>
            </w:r>
          </w:p>
        </w:tc>
        <w:tc>
          <w:tcPr>
            <w:tcW w:w="900" w:type="dxa"/>
            <w:vMerge w:val="continue"/>
            <w:vAlign w:val="center"/>
          </w:tcPr>
          <w:p w14:paraId="122A5DB0">
            <w:pPr>
              <w:spacing w:line="240" w:lineRule="exact"/>
              <w:rPr>
                <w:rFonts w:ascii="仿宋_GB2312" w:hAnsi="Times New Roman" w:eastAsia="仿宋_GB2312"/>
                <w:sz w:val="18"/>
                <w:szCs w:val="18"/>
              </w:rPr>
            </w:pPr>
          </w:p>
        </w:tc>
        <w:tc>
          <w:tcPr>
            <w:tcW w:w="887" w:type="dxa"/>
            <w:vAlign w:val="center"/>
          </w:tcPr>
          <w:p w14:paraId="227A74AA">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政府投资项目可行性研究报告审批</w:t>
            </w:r>
          </w:p>
        </w:tc>
        <w:tc>
          <w:tcPr>
            <w:tcW w:w="2173" w:type="dxa"/>
          </w:tcPr>
          <w:p w14:paraId="6CC2FFA1">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审批结果、批复时间、批复单位、批复文号、项目名称、项目统一代码等</w:t>
            </w:r>
          </w:p>
        </w:tc>
        <w:tc>
          <w:tcPr>
            <w:tcW w:w="2700" w:type="dxa"/>
          </w:tcPr>
          <w:p w14:paraId="4F3E3A83">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21EF55D7">
            <w:pPr>
              <w:spacing w:line="240" w:lineRule="exact"/>
              <w:rPr>
                <w:rFonts w:ascii="仿宋_GB2312" w:hAnsi="Times New Roman" w:eastAsia="仿宋_GB2312"/>
                <w:sz w:val="18"/>
                <w:szCs w:val="18"/>
              </w:rPr>
            </w:pPr>
            <w:r>
              <w:rPr>
                <w:rFonts w:hint="eastAsia" w:ascii="仿宋_GB2312" w:hAnsi="Times New Roman" w:eastAsia="仿宋_GB2312"/>
                <w:sz w:val="18"/>
                <w:szCs w:val="18"/>
              </w:rPr>
              <w:t>同上</w:t>
            </w:r>
          </w:p>
        </w:tc>
        <w:tc>
          <w:tcPr>
            <w:tcW w:w="1080" w:type="dxa"/>
          </w:tcPr>
          <w:p w14:paraId="7FB4955D">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14:paraId="5ABBF4A6">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■两微一端     ■发布会听证会 </w:t>
            </w:r>
          </w:p>
          <w:p w14:paraId="4F4D1F54">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4EE777EC">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vAlign w:val="center"/>
          </w:tcPr>
          <w:p w14:paraId="73D88F1A">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000A7CF1">
            <w:pPr>
              <w:spacing w:line="240" w:lineRule="exact"/>
              <w:jc w:val="center"/>
              <w:rPr>
                <w:rFonts w:ascii="Times New Roman" w:hAnsi="Times New Roman"/>
                <w:sz w:val="30"/>
                <w:szCs w:val="30"/>
              </w:rPr>
            </w:pPr>
          </w:p>
        </w:tc>
        <w:tc>
          <w:tcPr>
            <w:tcW w:w="540" w:type="dxa"/>
            <w:vAlign w:val="center"/>
          </w:tcPr>
          <w:p w14:paraId="09AC8C6B">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757CCE5E">
            <w:pPr>
              <w:spacing w:line="240" w:lineRule="exact"/>
              <w:jc w:val="center"/>
              <w:rPr>
                <w:rFonts w:ascii="Times New Roman" w:hAnsi="Times New Roman"/>
                <w:sz w:val="30"/>
                <w:szCs w:val="30"/>
              </w:rPr>
            </w:pPr>
          </w:p>
        </w:tc>
      </w:tr>
      <w:tr w14:paraId="6E75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675EB3D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6</w:t>
            </w:r>
          </w:p>
        </w:tc>
        <w:tc>
          <w:tcPr>
            <w:tcW w:w="900" w:type="dxa"/>
            <w:vMerge w:val="continue"/>
            <w:vAlign w:val="center"/>
          </w:tcPr>
          <w:p w14:paraId="189A441C">
            <w:pPr>
              <w:spacing w:line="240" w:lineRule="exact"/>
              <w:rPr>
                <w:rFonts w:ascii="仿宋_GB2312" w:hAnsi="Times New Roman" w:eastAsia="仿宋_GB2312"/>
                <w:sz w:val="18"/>
                <w:szCs w:val="18"/>
              </w:rPr>
            </w:pPr>
          </w:p>
        </w:tc>
        <w:tc>
          <w:tcPr>
            <w:tcW w:w="887" w:type="dxa"/>
            <w:vAlign w:val="center"/>
          </w:tcPr>
          <w:p w14:paraId="5A976228">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政府投资项目初步设计审批</w:t>
            </w:r>
          </w:p>
        </w:tc>
        <w:tc>
          <w:tcPr>
            <w:tcW w:w="2173" w:type="dxa"/>
          </w:tcPr>
          <w:p w14:paraId="1C8ECE3C">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审批结果、批复时间、批复单位、批复文号、项目名称、项目统一代码等</w:t>
            </w:r>
          </w:p>
        </w:tc>
        <w:tc>
          <w:tcPr>
            <w:tcW w:w="2700" w:type="dxa"/>
          </w:tcPr>
          <w:p w14:paraId="258ACFB2">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01C4E8C9">
            <w:pPr>
              <w:spacing w:line="240" w:lineRule="exact"/>
              <w:rPr>
                <w:rFonts w:ascii="仿宋_GB2312" w:hAnsi="Times New Roman" w:eastAsia="仿宋_GB2312"/>
                <w:sz w:val="18"/>
                <w:szCs w:val="18"/>
              </w:rPr>
            </w:pPr>
            <w:r>
              <w:rPr>
                <w:rFonts w:hint="eastAsia" w:ascii="仿宋_GB2312" w:hAnsi="Times New Roman" w:eastAsia="仿宋_GB2312"/>
                <w:sz w:val="18"/>
                <w:szCs w:val="18"/>
              </w:rPr>
              <w:t>同上</w:t>
            </w:r>
          </w:p>
        </w:tc>
        <w:tc>
          <w:tcPr>
            <w:tcW w:w="1080" w:type="dxa"/>
          </w:tcPr>
          <w:p w14:paraId="1F9EA0E0">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14:paraId="1729B0C2">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■两微一端    ■发布会听证会 </w:t>
            </w:r>
          </w:p>
          <w:p w14:paraId="5B71041F">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05232726">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vAlign w:val="center"/>
          </w:tcPr>
          <w:p w14:paraId="3415B454">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281DFF57">
            <w:pPr>
              <w:spacing w:line="240" w:lineRule="exact"/>
              <w:jc w:val="center"/>
              <w:rPr>
                <w:rFonts w:ascii="Times New Roman" w:hAnsi="Times New Roman"/>
                <w:sz w:val="30"/>
                <w:szCs w:val="30"/>
              </w:rPr>
            </w:pPr>
          </w:p>
        </w:tc>
        <w:tc>
          <w:tcPr>
            <w:tcW w:w="540" w:type="dxa"/>
            <w:vAlign w:val="center"/>
          </w:tcPr>
          <w:p w14:paraId="7DE126A0">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786B47EA">
            <w:pPr>
              <w:spacing w:line="240" w:lineRule="exact"/>
              <w:jc w:val="center"/>
              <w:rPr>
                <w:rFonts w:ascii="Times New Roman" w:hAnsi="Times New Roman"/>
                <w:sz w:val="30"/>
                <w:szCs w:val="30"/>
              </w:rPr>
            </w:pPr>
          </w:p>
        </w:tc>
      </w:tr>
      <w:tr w14:paraId="6A4A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3CF357E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7</w:t>
            </w:r>
          </w:p>
        </w:tc>
        <w:tc>
          <w:tcPr>
            <w:tcW w:w="900" w:type="dxa"/>
            <w:vMerge w:val="continue"/>
            <w:vAlign w:val="center"/>
          </w:tcPr>
          <w:p w14:paraId="6AB3AF05">
            <w:pPr>
              <w:spacing w:line="240" w:lineRule="exact"/>
              <w:rPr>
                <w:rFonts w:ascii="仿宋_GB2312" w:hAnsi="Times New Roman" w:eastAsia="仿宋_GB2312"/>
                <w:sz w:val="18"/>
                <w:szCs w:val="18"/>
              </w:rPr>
            </w:pPr>
          </w:p>
        </w:tc>
        <w:tc>
          <w:tcPr>
            <w:tcW w:w="887" w:type="dxa"/>
            <w:vAlign w:val="center"/>
          </w:tcPr>
          <w:p w14:paraId="570752C6">
            <w:pPr>
              <w:spacing w:line="240" w:lineRule="exact"/>
              <w:rPr>
                <w:rFonts w:ascii="仿宋_GB2312" w:hAnsi="Times New Roman" w:eastAsia="仿宋_GB2312"/>
                <w:sz w:val="18"/>
                <w:szCs w:val="18"/>
              </w:rPr>
            </w:pPr>
            <w:r>
              <w:rPr>
                <w:rFonts w:hint="eastAsia" w:ascii="仿宋_GB2312" w:hAnsi="Times New Roman" w:eastAsia="仿宋_GB2312"/>
                <w:sz w:val="18"/>
                <w:szCs w:val="18"/>
              </w:rPr>
              <w:t>企业投资项目核准</w:t>
            </w:r>
          </w:p>
        </w:tc>
        <w:tc>
          <w:tcPr>
            <w:tcW w:w="2173" w:type="dxa"/>
          </w:tcPr>
          <w:p w14:paraId="76EC1566">
            <w:pPr>
              <w:spacing w:line="240" w:lineRule="exact"/>
              <w:rPr>
                <w:rFonts w:ascii="仿宋_GB2312" w:hAnsi="Times New Roman" w:eastAsia="仿宋_GB2312"/>
                <w:sz w:val="18"/>
                <w:szCs w:val="18"/>
              </w:rPr>
            </w:pPr>
            <w:r>
              <w:rPr>
                <w:rFonts w:hint="eastAsia" w:ascii="仿宋_GB2312" w:hAnsi="Times New Roman" w:eastAsia="仿宋_GB2312"/>
                <w:sz w:val="18"/>
                <w:szCs w:val="18"/>
              </w:rPr>
              <w:t>核准结果、核准时间、核准单位、核准文号、项目名称、项目统一代码等</w:t>
            </w:r>
          </w:p>
        </w:tc>
        <w:tc>
          <w:tcPr>
            <w:tcW w:w="2700" w:type="dxa"/>
          </w:tcPr>
          <w:p w14:paraId="53051874">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04A1A8D5">
            <w:pPr>
              <w:spacing w:line="240" w:lineRule="exact"/>
              <w:rPr>
                <w:rFonts w:ascii="仿宋_GB2312" w:hAnsi="Times New Roman" w:eastAsia="仿宋_GB2312"/>
                <w:sz w:val="18"/>
                <w:szCs w:val="18"/>
              </w:rPr>
            </w:pPr>
            <w:r>
              <w:rPr>
                <w:rFonts w:hint="eastAsia" w:ascii="仿宋_GB2312" w:hAnsi="Times New Roman" w:eastAsia="仿宋_GB2312"/>
                <w:sz w:val="18"/>
                <w:szCs w:val="18"/>
              </w:rPr>
              <w:t>同上</w:t>
            </w:r>
          </w:p>
        </w:tc>
        <w:tc>
          <w:tcPr>
            <w:tcW w:w="1080" w:type="dxa"/>
          </w:tcPr>
          <w:p w14:paraId="0DE0D9DC">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相关核准机关</w:t>
            </w:r>
          </w:p>
        </w:tc>
        <w:tc>
          <w:tcPr>
            <w:tcW w:w="2700" w:type="dxa"/>
          </w:tcPr>
          <w:p w14:paraId="06C1AE2F">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   ■两微一端    ■发布会听证会</w:t>
            </w:r>
          </w:p>
          <w:p w14:paraId="0558CBED">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5F32BD03">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vAlign w:val="center"/>
          </w:tcPr>
          <w:p w14:paraId="6CDAADF6">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10F6D546">
            <w:pPr>
              <w:spacing w:line="240" w:lineRule="exact"/>
              <w:jc w:val="center"/>
              <w:rPr>
                <w:rFonts w:ascii="Times New Roman" w:hAnsi="Times New Roman"/>
                <w:sz w:val="30"/>
                <w:szCs w:val="30"/>
              </w:rPr>
            </w:pPr>
          </w:p>
        </w:tc>
        <w:tc>
          <w:tcPr>
            <w:tcW w:w="540" w:type="dxa"/>
            <w:vAlign w:val="center"/>
          </w:tcPr>
          <w:p w14:paraId="6807FC83">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1CDCF757">
            <w:pPr>
              <w:spacing w:line="240" w:lineRule="exact"/>
              <w:jc w:val="center"/>
              <w:rPr>
                <w:rFonts w:ascii="Times New Roman" w:hAnsi="Times New Roman"/>
                <w:sz w:val="30"/>
                <w:szCs w:val="30"/>
              </w:rPr>
            </w:pPr>
          </w:p>
        </w:tc>
      </w:tr>
      <w:tr w14:paraId="1178B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FF2F4C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8</w:t>
            </w:r>
          </w:p>
        </w:tc>
        <w:tc>
          <w:tcPr>
            <w:tcW w:w="900" w:type="dxa"/>
            <w:vMerge w:val="restart"/>
            <w:vAlign w:val="center"/>
          </w:tcPr>
          <w:p w14:paraId="2C3FC0DD">
            <w:pPr>
              <w:spacing w:line="240" w:lineRule="exact"/>
              <w:rPr>
                <w:rFonts w:ascii="仿宋_GB2312" w:hAnsi="Times New Roman" w:eastAsia="仿宋_GB2312"/>
                <w:sz w:val="18"/>
                <w:szCs w:val="18"/>
              </w:rPr>
            </w:pPr>
            <w:r>
              <w:rPr>
                <w:rFonts w:hint="eastAsia" w:ascii="仿宋_GB2312" w:hAnsi="宋体" w:eastAsia="仿宋_GB2312"/>
                <w:sz w:val="18"/>
                <w:szCs w:val="18"/>
              </w:rPr>
              <w:t>批准结果信息</w:t>
            </w:r>
          </w:p>
        </w:tc>
        <w:tc>
          <w:tcPr>
            <w:tcW w:w="887" w:type="dxa"/>
            <w:vAlign w:val="center"/>
          </w:tcPr>
          <w:p w14:paraId="53485335">
            <w:pPr>
              <w:spacing w:line="240" w:lineRule="exact"/>
              <w:rPr>
                <w:rFonts w:ascii="仿宋_GB2312" w:hAnsi="Times New Roman" w:eastAsia="仿宋_GB2312"/>
                <w:sz w:val="18"/>
                <w:szCs w:val="18"/>
              </w:rPr>
            </w:pPr>
            <w:r>
              <w:rPr>
                <w:rFonts w:hint="eastAsia" w:ascii="仿宋_GB2312" w:hAnsi="Times New Roman" w:eastAsia="仿宋_GB2312"/>
                <w:sz w:val="18"/>
                <w:szCs w:val="18"/>
              </w:rPr>
              <w:t>企业投资项目备案</w:t>
            </w:r>
          </w:p>
        </w:tc>
        <w:tc>
          <w:tcPr>
            <w:tcW w:w="2173" w:type="dxa"/>
          </w:tcPr>
          <w:p w14:paraId="38F9B410">
            <w:pPr>
              <w:spacing w:line="240" w:lineRule="exact"/>
              <w:rPr>
                <w:rFonts w:ascii="仿宋_GB2312" w:hAnsi="Times New Roman" w:eastAsia="仿宋_GB2312"/>
                <w:sz w:val="18"/>
                <w:szCs w:val="18"/>
              </w:rPr>
            </w:pPr>
            <w:r>
              <w:rPr>
                <w:rFonts w:hint="eastAsia" w:ascii="仿宋_GB2312" w:hAnsi="Times New Roman" w:eastAsia="仿宋_GB2312"/>
                <w:sz w:val="18"/>
                <w:szCs w:val="18"/>
              </w:rPr>
              <w:t>备案号、备案时间、备案单位、项目名称、项目统一代码等</w:t>
            </w:r>
          </w:p>
        </w:tc>
        <w:tc>
          <w:tcPr>
            <w:tcW w:w="2700" w:type="dxa"/>
          </w:tcPr>
          <w:p w14:paraId="36927164">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5FD900CC">
            <w:pPr>
              <w:spacing w:line="240" w:lineRule="exact"/>
              <w:rPr>
                <w:rFonts w:ascii="仿宋_GB2312" w:hAnsi="Times New Roman" w:eastAsia="仿宋_GB2312"/>
                <w:sz w:val="18"/>
                <w:szCs w:val="18"/>
              </w:rPr>
            </w:pPr>
            <w:r>
              <w:rPr>
                <w:rFonts w:hint="eastAsia" w:ascii="仿宋_GB2312" w:hAnsi="Times New Roman" w:eastAsia="仿宋_GB2312"/>
                <w:sz w:val="18"/>
                <w:szCs w:val="18"/>
              </w:rPr>
              <w:t>同上</w:t>
            </w:r>
          </w:p>
        </w:tc>
        <w:tc>
          <w:tcPr>
            <w:tcW w:w="1080" w:type="dxa"/>
          </w:tcPr>
          <w:p w14:paraId="67E97D9D">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相关备案机关</w:t>
            </w:r>
          </w:p>
        </w:tc>
        <w:tc>
          <w:tcPr>
            <w:tcW w:w="2700" w:type="dxa"/>
          </w:tcPr>
          <w:p w14:paraId="4DAD90DD">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■两微一端    </w:t>
            </w:r>
          </w:p>
          <w:p w14:paraId="20D4A14B">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2902FAD3">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vAlign w:val="center"/>
          </w:tcPr>
          <w:p w14:paraId="27519DBA">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77AF9862">
            <w:pPr>
              <w:spacing w:line="240" w:lineRule="exact"/>
              <w:jc w:val="center"/>
              <w:rPr>
                <w:rFonts w:ascii="Times New Roman" w:hAnsi="Times New Roman"/>
                <w:sz w:val="30"/>
                <w:szCs w:val="30"/>
              </w:rPr>
            </w:pPr>
          </w:p>
        </w:tc>
        <w:tc>
          <w:tcPr>
            <w:tcW w:w="540" w:type="dxa"/>
            <w:vAlign w:val="center"/>
          </w:tcPr>
          <w:p w14:paraId="237E2D25">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6B99A583">
            <w:pPr>
              <w:spacing w:line="240" w:lineRule="exact"/>
              <w:jc w:val="center"/>
              <w:rPr>
                <w:rFonts w:ascii="Times New Roman" w:hAnsi="Times New Roman"/>
                <w:sz w:val="30"/>
                <w:szCs w:val="30"/>
              </w:rPr>
            </w:pPr>
          </w:p>
        </w:tc>
      </w:tr>
      <w:tr w14:paraId="11F6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267E168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9</w:t>
            </w:r>
          </w:p>
        </w:tc>
        <w:tc>
          <w:tcPr>
            <w:tcW w:w="900" w:type="dxa"/>
            <w:vMerge w:val="continue"/>
            <w:vAlign w:val="center"/>
          </w:tcPr>
          <w:p w14:paraId="7AA3B5AB">
            <w:pPr>
              <w:spacing w:line="240" w:lineRule="exact"/>
              <w:rPr>
                <w:rFonts w:ascii="仿宋_GB2312" w:hAnsi="Times New Roman" w:eastAsia="仿宋_GB2312"/>
                <w:sz w:val="18"/>
                <w:szCs w:val="18"/>
              </w:rPr>
            </w:pPr>
          </w:p>
        </w:tc>
        <w:tc>
          <w:tcPr>
            <w:tcW w:w="887" w:type="dxa"/>
            <w:vAlign w:val="center"/>
          </w:tcPr>
          <w:p w14:paraId="6D9A5168">
            <w:pPr>
              <w:spacing w:line="240" w:lineRule="exact"/>
              <w:rPr>
                <w:rFonts w:ascii="仿宋_GB2312" w:hAnsi="Times New Roman" w:eastAsia="仿宋_GB2312"/>
                <w:sz w:val="18"/>
                <w:szCs w:val="18"/>
              </w:rPr>
            </w:pPr>
            <w:r>
              <w:rPr>
                <w:rFonts w:hint="eastAsia" w:ascii="仿宋_GB2312" w:hAnsi="Times New Roman" w:eastAsia="仿宋_GB2312"/>
                <w:sz w:val="18"/>
                <w:szCs w:val="18"/>
              </w:rPr>
              <w:t>节能审查</w:t>
            </w:r>
          </w:p>
        </w:tc>
        <w:tc>
          <w:tcPr>
            <w:tcW w:w="2173" w:type="dxa"/>
          </w:tcPr>
          <w:p w14:paraId="289AD1F6">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审查结果、批复时间、批复单位、批复文号、项目名称、项目统一代码等</w:t>
            </w:r>
          </w:p>
        </w:tc>
        <w:tc>
          <w:tcPr>
            <w:tcW w:w="2700" w:type="dxa"/>
          </w:tcPr>
          <w:p w14:paraId="0D15482B">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0C386C6E">
            <w:pPr>
              <w:spacing w:line="240" w:lineRule="exact"/>
              <w:rPr>
                <w:rFonts w:ascii="仿宋_GB2312" w:hAnsi="Times New Roman" w:eastAsia="仿宋_GB2312"/>
                <w:sz w:val="18"/>
                <w:szCs w:val="18"/>
              </w:rPr>
            </w:pPr>
            <w:r>
              <w:rPr>
                <w:rFonts w:hint="eastAsia" w:ascii="仿宋_GB2312" w:hAnsi="Times New Roman" w:eastAsia="仿宋_GB2312"/>
                <w:sz w:val="18"/>
                <w:szCs w:val="18"/>
              </w:rPr>
              <w:t>同上</w:t>
            </w:r>
          </w:p>
        </w:tc>
        <w:tc>
          <w:tcPr>
            <w:tcW w:w="1080" w:type="dxa"/>
          </w:tcPr>
          <w:p w14:paraId="2BDFE54F">
            <w:pPr>
              <w:spacing w:line="240" w:lineRule="exact"/>
              <w:rPr>
                <w:rFonts w:ascii="仿宋_GB2312" w:hAnsi="Times New Roman" w:eastAsia="仿宋_GB2312"/>
                <w:sz w:val="18"/>
                <w:szCs w:val="18"/>
              </w:rPr>
            </w:pPr>
            <w:r>
              <w:rPr>
                <w:rFonts w:hint="eastAsia" w:ascii="仿宋_GB2312" w:hAnsi="Times New Roman" w:eastAsia="仿宋_GB2312"/>
                <w:sz w:val="18"/>
                <w:szCs w:val="18"/>
              </w:rPr>
              <w:t>节能审查部门</w:t>
            </w:r>
          </w:p>
        </w:tc>
        <w:tc>
          <w:tcPr>
            <w:tcW w:w="2700" w:type="dxa"/>
          </w:tcPr>
          <w:p w14:paraId="4FBE1B9A">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   ■两微一端    ■发布会听证会</w:t>
            </w:r>
          </w:p>
          <w:p w14:paraId="6DAFFB2C">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■政务服务中心 </w:t>
            </w:r>
          </w:p>
          <w:p w14:paraId="25025D86">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vAlign w:val="center"/>
          </w:tcPr>
          <w:p w14:paraId="2D07BA42">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535A528C">
            <w:pPr>
              <w:spacing w:line="240" w:lineRule="exact"/>
              <w:jc w:val="center"/>
              <w:rPr>
                <w:rFonts w:ascii="Times New Roman" w:hAnsi="Times New Roman"/>
                <w:sz w:val="30"/>
                <w:szCs w:val="30"/>
              </w:rPr>
            </w:pPr>
          </w:p>
        </w:tc>
        <w:tc>
          <w:tcPr>
            <w:tcW w:w="540" w:type="dxa"/>
            <w:vAlign w:val="center"/>
          </w:tcPr>
          <w:p w14:paraId="47927731">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04A13095">
            <w:pPr>
              <w:spacing w:line="240" w:lineRule="exact"/>
              <w:jc w:val="center"/>
              <w:rPr>
                <w:rFonts w:ascii="Times New Roman" w:hAnsi="Times New Roman"/>
                <w:sz w:val="30"/>
                <w:szCs w:val="30"/>
              </w:rPr>
            </w:pPr>
          </w:p>
        </w:tc>
      </w:tr>
      <w:tr w14:paraId="62A87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998721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10</w:t>
            </w:r>
          </w:p>
        </w:tc>
        <w:tc>
          <w:tcPr>
            <w:tcW w:w="900" w:type="dxa"/>
            <w:vMerge w:val="continue"/>
            <w:vAlign w:val="center"/>
          </w:tcPr>
          <w:p w14:paraId="4C9A78DA">
            <w:pPr>
              <w:spacing w:line="240" w:lineRule="exact"/>
              <w:rPr>
                <w:rFonts w:ascii="仿宋_GB2312" w:hAnsi="Times New Roman" w:eastAsia="仿宋_GB2312"/>
                <w:sz w:val="18"/>
                <w:szCs w:val="18"/>
              </w:rPr>
            </w:pPr>
          </w:p>
        </w:tc>
        <w:tc>
          <w:tcPr>
            <w:tcW w:w="887" w:type="dxa"/>
            <w:vAlign w:val="center"/>
          </w:tcPr>
          <w:p w14:paraId="379EB70D">
            <w:pPr>
              <w:spacing w:line="240" w:lineRule="exact"/>
              <w:rPr>
                <w:rFonts w:ascii="仿宋_GB2312" w:hAnsi="Times New Roman" w:eastAsia="仿宋_GB2312"/>
                <w:sz w:val="18"/>
                <w:szCs w:val="18"/>
              </w:rPr>
            </w:pPr>
            <w:r>
              <w:rPr>
                <w:rFonts w:hint="eastAsia" w:ascii="仿宋_GB2312" w:hAnsi="Times New Roman" w:eastAsia="仿宋_GB2312"/>
                <w:sz w:val="18"/>
                <w:szCs w:val="18"/>
              </w:rPr>
              <w:t>选址意见书</w:t>
            </w:r>
          </w:p>
        </w:tc>
        <w:tc>
          <w:tcPr>
            <w:tcW w:w="2173" w:type="dxa"/>
          </w:tcPr>
          <w:p w14:paraId="25BDF52F">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审批结果、批复时间、批复文号、项目名称、项目统一代码等</w:t>
            </w:r>
          </w:p>
        </w:tc>
        <w:tc>
          <w:tcPr>
            <w:tcW w:w="2700" w:type="dxa"/>
          </w:tcPr>
          <w:p w14:paraId="1E06B929">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36C02C86">
            <w:pPr>
              <w:spacing w:line="240" w:lineRule="exact"/>
              <w:rPr>
                <w:rFonts w:ascii="仿宋_GB2312" w:hAnsi="Times New Roman" w:eastAsia="仿宋_GB2312"/>
                <w:sz w:val="18"/>
                <w:szCs w:val="18"/>
              </w:rPr>
            </w:pPr>
            <w:r>
              <w:rPr>
                <w:rFonts w:hint="eastAsia" w:ascii="仿宋_GB2312" w:hAnsi="Times New Roman" w:eastAsia="仿宋_GB2312"/>
                <w:sz w:val="18"/>
                <w:szCs w:val="18"/>
              </w:rPr>
              <w:t>同上</w:t>
            </w:r>
          </w:p>
        </w:tc>
        <w:tc>
          <w:tcPr>
            <w:tcW w:w="1080" w:type="dxa"/>
          </w:tcPr>
          <w:p w14:paraId="50044A56">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14:paraId="5D84C83F">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   ■两微一端    ■发布会听证会</w:t>
            </w:r>
          </w:p>
          <w:p w14:paraId="265FF704">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1E9AEB8E">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vAlign w:val="center"/>
          </w:tcPr>
          <w:p w14:paraId="769B712F">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37800901">
            <w:pPr>
              <w:spacing w:line="240" w:lineRule="exact"/>
              <w:jc w:val="center"/>
              <w:rPr>
                <w:rFonts w:ascii="Times New Roman" w:hAnsi="Times New Roman"/>
                <w:sz w:val="30"/>
                <w:szCs w:val="30"/>
              </w:rPr>
            </w:pPr>
          </w:p>
        </w:tc>
        <w:tc>
          <w:tcPr>
            <w:tcW w:w="540" w:type="dxa"/>
            <w:vAlign w:val="center"/>
          </w:tcPr>
          <w:p w14:paraId="26D15974">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1F6FECF3">
            <w:pPr>
              <w:spacing w:line="240" w:lineRule="exact"/>
              <w:jc w:val="center"/>
              <w:rPr>
                <w:rFonts w:ascii="Times New Roman" w:hAnsi="Times New Roman"/>
                <w:sz w:val="30"/>
                <w:szCs w:val="30"/>
              </w:rPr>
            </w:pPr>
          </w:p>
        </w:tc>
      </w:tr>
      <w:tr w14:paraId="7328B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5D44D85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11</w:t>
            </w:r>
          </w:p>
        </w:tc>
        <w:tc>
          <w:tcPr>
            <w:tcW w:w="900" w:type="dxa"/>
            <w:vMerge w:val="continue"/>
            <w:vAlign w:val="center"/>
          </w:tcPr>
          <w:p w14:paraId="0116E036">
            <w:pPr>
              <w:spacing w:line="240" w:lineRule="exact"/>
              <w:rPr>
                <w:rFonts w:ascii="仿宋_GB2312" w:hAnsi="Times New Roman" w:eastAsia="仿宋_GB2312"/>
                <w:sz w:val="18"/>
                <w:szCs w:val="18"/>
              </w:rPr>
            </w:pPr>
          </w:p>
        </w:tc>
        <w:tc>
          <w:tcPr>
            <w:tcW w:w="887" w:type="dxa"/>
            <w:vAlign w:val="center"/>
          </w:tcPr>
          <w:p w14:paraId="1F0FCA59">
            <w:pPr>
              <w:spacing w:line="240" w:lineRule="exact"/>
              <w:rPr>
                <w:rFonts w:ascii="仿宋_GB2312" w:hAnsi="Times New Roman" w:eastAsia="仿宋_GB2312"/>
                <w:sz w:val="18"/>
                <w:szCs w:val="18"/>
              </w:rPr>
            </w:pPr>
            <w:r>
              <w:rPr>
                <w:rFonts w:hint="eastAsia" w:ascii="仿宋_GB2312" w:hAnsi="Times New Roman" w:eastAsia="仿宋_GB2312"/>
                <w:sz w:val="18"/>
                <w:szCs w:val="18"/>
              </w:rPr>
              <w:t>建设项目用地（用海）预审</w:t>
            </w:r>
          </w:p>
        </w:tc>
        <w:tc>
          <w:tcPr>
            <w:tcW w:w="2173" w:type="dxa"/>
          </w:tcPr>
          <w:p w14:paraId="4656AA0B">
            <w:pPr>
              <w:spacing w:line="240" w:lineRule="exact"/>
              <w:rPr>
                <w:rFonts w:ascii="仿宋_GB2312" w:hAnsi="Times New Roman" w:eastAsia="仿宋_GB2312"/>
                <w:sz w:val="18"/>
                <w:szCs w:val="18"/>
              </w:rPr>
            </w:pPr>
            <w:r>
              <w:rPr>
                <w:rFonts w:hint="eastAsia" w:ascii="仿宋_GB2312" w:hAnsi="Times New Roman" w:eastAsia="仿宋_GB2312"/>
                <w:sz w:val="18"/>
                <w:szCs w:val="18"/>
              </w:rPr>
              <w:t>预审结果、批复时间、批复文号、项目名称、项目统一代码等</w:t>
            </w:r>
          </w:p>
        </w:tc>
        <w:tc>
          <w:tcPr>
            <w:tcW w:w="2700" w:type="dxa"/>
          </w:tcPr>
          <w:p w14:paraId="3F04FA06">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234AA8DF">
            <w:pPr>
              <w:spacing w:line="240" w:lineRule="exact"/>
              <w:rPr>
                <w:rFonts w:ascii="仿宋_GB2312" w:hAnsi="Times New Roman" w:eastAsia="仿宋_GB2312"/>
                <w:sz w:val="18"/>
                <w:szCs w:val="18"/>
              </w:rPr>
            </w:pPr>
            <w:r>
              <w:rPr>
                <w:rFonts w:hint="eastAsia" w:ascii="仿宋_GB2312" w:hAnsi="Times New Roman" w:eastAsia="仿宋_GB2312"/>
                <w:sz w:val="18"/>
                <w:szCs w:val="18"/>
              </w:rPr>
              <w:t>同上</w:t>
            </w:r>
          </w:p>
        </w:tc>
        <w:tc>
          <w:tcPr>
            <w:tcW w:w="1080" w:type="dxa"/>
          </w:tcPr>
          <w:p w14:paraId="76F33219">
            <w:pPr>
              <w:spacing w:line="240" w:lineRule="exact"/>
              <w:rPr>
                <w:rFonts w:ascii="仿宋_GB2312" w:hAnsi="Times New Roman" w:eastAsia="仿宋_GB2312"/>
                <w:sz w:val="18"/>
                <w:szCs w:val="18"/>
              </w:rPr>
            </w:pPr>
            <w:r>
              <w:rPr>
                <w:rFonts w:hint="eastAsia" w:ascii="仿宋_GB2312" w:hAnsi="Times New Roman" w:eastAsia="仿宋_GB2312"/>
                <w:sz w:val="18"/>
                <w:szCs w:val="18"/>
              </w:rPr>
              <w:t>自然资源部门</w:t>
            </w:r>
          </w:p>
        </w:tc>
        <w:tc>
          <w:tcPr>
            <w:tcW w:w="2700" w:type="dxa"/>
          </w:tcPr>
          <w:p w14:paraId="4B885DCB">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   ■两微一端    ■发布会听证会</w:t>
            </w:r>
          </w:p>
          <w:p w14:paraId="3BE2B2DE">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30540E54">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vAlign w:val="center"/>
          </w:tcPr>
          <w:p w14:paraId="12F7E9D0">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336AF2F8">
            <w:pPr>
              <w:spacing w:line="240" w:lineRule="exact"/>
              <w:jc w:val="center"/>
              <w:rPr>
                <w:rFonts w:ascii="Times New Roman" w:hAnsi="Times New Roman"/>
                <w:sz w:val="30"/>
                <w:szCs w:val="30"/>
              </w:rPr>
            </w:pPr>
          </w:p>
        </w:tc>
        <w:tc>
          <w:tcPr>
            <w:tcW w:w="540" w:type="dxa"/>
            <w:vAlign w:val="center"/>
          </w:tcPr>
          <w:p w14:paraId="68FC71BF">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2753A6CC">
            <w:pPr>
              <w:spacing w:line="240" w:lineRule="exact"/>
              <w:jc w:val="center"/>
              <w:rPr>
                <w:rFonts w:ascii="Times New Roman" w:hAnsi="Times New Roman"/>
                <w:sz w:val="30"/>
                <w:szCs w:val="30"/>
              </w:rPr>
            </w:pPr>
          </w:p>
        </w:tc>
      </w:tr>
      <w:tr w14:paraId="0CEF8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5C6371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12</w:t>
            </w:r>
          </w:p>
        </w:tc>
        <w:tc>
          <w:tcPr>
            <w:tcW w:w="900" w:type="dxa"/>
            <w:vMerge w:val="restart"/>
            <w:vAlign w:val="center"/>
          </w:tcPr>
          <w:p w14:paraId="4B3A4AB0">
            <w:pPr>
              <w:spacing w:line="240" w:lineRule="exact"/>
              <w:rPr>
                <w:rFonts w:ascii="仿宋_GB2312" w:hAnsi="Times New Roman" w:eastAsia="仿宋_GB2312"/>
                <w:sz w:val="18"/>
                <w:szCs w:val="18"/>
              </w:rPr>
            </w:pPr>
            <w:r>
              <w:rPr>
                <w:rFonts w:hint="eastAsia" w:ascii="仿宋_GB2312" w:hAnsi="宋体" w:eastAsia="仿宋_GB2312"/>
                <w:sz w:val="18"/>
                <w:szCs w:val="18"/>
              </w:rPr>
              <w:t>批准结果信息</w:t>
            </w:r>
          </w:p>
        </w:tc>
        <w:tc>
          <w:tcPr>
            <w:tcW w:w="887" w:type="dxa"/>
            <w:vAlign w:val="center"/>
          </w:tcPr>
          <w:p w14:paraId="1BF05E35">
            <w:pPr>
              <w:spacing w:line="240" w:lineRule="exact"/>
              <w:rPr>
                <w:rFonts w:ascii="仿宋_GB2312" w:hAnsi="Times New Roman" w:eastAsia="仿宋_GB2312"/>
                <w:sz w:val="18"/>
                <w:szCs w:val="18"/>
              </w:rPr>
            </w:pPr>
            <w:r>
              <w:rPr>
                <w:rFonts w:hint="eastAsia" w:ascii="仿宋_GB2312" w:hAnsi="Times New Roman" w:eastAsia="仿宋_GB2312"/>
                <w:sz w:val="18"/>
                <w:szCs w:val="18"/>
              </w:rPr>
              <w:t>建设项目环境影响评价审批</w:t>
            </w:r>
          </w:p>
        </w:tc>
        <w:tc>
          <w:tcPr>
            <w:tcW w:w="2173" w:type="dxa"/>
          </w:tcPr>
          <w:p w14:paraId="041A3BDA">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审批结果、批复时间、批复文号、项目名称、项目统一代码等</w:t>
            </w:r>
          </w:p>
        </w:tc>
        <w:tc>
          <w:tcPr>
            <w:tcW w:w="2700" w:type="dxa"/>
          </w:tcPr>
          <w:p w14:paraId="2F025B35">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702AF627">
            <w:pPr>
              <w:spacing w:line="240" w:lineRule="exact"/>
              <w:rPr>
                <w:rFonts w:ascii="仿宋_GB2312" w:eastAsia="仿宋_GB2312"/>
                <w:sz w:val="18"/>
                <w:szCs w:val="18"/>
              </w:rPr>
            </w:pPr>
            <w:r>
              <w:rPr>
                <w:rFonts w:hint="eastAsia" w:ascii="仿宋_GB2312" w:hAnsi="Times New Roman" w:eastAsia="仿宋_GB2312"/>
                <w:sz w:val="18"/>
                <w:szCs w:val="18"/>
              </w:rPr>
              <w:t>同上</w:t>
            </w:r>
          </w:p>
        </w:tc>
        <w:tc>
          <w:tcPr>
            <w:tcW w:w="1080" w:type="dxa"/>
          </w:tcPr>
          <w:p w14:paraId="7EA506B3">
            <w:pPr>
              <w:spacing w:line="240" w:lineRule="exact"/>
              <w:rPr>
                <w:rFonts w:ascii="仿宋_GB2312" w:hAnsi="Times New Roman" w:eastAsia="仿宋_GB2312"/>
                <w:sz w:val="18"/>
                <w:szCs w:val="18"/>
              </w:rPr>
            </w:pPr>
            <w:r>
              <w:rPr>
                <w:rFonts w:hint="eastAsia" w:ascii="仿宋_GB2312" w:hAnsi="Times New Roman" w:eastAsia="仿宋_GB2312"/>
                <w:sz w:val="18"/>
                <w:szCs w:val="18"/>
              </w:rPr>
              <w:t>生态环境部门</w:t>
            </w:r>
          </w:p>
        </w:tc>
        <w:tc>
          <w:tcPr>
            <w:tcW w:w="2700" w:type="dxa"/>
          </w:tcPr>
          <w:p w14:paraId="57B4DF16">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   ■两微一端    ■发布会听证会</w:t>
            </w:r>
          </w:p>
          <w:p w14:paraId="1FA9A540">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3DC5624A">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vAlign w:val="center"/>
          </w:tcPr>
          <w:p w14:paraId="62FF7542">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43FD8D61">
            <w:pPr>
              <w:spacing w:line="240" w:lineRule="exact"/>
              <w:jc w:val="center"/>
              <w:rPr>
                <w:rFonts w:ascii="Times New Roman" w:hAnsi="Times New Roman"/>
                <w:sz w:val="30"/>
                <w:szCs w:val="30"/>
              </w:rPr>
            </w:pPr>
          </w:p>
        </w:tc>
        <w:tc>
          <w:tcPr>
            <w:tcW w:w="540" w:type="dxa"/>
            <w:vAlign w:val="center"/>
          </w:tcPr>
          <w:p w14:paraId="2398ACD6">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0A66758A">
            <w:pPr>
              <w:spacing w:line="240" w:lineRule="exact"/>
              <w:jc w:val="center"/>
              <w:rPr>
                <w:rFonts w:ascii="Times New Roman" w:hAnsi="Times New Roman"/>
                <w:sz w:val="30"/>
                <w:szCs w:val="30"/>
              </w:rPr>
            </w:pPr>
          </w:p>
        </w:tc>
      </w:tr>
      <w:tr w14:paraId="26885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723D9B4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13</w:t>
            </w:r>
          </w:p>
        </w:tc>
        <w:tc>
          <w:tcPr>
            <w:tcW w:w="900" w:type="dxa"/>
            <w:vMerge w:val="continue"/>
            <w:vAlign w:val="center"/>
          </w:tcPr>
          <w:p w14:paraId="3A9732D9">
            <w:pPr>
              <w:spacing w:line="240" w:lineRule="exact"/>
              <w:rPr>
                <w:rFonts w:ascii="仿宋_GB2312" w:hAnsi="Times New Roman" w:eastAsia="仿宋_GB2312"/>
                <w:sz w:val="18"/>
                <w:szCs w:val="18"/>
              </w:rPr>
            </w:pPr>
          </w:p>
        </w:tc>
        <w:tc>
          <w:tcPr>
            <w:tcW w:w="887" w:type="dxa"/>
            <w:vAlign w:val="center"/>
          </w:tcPr>
          <w:p w14:paraId="46B6DC46">
            <w:pPr>
              <w:spacing w:line="240" w:lineRule="exact"/>
              <w:rPr>
                <w:rFonts w:ascii="仿宋_GB2312" w:hAnsi="Times New Roman" w:eastAsia="仿宋_GB2312"/>
                <w:sz w:val="18"/>
                <w:szCs w:val="18"/>
              </w:rPr>
            </w:pPr>
            <w:r>
              <w:rPr>
                <w:rFonts w:hint="eastAsia" w:ascii="仿宋_GB2312" w:hAnsi="Times New Roman" w:eastAsia="仿宋_GB2312"/>
                <w:sz w:val="18"/>
                <w:szCs w:val="18"/>
              </w:rPr>
              <w:t>建设用地（含临时用地）规划许可证核发</w:t>
            </w:r>
          </w:p>
        </w:tc>
        <w:tc>
          <w:tcPr>
            <w:tcW w:w="2173" w:type="dxa"/>
          </w:tcPr>
          <w:p w14:paraId="2EC0FCD5">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审核结果、建设用地（含临时用地）规划许可证号、许可时间、发证机关、项目名称、项目统一代码等</w:t>
            </w:r>
          </w:p>
        </w:tc>
        <w:tc>
          <w:tcPr>
            <w:tcW w:w="2700" w:type="dxa"/>
          </w:tcPr>
          <w:p w14:paraId="489DC454">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6569EB1F">
            <w:pPr>
              <w:spacing w:line="240" w:lineRule="exact"/>
              <w:rPr>
                <w:rFonts w:ascii="仿宋_GB2312" w:eastAsia="仿宋_GB2312"/>
                <w:sz w:val="18"/>
                <w:szCs w:val="18"/>
              </w:rPr>
            </w:pPr>
            <w:r>
              <w:rPr>
                <w:rFonts w:hint="eastAsia" w:ascii="仿宋_GB2312" w:hAnsi="Times New Roman" w:eastAsia="仿宋_GB2312"/>
                <w:sz w:val="18"/>
                <w:szCs w:val="18"/>
              </w:rPr>
              <w:t>同上</w:t>
            </w:r>
          </w:p>
        </w:tc>
        <w:tc>
          <w:tcPr>
            <w:tcW w:w="1080" w:type="dxa"/>
          </w:tcPr>
          <w:p w14:paraId="3488676F">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14:paraId="6660D980">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   ■两微一端    ■发布会听证会</w:t>
            </w:r>
          </w:p>
          <w:p w14:paraId="44B727C7">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53B1172D">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vAlign w:val="center"/>
          </w:tcPr>
          <w:p w14:paraId="4C25116A">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61869ED4">
            <w:pPr>
              <w:spacing w:line="240" w:lineRule="exact"/>
              <w:jc w:val="center"/>
              <w:rPr>
                <w:rFonts w:ascii="Times New Roman" w:hAnsi="Times New Roman"/>
                <w:sz w:val="30"/>
                <w:szCs w:val="30"/>
              </w:rPr>
            </w:pPr>
          </w:p>
        </w:tc>
        <w:tc>
          <w:tcPr>
            <w:tcW w:w="540" w:type="dxa"/>
            <w:vAlign w:val="center"/>
          </w:tcPr>
          <w:p w14:paraId="7C1F6651">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13056A24">
            <w:pPr>
              <w:spacing w:line="240" w:lineRule="exact"/>
              <w:jc w:val="center"/>
              <w:rPr>
                <w:rFonts w:ascii="Times New Roman" w:hAnsi="Times New Roman"/>
                <w:sz w:val="30"/>
                <w:szCs w:val="30"/>
              </w:rPr>
            </w:pPr>
          </w:p>
        </w:tc>
      </w:tr>
      <w:tr w14:paraId="43B6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67E1ADB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14</w:t>
            </w:r>
          </w:p>
        </w:tc>
        <w:tc>
          <w:tcPr>
            <w:tcW w:w="900" w:type="dxa"/>
            <w:vMerge w:val="continue"/>
            <w:vAlign w:val="center"/>
          </w:tcPr>
          <w:p w14:paraId="240B5586">
            <w:pPr>
              <w:spacing w:line="240" w:lineRule="exact"/>
              <w:rPr>
                <w:rFonts w:ascii="仿宋_GB2312" w:hAnsi="Times New Roman" w:eastAsia="仿宋_GB2312"/>
                <w:sz w:val="18"/>
                <w:szCs w:val="18"/>
              </w:rPr>
            </w:pPr>
          </w:p>
        </w:tc>
        <w:tc>
          <w:tcPr>
            <w:tcW w:w="887" w:type="dxa"/>
            <w:vAlign w:val="center"/>
          </w:tcPr>
          <w:p w14:paraId="06BE3E8D">
            <w:pPr>
              <w:spacing w:line="240" w:lineRule="exact"/>
              <w:rPr>
                <w:rFonts w:ascii="仿宋_GB2312" w:hAnsi="Times New Roman" w:eastAsia="仿宋_GB2312"/>
                <w:sz w:val="18"/>
                <w:szCs w:val="18"/>
              </w:rPr>
            </w:pPr>
            <w:r>
              <w:rPr>
                <w:rFonts w:hint="eastAsia" w:ascii="仿宋_GB2312" w:hAnsi="Times New Roman" w:eastAsia="仿宋_GB2312"/>
                <w:sz w:val="18"/>
                <w:szCs w:val="18"/>
              </w:rPr>
              <w:t>建设工程规划许可证核发</w:t>
            </w:r>
          </w:p>
        </w:tc>
        <w:tc>
          <w:tcPr>
            <w:tcW w:w="2173" w:type="dxa"/>
          </w:tcPr>
          <w:p w14:paraId="096B8B1A">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审核结果、建设工程规划许可证号、许可时间、发证机关、项目名称、项目统一代码等</w:t>
            </w:r>
          </w:p>
        </w:tc>
        <w:tc>
          <w:tcPr>
            <w:tcW w:w="2700" w:type="dxa"/>
          </w:tcPr>
          <w:p w14:paraId="06796EEC">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1EF47C2C">
            <w:r>
              <w:rPr>
                <w:rFonts w:hint="eastAsia" w:ascii="仿宋_GB2312" w:hAnsi="Times New Roman" w:eastAsia="仿宋_GB2312"/>
                <w:sz w:val="18"/>
                <w:szCs w:val="18"/>
              </w:rPr>
              <w:t>同上</w:t>
            </w:r>
          </w:p>
        </w:tc>
        <w:tc>
          <w:tcPr>
            <w:tcW w:w="1080" w:type="dxa"/>
          </w:tcPr>
          <w:p w14:paraId="0AD5967B">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14:paraId="008FB259">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    ■两微一端    ■发布会听证会</w:t>
            </w:r>
          </w:p>
          <w:p w14:paraId="4D4F3C65">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438BCAE2">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vAlign w:val="center"/>
          </w:tcPr>
          <w:p w14:paraId="14D30432">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42150A57">
            <w:pPr>
              <w:spacing w:line="240" w:lineRule="exact"/>
              <w:jc w:val="center"/>
              <w:rPr>
                <w:rFonts w:ascii="Times New Roman" w:hAnsi="Times New Roman"/>
                <w:sz w:val="30"/>
                <w:szCs w:val="30"/>
              </w:rPr>
            </w:pPr>
          </w:p>
        </w:tc>
        <w:tc>
          <w:tcPr>
            <w:tcW w:w="540" w:type="dxa"/>
            <w:vAlign w:val="center"/>
          </w:tcPr>
          <w:p w14:paraId="7746D746">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5E46506F">
            <w:pPr>
              <w:spacing w:line="240" w:lineRule="exact"/>
              <w:jc w:val="center"/>
              <w:rPr>
                <w:rFonts w:ascii="Times New Roman" w:hAnsi="Times New Roman"/>
                <w:sz w:val="30"/>
                <w:szCs w:val="30"/>
              </w:rPr>
            </w:pPr>
          </w:p>
        </w:tc>
      </w:tr>
      <w:tr w14:paraId="63AE1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5E4B25B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15</w:t>
            </w:r>
          </w:p>
        </w:tc>
        <w:tc>
          <w:tcPr>
            <w:tcW w:w="900" w:type="dxa"/>
            <w:vMerge w:val="continue"/>
            <w:vAlign w:val="center"/>
          </w:tcPr>
          <w:p w14:paraId="00651F77">
            <w:pPr>
              <w:spacing w:line="240" w:lineRule="exact"/>
              <w:rPr>
                <w:rFonts w:ascii="仿宋_GB2312" w:hAnsi="Times New Roman" w:eastAsia="仿宋_GB2312"/>
                <w:sz w:val="18"/>
                <w:szCs w:val="18"/>
              </w:rPr>
            </w:pPr>
          </w:p>
        </w:tc>
        <w:tc>
          <w:tcPr>
            <w:tcW w:w="887" w:type="dxa"/>
            <w:vAlign w:val="center"/>
          </w:tcPr>
          <w:p w14:paraId="545871B9">
            <w:pPr>
              <w:spacing w:line="240" w:lineRule="exact"/>
              <w:rPr>
                <w:rFonts w:ascii="仿宋_GB2312" w:hAnsi="Times New Roman" w:eastAsia="仿宋_GB2312"/>
                <w:sz w:val="18"/>
                <w:szCs w:val="18"/>
              </w:rPr>
            </w:pPr>
            <w:r>
              <w:rPr>
                <w:rFonts w:hint="eastAsia" w:ascii="仿宋_GB2312" w:hAnsi="Times New Roman" w:eastAsia="仿宋_GB2312"/>
                <w:sz w:val="18"/>
                <w:szCs w:val="18"/>
              </w:rPr>
              <w:t>乡村建设规划许可证核发</w:t>
            </w:r>
          </w:p>
        </w:tc>
        <w:tc>
          <w:tcPr>
            <w:tcW w:w="2173" w:type="dxa"/>
          </w:tcPr>
          <w:p w14:paraId="4AB6D94D">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审核结果、乡村建设规划许可证号、许可时间、发证机关、项目名称、项目统一代码等</w:t>
            </w:r>
          </w:p>
        </w:tc>
        <w:tc>
          <w:tcPr>
            <w:tcW w:w="2700" w:type="dxa"/>
          </w:tcPr>
          <w:p w14:paraId="76EE4BB9">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0C654C8F">
            <w:r>
              <w:rPr>
                <w:rFonts w:hint="eastAsia" w:ascii="仿宋_GB2312" w:hAnsi="Times New Roman" w:eastAsia="仿宋_GB2312"/>
                <w:sz w:val="18"/>
                <w:szCs w:val="18"/>
              </w:rPr>
              <w:t>同上</w:t>
            </w:r>
          </w:p>
        </w:tc>
        <w:tc>
          <w:tcPr>
            <w:tcW w:w="1080" w:type="dxa"/>
          </w:tcPr>
          <w:p w14:paraId="13DA9109">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14:paraId="0E7056DA">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    ■两微一端    ■发布会听证会</w:t>
            </w:r>
          </w:p>
          <w:p w14:paraId="1BC1A10D">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1FCC2465">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vAlign w:val="center"/>
          </w:tcPr>
          <w:p w14:paraId="576F22ED">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4AD2094B">
            <w:pPr>
              <w:spacing w:line="240" w:lineRule="exact"/>
              <w:jc w:val="center"/>
              <w:rPr>
                <w:rFonts w:ascii="Times New Roman" w:hAnsi="Times New Roman"/>
                <w:sz w:val="30"/>
                <w:szCs w:val="30"/>
              </w:rPr>
            </w:pPr>
          </w:p>
        </w:tc>
        <w:tc>
          <w:tcPr>
            <w:tcW w:w="540" w:type="dxa"/>
            <w:vAlign w:val="center"/>
          </w:tcPr>
          <w:p w14:paraId="5E969411">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28B81050">
            <w:pPr>
              <w:spacing w:line="240" w:lineRule="exact"/>
              <w:jc w:val="center"/>
              <w:rPr>
                <w:rFonts w:ascii="Times New Roman" w:hAnsi="Times New Roman"/>
                <w:sz w:val="30"/>
                <w:szCs w:val="30"/>
              </w:rPr>
            </w:pPr>
          </w:p>
        </w:tc>
      </w:tr>
      <w:tr w14:paraId="2E677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773951A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16</w:t>
            </w:r>
          </w:p>
        </w:tc>
        <w:tc>
          <w:tcPr>
            <w:tcW w:w="900" w:type="dxa"/>
            <w:vMerge w:val="restart"/>
            <w:vAlign w:val="center"/>
          </w:tcPr>
          <w:p w14:paraId="54968AF3">
            <w:pPr>
              <w:spacing w:line="240" w:lineRule="exact"/>
              <w:rPr>
                <w:rFonts w:ascii="仿宋_GB2312" w:hAnsi="Times New Roman" w:eastAsia="仿宋_GB2312"/>
                <w:sz w:val="18"/>
                <w:szCs w:val="18"/>
              </w:rPr>
            </w:pPr>
            <w:r>
              <w:rPr>
                <w:rFonts w:hint="eastAsia" w:ascii="仿宋_GB2312" w:hAnsi="宋体" w:eastAsia="仿宋_GB2312"/>
                <w:sz w:val="18"/>
                <w:szCs w:val="18"/>
              </w:rPr>
              <w:t>批准结果信息</w:t>
            </w:r>
          </w:p>
        </w:tc>
        <w:tc>
          <w:tcPr>
            <w:tcW w:w="887" w:type="dxa"/>
            <w:vAlign w:val="center"/>
          </w:tcPr>
          <w:p w14:paraId="64A2F6D9">
            <w:pPr>
              <w:spacing w:line="240" w:lineRule="exact"/>
              <w:rPr>
                <w:rFonts w:ascii="仿宋_GB2312" w:hAnsi="Times New Roman" w:eastAsia="仿宋_GB2312"/>
                <w:sz w:val="18"/>
                <w:szCs w:val="18"/>
              </w:rPr>
            </w:pPr>
            <w:r>
              <w:rPr>
                <w:rFonts w:hint="eastAsia" w:ascii="仿宋_GB2312" w:hAnsi="Times New Roman" w:eastAsia="仿宋_GB2312"/>
                <w:sz w:val="18"/>
                <w:szCs w:val="18"/>
              </w:rPr>
              <w:t>建筑工程施工许可证核发</w:t>
            </w:r>
          </w:p>
        </w:tc>
        <w:tc>
          <w:tcPr>
            <w:tcW w:w="2173" w:type="dxa"/>
          </w:tcPr>
          <w:p w14:paraId="5F574362">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审核结果、建筑工程施工许可证号、施工许可日期、发证机关、项目名称、项目统一代码等</w:t>
            </w:r>
          </w:p>
        </w:tc>
        <w:tc>
          <w:tcPr>
            <w:tcW w:w="2700" w:type="dxa"/>
          </w:tcPr>
          <w:p w14:paraId="23FF3924">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2EAB986B">
            <w:r>
              <w:rPr>
                <w:rFonts w:hint="eastAsia" w:ascii="仿宋_GB2312" w:hAnsi="Times New Roman" w:eastAsia="仿宋_GB2312"/>
                <w:sz w:val="18"/>
                <w:szCs w:val="18"/>
              </w:rPr>
              <w:t>同上</w:t>
            </w:r>
          </w:p>
        </w:tc>
        <w:tc>
          <w:tcPr>
            <w:tcW w:w="1080" w:type="dxa"/>
          </w:tcPr>
          <w:p w14:paraId="15E5D7CF">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14:paraId="65E91AAF">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    ■两微一端    ■发布会听证会</w:t>
            </w:r>
          </w:p>
          <w:p w14:paraId="696EC94B">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39326BCB">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vAlign w:val="center"/>
          </w:tcPr>
          <w:p w14:paraId="35078B1A">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79F6F14B">
            <w:pPr>
              <w:spacing w:line="240" w:lineRule="exact"/>
              <w:jc w:val="center"/>
              <w:rPr>
                <w:rFonts w:ascii="Times New Roman" w:hAnsi="Times New Roman"/>
                <w:sz w:val="30"/>
                <w:szCs w:val="30"/>
              </w:rPr>
            </w:pPr>
          </w:p>
        </w:tc>
        <w:tc>
          <w:tcPr>
            <w:tcW w:w="540" w:type="dxa"/>
            <w:vAlign w:val="center"/>
          </w:tcPr>
          <w:p w14:paraId="177853EF">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6A195792">
            <w:pPr>
              <w:spacing w:line="240" w:lineRule="exact"/>
              <w:jc w:val="center"/>
              <w:rPr>
                <w:rFonts w:ascii="Times New Roman" w:hAnsi="Times New Roman"/>
                <w:sz w:val="30"/>
                <w:szCs w:val="30"/>
              </w:rPr>
            </w:pPr>
          </w:p>
        </w:tc>
      </w:tr>
      <w:tr w14:paraId="51F7E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2BEFB0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17</w:t>
            </w:r>
          </w:p>
        </w:tc>
        <w:tc>
          <w:tcPr>
            <w:tcW w:w="900" w:type="dxa"/>
            <w:vMerge w:val="continue"/>
            <w:vAlign w:val="center"/>
          </w:tcPr>
          <w:p w14:paraId="2FC8C958">
            <w:pPr>
              <w:spacing w:line="240" w:lineRule="exact"/>
              <w:rPr>
                <w:rFonts w:ascii="仿宋_GB2312" w:hAnsi="Times New Roman" w:eastAsia="仿宋_GB2312"/>
                <w:sz w:val="18"/>
                <w:szCs w:val="18"/>
              </w:rPr>
            </w:pPr>
          </w:p>
        </w:tc>
        <w:tc>
          <w:tcPr>
            <w:tcW w:w="887" w:type="dxa"/>
            <w:vAlign w:val="center"/>
          </w:tcPr>
          <w:p w14:paraId="55259E88">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招标事项审批核准结果</w:t>
            </w:r>
          </w:p>
        </w:tc>
        <w:tc>
          <w:tcPr>
            <w:tcW w:w="2173" w:type="dxa"/>
          </w:tcPr>
          <w:p w14:paraId="0149DB17">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审批部门、批复时间、招标方式、项目名称、项目统一代码等</w:t>
            </w:r>
          </w:p>
        </w:tc>
        <w:tc>
          <w:tcPr>
            <w:tcW w:w="2700" w:type="dxa"/>
          </w:tcPr>
          <w:p w14:paraId="6C3CE66E">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46838469">
            <w:r>
              <w:rPr>
                <w:rFonts w:hint="eastAsia" w:ascii="仿宋_GB2312" w:hAnsi="Times New Roman" w:eastAsia="仿宋_GB2312"/>
                <w:sz w:val="18"/>
                <w:szCs w:val="18"/>
              </w:rPr>
              <w:t>同上</w:t>
            </w:r>
          </w:p>
        </w:tc>
        <w:tc>
          <w:tcPr>
            <w:tcW w:w="1080" w:type="dxa"/>
          </w:tcPr>
          <w:p w14:paraId="1D2992F6">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14:paraId="4E6C13F8">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    ■两微一端    ■发布会听证会</w:t>
            </w:r>
          </w:p>
          <w:p w14:paraId="3B5FB8AE">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4827AFAF">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vAlign w:val="center"/>
          </w:tcPr>
          <w:p w14:paraId="1F7E0E81">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69709BFC">
            <w:pPr>
              <w:spacing w:line="240" w:lineRule="exact"/>
              <w:jc w:val="center"/>
              <w:rPr>
                <w:rFonts w:ascii="Times New Roman" w:hAnsi="Times New Roman"/>
                <w:sz w:val="30"/>
                <w:szCs w:val="30"/>
              </w:rPr>
            </w:pPr>
          </w:p>
        </w:tc>
        <w:tc>
          <w:tcPr>
            <w:tcW w:w="540" w:type="dxa"/>
            <w:vAlign w:val="center"/>
          </w:tcPr>
          <w:p w14:paraId="1B1CCB60">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2BD732F1">
            <w:pPr>
              <w:spacing w:line="240" w:lineRule="exact"/>
              <w:jc w:val="center"/>
              <w:rPr>
                <w:rFonts w:ascii="Times New Roman" w:hAnsi="Times New Roman"/>
                <w:sz w:val="30"/>
                <w:szCs w:val="30"/>
              </w:rPr>
            </w:pPr>
          </w:p>
        </w:tc>
      </w:tr>
      <w:tr w14:paraId="0810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D8E9F9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18</w:t>
            </w:r>
          </w:p>
        </w:tc>
        <w:tc>
          <w:tcPr>
            <w:tcW w:w="900" w:type="dxa"/>
            <w:vMerge w:val="continue"/>
            <w:vAlign w:val="center"/>
          </w:tcPr>
          <w:p w14:paraId="1082093C">
            <w:pPr>
              <w:spacing w:line="240" w:lineRule="exact"/>
              <w:rPr>
                <w:rFonts w:ascii="仿宋_GB2312" w:hAnsi="Times New Roman" w:eastAsia="仿宋_GB2312"/>
                <w:sz w:val="18"/>
                <w:szCs w:val="18"/>
              </w:rPr>
            </w:pPr>
          </w:p>
        </w:tc>
        <w:tc>
          <w:tcPr>
            <w:tcW w:w="887" w:type="dxa"/>
            <w:vAlign w:val="center"/>
          </w:tcPr>
          <w:p w14:paraId="6A036F1B">
            <w:pPr>
              <w:spacing w:line="240" w:lineRule="exact"/>
              <w:rPr>
                <w:rFonts w:ascii="仿宋_GB2312" w:hAnsi="Times New Roman" w:eastAsia="仿宋_GB2312"/>
                <w:sz w:val="18"/>
                <w:szCs w:val="18"/>
              </w:rPr>
            </w:pPr>
            <w:r>
              <w:rPr>
                <w:rFonts w:hint="eastAsia" w:ascii="仿宋_GB2312" w:hAnsi="Times New Roman" w:eastAsia="仿宋_GB2312"/>
                <w:sz w:val="18"/>
                <w:szCs w:val="18"/>
              </w:rPr>
              <w:t>取水许可审批</w:t>
            </w:r>
          </w:p>
        </w:tc>
        <w:tc>
          <w:tcPr>
            <w:tcW w:w="2173" w:type="dxa"/>
          </w:tcPr>
          <w:p w14:paraId="6EDBC510">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审批结果、批复时间、批复文号、批复文件标题、项目名称、项目统一代码等</w:t>
            </w:r>
          </w:p>
        </w:tc>
        <w:tc>
          <w:tcPr>
            <w:tcW w:w="2700" w:type="dxa"/>
          </w:tcPr>
          <w:p w14:paraId="49DCED50">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7B2CB5DC">
            <w:r>
              <w:rPr>
                <w:rFonts w:hint="eastAsia" w:ascii="仿宋_GB2312" w:hAnsi="Times New Roman" w:eastAsia="仿宋_GB2312"/>
                <w:sz w:val="18"/>
                <w:szCs w:val="18"/>
              </w:rPr>
              <w:t>同上</w:t>
            </w:r>
          </w:p>
        </w:tc>
        <w:tc>
          <w:tcPr>
            <w:tcW w:w="1080" w:type="dxa"/>
          </w:tcPr>
          <w:p w14:paraId="6EF73DAE">
            <w:pPr>
              <w:spacing w:line="240" w:lineRule="exact"/>
              <w:rPr>
                <w:rFonts w:ascii="仿宋_GB2312" w:hAnsi="Times New Roman" w:eastAsia="仿宋_GB2312"/>
                <w:sz w:val="18"/>
                <w:szCs w:val="18"/>
              </w:rPr>
            </w:pPr>
            <w:r>
              <w:rPr>
                <w:rFonts w:hint="eastAsia" w:ascii="仿宋_GB2312" w:hAnsi="Times New Roman" w:eastAsia="仿宋_GB2312"/>
                <w:sz w:val="18"/>
                <w:szCs w:val="18"/>
              </w:rPr>
              <w:t>水利部门</w:t>
            </w:r>
          </w:p>
        </w:tc>
        <w:tc>
          <w:tcPr>
            <w:tcW w:w="2700" w:type="dxa"/>
          </w:tcPr>
          <w:p w14:paraId="2E9D97C0">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    ■两微一端    ■发布会听证会</w:t>
            </w:r>
          </w:p>
          <w:p w14:paraId="35C36C52">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4E72A7F0">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vAlign w:val="center"/>
          </w:tcPr>
          <w:p w14:paraId="47D8C22E">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694644C6">
            <w:pPr>
              <w:spacing w:line="240" w:lineRule="exact"/>
              <w:jc w:val="center"/>
              <w:rPr>
                <w:rFonts w:ascii="Times New Roman" w:hAnsi="Times New Roman"/>
                <w:sz w:val="30"/>
                <w:szCs w:val="30"/>
              </w:rPr>
            </w:pPr>
          </w:p>
        </w:tc>
        <w:tc>
          <w:tcPr>
            <w:tcW w:w="540" w:type="dxa"/>
            <w:vAlign w:val="center"/>
          </w:tcPr>
          <w:p w14:paraId="138643CB">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7D786E66">
            <w:pPr>
              <w:spacing w:line="240" w:lineRule="exact"/>
              <w:jc w:val="center"/>
              <w:rPr>
                <w:rFonts w:ascii="Times New Roman" w:hAnsi="Times New Roman"/>
                <w:sz w:val="30"/>
                <w:szCs w:val="30"/>
              </w:rPr>
            </w:pPr>
          </w:p>
        </w:tc>
      </w:tr>
      <w:tr w14:paraId="2E4E8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701EC5C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19</w:t>
            </w:r>
          </w:p>
        </w:tc>
        <w:tc>
          <w:tcPr>
            <w:tcW w:w="900" w:type="dxa"/>
            <w:vMerge w:val="continue"/>
            <w:vAlign w:val="center"/>
          </w:tcPr>
          <w:p w14:paraId="0646E183">
            <w:pPr>
              <w:spacing w:line="240" w:lineRule="exact"/>
              <w:rPr>
                <w:rFonts w:ascii="仿宋_GB2312" w:hAnsi="Times New Roman" w:eastAsia="仿宋_GB2312"/>
                <w:sz w:val="18"/>
                <w:szCs w:val="18"/>
              </w:rPr>
            </w:pPr>
          </w:p>
        </w:tc>
        <w:tc>
          <w:tcPr>
            <w:tcW w:w="887" w:type="dxa"/>
            <w:vAlign w:val="center"/>
          </w:tcPr>
          <w:p w14:paraId="07F2A5D8">
            <w:pPr>
              <w:spacing w:line="240" w:lineRule="exact"/>
              <w:rPr>
                <w:rFonts w:ascii="仿宋_GB2312" w:hAnsi="Times New Roman" w:eastAsia="仿宋_GB2312"/>
                <w:sz w:val="18"/>
                <w:szCs w:val="18"/>
              </w:rPr>
            </w:pPr>
            <w:r>
              <w:rPr>
                <w:rFonts w:hint="eastAsia" w:ascii="仿宋_GB2312" w:hAnsi="Times New Roman" w:eastAsia="仿宋_GB2312"/>
                <w:sz w:val="18"/>
                <w:szCs w:val="18"/>
              </w:rPr>
              <w:t>生产建设项目水土保持方案审批</w:t>
            </w:r>
          </w:p>
        </w:tc>
        <w:tc>
          <w:tcPr>
            <w:tcW w:w="2173" w:type="dxa"/>
          </w:tcPr>
          <w:p w14:paraId="3600D347">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审批结果、批复时间、批复文号、批复文件标题、项目名称、项目统一代码等</w:t>
            </w:r>
          </w:p>
        </w:tc>
        <w:tc>
          <w:tcPr>
            <w:tcW w:w="2700" w:type="dxa"/>
          </w:tcPr>
          <w:p w14:paraId="1639392B">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1FD08BC1">
            <w:r>
              <w:rPr>
                <w:rFonts w:hint="eastAsia" w:ascii="仿宋_GB2312" w:hAnsi="Times New Roman" w:eastAsia="仿宋_GB2312"/>
                <w:sz w:val="18"/>
                <w:szCs w:val="18"/>
              </w:rPr>
              <w:t>同上</w:t>
            </w:r>
          </w:p>
        </w:tc>
        <w:tc>
          <w:tcPr>
            <w:tcW w:w="1080" w:type="dxa"/>
          </w:tcPr>
          <w:p w14:paraId="215DB398">
            <w:pPr>
              <w:spacing w:line="240" w:lineRule="exact"/>
              <w:rPr>
                <w:rFonts w:ascii="仿宋_GB2312" w:hAnsi="Times New Roman" w:eastAsia="仿宋_GB2312"/>
                <w:sz w:val="18"/>
                <w:szCs w:val="18"/>
              </w:rPr>
            </w:pPr>
            <w:r>
              <w:rPr>
                <w:rFonts w:hint="eastAsia" w:ascii="仿宋_GB2312" w:hAnsi="Times New Roman" w:eastAsia="仿宋_GB2312"/>
                <w:sz w:val="18"/>
                <w:szCs w:val="18"/>
              </w:rPr>
              <w:t>水利部门</w:t>
            </w:r>
          </w:p>
        </w:tc>
        <w:tc>
          <w:tcPr>
            <w:tcW w:w="2700" w:type="dxa"/>
          </w:tcPr>
          <w:p w14:paraId="7169AAA3">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    ■两微一端    ■发布会听证会</w:t>
            </w:r>
          </w:p>
          <w:p w14:paraId="466ADC92">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76541B23">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vAlign w:val="center"/>
          </w:tcPr>
          <w:p w14:paraId="3440CA23">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1FEB2435">
            <w:pPr>
              <w:spacing w:line="240" w:lineRule="exact"/>
              <w:jc w:val="center"/>
              <w:rPr>
                <w:rFonts w:ascii="Times New Roman" w:hAnsi="Times New Roman"/>
                <w:sz w:val="30"/>
                <w:szCs w:val="30"/>
              </w:rPr>
            </w:pPr>
          </w:p>
        </w:tc>
        <w:tc>
          <w:tcPr>
            <w:tcW w:w="540" w:type="dxa"/>
            <w:vAlign w:val="center"/>
          </w:tcPr>
          <w:p w14:paraId="795AEE3B">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0A4740B8">
            <w:pPr>
              <w:spacing w:line="240" w:lineRule="exact"/>
              <w:jc w:val="center"/>
              <w:rPr>
                <w:rFonts w:ascii="Times New Roman" w:hAnsi="Times New Roman"/>
                <w:sz w:val="30"/>
                <w:szCs w:val="30"/>
              </w:rPr>
            </w:pPr>
          </w:p>
        </w:tc>
      </w:tr>
      <w:tr w14:paraId="40F4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4DCF525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20</w:t>
            </w:r>
          </w:p>
        </w:tc>
        <w:tc>
          <w:tcPr>
            <w:tcW w:w="900" w:type="dxa"/>
            <w:vAlign w:val="center"/>
          </w:tcPr>
          <w:p w14:paraId="4D31A889">
            <w:pPr>
              <w:spacing w:line="240" w:lineRule="exact"/>
              <w:rPr>
                <w:rFonts w:ascii="仿宋_GB2312" w:hAnsi="Times New Roman" w:eastAsia="仿宋_GB2312"/>
                <w:sz w:val="18"/>
                <w:szCs w:val="18"/>
              </w:rPr>
            </w:pPr>
            <w:r>
              <w:rPr>
                <w:rFonts w:hint="eastAsia" w:ascii="仿宋_GB2312" w:hAnsi="宋体" w:eastAsia="仿宋_GB2312"/>
                <w:sz w:val="18"/>
                <w:szCs w:val="18"/>
              </w:rPr>
              <w:t>批准结果信息</w:t>
            </w:r>
          </w:p>
        </w:tc>
        <w:tc>
          <w:tcPr>
            <w:tcW w:w="887" w:type="dxa"/>
            <w:vAlign w:val="center"/>
          </w:tcPr>
          <w:p w14:paraId="334E2586">
            <w:pPr>
              <w:spacing w:line="240" w:lineRule="exact"/>
              <w:rPr>
                <w:rFonts w:ascii="仿宋_GB2312" w:hAnsi="Times New Roman" w:eastAsia="仿宋_GB2312"/>
                <w:sz w:val="18"/>
                <w:szCs w:val="18"/>
              </w:rPr>
            </w:pPr>
            <w:r>
              <w:rPr>
                <w:rFonts w:hint="eastAsia" w:ascii="仿宋_GB2312" w:hAnsi="Times New Roman" w:eastAsia="仿宋_GB2312"/>
                <w:sz w:val="18"/>
                <w:szCs w:val="18"/>
              </w:rPr>
              <w:t>洪水影响评价审批</w:t>
            </w:r>
          </w:p>
        </w:tc>
        <w:tc>
          <w:tcPr>
            <w:tcW w:w="2173" w:type="dxa"/>
          </w:tcPr>
          <w:p w14:paraId="6CEA2BB8">
            <w:pPr>
              <w:spacing w:line="240" w:lineRule="exact"/>
              <w:rPr>
                <w:rFonts w:ascii="仿宋_GB2312" w:hAnsi="Times New Roman" w:eastAsia="仿宋_GB2312"/>
                <w:sz w:val="18"/>
                <w:szCs w:val="18"/>
              </w:rPr>
            </w:pPr>
            <w:r>
              <w:rPr>
                <w:rFonts w:hint="eastAsia" w:ascii="仿宋_GB2312" w:hAnsi="Times New Roman" w:eastAsia="仿宋_GB2312"/>
                <w:sz w:val="18"/>
                <w:szCs w:val="18"/>
              </w:rPr>
              <w:t>审批结果、批复时间、批复文号、批复文件标题、项目名称、项目统一代码等</w:t>
            </w:r>
          </w:p>
        </w:tc>
        <w:tc>
          <w:tcPr>
            <w:tcW w:w="2700" w:type="dxa"/>
          </w:tcPr>
          <w:p w14:paraId="1D8C20EF">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01F16987">
            <w:r>
              <w:rPr>
                <w:rFonts w:hint="eastAsia" w:ascii="仿宋_GB2312" w:hAnsi="Times New Roman" w:eastAsia="仿宋_GB2312"/>
                <w:sz w:val="18"/>
                <w:szCs w:val="18"/>
              </w:rPr>
              <w:t>同上</w:t>
            </w:r>
          </w:p>
        </w:tc>
        <w:tc>
          <w:tcPr>
            <w:tcW w:w="1080" w:type="dxa"/>
          </w:tcPr>
          <w:p w14:paraId="36B93956">
            <w:pPr>
              <w:spacing w:line="240" w:lineRule="exact"/>
              <w:rPr>
                <w:rFonts w:ascii="仿宋_GB2312" w:hAnsi="Times New Roman" w:eastAsia="仿宋_GB2312"/>
                <w:sz w:val="18"/>
                <w:szCs w:val="18"/>
              </w:rPr>
            </w:pPr>
            <w:r>
              <w:rPr>
                <w:rFonts w:hint="eastAsia" w:ascii="仿宋_GB2312" w:hAnsi="Times New Roman" w:eastAsia="仿宋_GB2312"/>
                <w:sz w:val="18"/>
                <w:szCs w:val="18"/>
              </w:rPr>
              <w:t>水利部门</w:t>
            </w:r>
          </w:p>
        </w:tc>
        <w:tc>
          <w:tcPr>
            <w:tcW w:w="2700" w:type="dxa"/>
          </w:tcPr>
          <w:p w14:paraId="47E358CC">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    ■两微一端    ■发布会听证会</w:t>
            </w:r>
          </w:p>
          <w:p w14:paraId="2186E61F">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09E3EBCD">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vAlign w:val="center"/>
          </w:tcPr>
          <w:p w14:paraId="6739E416">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66EBF808">
            <w:pPr>
              <w:spacing w:line="240" w:lineRule="exact"/>
              <w:jc w:val="center"/>
              <w:rPr>
                <w:rFonts w:ascii="Times New Roman" w:hAnsi="Times New Roman"/>
                <w:sz w:val="30"/>
                <w:szCs w:val="30"/>
              </w:rPr>
            </w:pPr>
          </w:p>
        </w:tc>
        <w:tc>
          <w:tcPr>
            <w:tcW w:w="540" w:type="dxa"/>
            <w:vAlign w:val="center"/>
          </w:tcPr>
          <w:p w14:paraId="71934014">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2CBB0664">
            <w:pPr>
              <w:spacing w:line="240" w:lineRule="exact"/>
              <w:jc w:val="center"/>
              <w:rPr>
                <w:rFonts w:ascii="Times New Roman" w:hAnsi="Times New Roman"/>
                <w:sz w:val="30"/>
                <w:szCs w:val="30"/>
              </w:rPr>
            </w:pPr>
          </w:p>
        </w:tc>
      </w:tr>
      <w:tr w14:paraId="30792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2D312E4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21</w:t>
            </w:r>
          </w:p>
        </w:tc>
        <w:tc>
          <w:tcPr>
            <w:tcW w:w="900" w:type="dxa"/>
            <w:vAlign w:val="center"/>
          </w:tcPr>
          <w:p w14:paraId="2F98A7B7">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招标投标信息</w:t>
            </w:r>
          </w:p>
        </w:tc>
        <w:tc>
          <w:tcPr>
            <w:tcW w:w="887" w:type="dxa"/>
            <w:vAlign w:val="center"/>
          </w:tcPr>
          <w:p w14:paraId="69EAC531">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招标投标</w:t>
            </w:r>
          </w:p>
        </w:tc>
        <w:tc>
          <w:tcPr>
            <w:tcW w:w="2173" w:type="dxa"/>
          </w:tcPr>
          <w:p w14:paraId="5BC6E9A7">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招标公告、中标候选人公示、中标结果公示、合同订立及备案情况、招标投标违法处罚信息</w:t>
            </w:r>
          </w:p>
        </w:tc>
        <w:tc>
          <w:tcPr>
            <w:tcW w:w="2700" w:type="dxa"/>
          </w:tcPr>
          <w:p w14:paraId="24A6F5C1">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514D333E">
            <w:r>
              <w:rPr>
                <w:rFonts w:hint="eastAsia" w:ascii="仿宋_GB2312" w:hAnsi="Times New Roman" w:eastAsia="仿宋_GB2312"/>
                <w:sz w:val="18"/>
                <w:szCs w:val="18"/>
              </w:rPr>
              <w:t>同上</w:t>
            </w:r>
          </w:p>
        </w:tc>
        <w:tc>
          <w:tcPr>
            <w:tcW w:w="1080" w:type="dxa"/>
          </w:tcPr>
          <w:p w14:paraId="76CB421F">
            <w:pPr>
              <w:spacing w:line="240" w:lineRule="exact"/>
              <w:rPr>
                <w:rFonts w:ascii="仿宋_GB2312" w:hAnsi="Times New Roman" w:eastAsia="仿宋_GB2312"/>
                <w:sz w:val="18"/>
                <w:szCs w:val="18"/>
              </w:rPr>
            </w:pPr>
            <w:r>
              <w:rPr>
                <w:rFonts w:hint="eastAsia" w:ascii="仿宋_GB2312" w:hAnsi="Times New Roman" w:eastAsia="仿宋_GB2312"/>
                <w:sz w:val="18"/>
                <w:szCs w:val="18"/>
              </w:rPr>
              <w:t>招标人及其招标代理机构或相关行政监督部门</w:t>
            </w:r>
          </w:p>
        </w:tc>
        <w:tc>
          <w:tcPr>
            <w:tcW w:w="2700" w:type="dxa"/>
          </w:tcPr>
          <w:p w14:paraId="3DFDA9D4">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    ■两微一端    ■发布会听证会</w:t>
            </w:r>
          </w:p>
          <w:p w14:paraId="63FD9AEE">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3596FD5A">
            <w:pPr>
              <w:spacing w:line="240" w:lineRule="exact"/>
              <w:jc w:val="left"/>
              <w:rPr>
                <w:rFonts w:ascii="仿宋_GB2312" w:hAnsi="宋体" w:eastAsia="仿宋_GB2312"/>
                <w:sz w:val="18"/>
                <w:szCs w:val="18"/>
              </w:rPr>
            </w:pPr>
            <w:r>
              <w:rPr>
                <w:rFonts w:hint="eastAsia" w:ascii="仿宋_GB2312" w:hAnsi="宋体" w:eastAsia="仿宋_GB2312"/>
                <w:sz w:val="18"/>
                <w:szCs w:val="18"/>
              </w:rPr>
              <w:t>■公共资源交易平台</w:t>
            </w:r>
          </w:p>
          <w:p w14:paraId="36C530FF">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■信用中国网站  </w:t>
            </w:r>
          </w:p>
          <w:p w14:paraId="29531382">
            <w:pPr>
              <w:spacing w:line="240" w:lineRule="exact"/>
              <w:jc w:val="left"/>
              <w:rPr>
                <w:rFonts w:ascii="仿宋_GB2312" w:hAnsi="宋体" w:eastAsia="仿宋_GB2312"/>
                <w:sz w:val="18"/>
                <w:szCs w:val="18"/>
              </w:rPr>
            </w:pPr>
            <w:r>
              <w:rPr>
                <w:rFonts w:hint="eastAsia" w:ascii="仿宋_GB2312" w:hAnsi="宋体" w:eastAsia="仿宋_GB2312"/>
                <w:sz w:val="18"/>
                <w:szCs w:val="18"/>
              </w:rPr>
              <w:t>■招投标公共服务平台</w:t>
            </w:r>
          </w:p>
          <w:p w14:paraId="1578112E">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vAlign w:val="center"/>
          </w:tcPr>
          <w:p w14:paraId="3BD3FAF4">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1FD8D076">
            <w:pPr>
              <w:spacing w:line="240" w:lineRule="exact"/>
              <w:jc w:val="center"/>
              <w:rPr>
                <w:rFonts w:ascii="Times New Roman" w:hAnsi="Times New Roman"/>
                <w:sz w:val="30"/>
                <w:szCs w:val="30"/>
              </w:rPr>
            </w:pPr>
          </w:p>
        </w:tc>
        <w:tc>
          <w:tcPr>
            <w:tcW w:w="540" w:type="dxa"/>
            <w:vAlign w:val="center"/>
          </w:tcPr>
          <w:p w14:paraId="484E3DF5">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4496FA89">
            <w:pPr>
              <w:spacing w:line="240" w:lineRule="exact"/>
              <w:jc w:val="center"/>
              <w:rPr>
                <w:rFonts w:ascii="Times New Roman" w:hAnsi="Times New Roman"/>
                <w:sz w:val="30"/>
                <w:szCs w:val="30"/>
              </w:rPr>
            </w:pPr>
          </w:p>
        </w:tc>
      </w:tr>
      <w:tr w14:paraId="58E5D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jc w:val="center"/>
        </w:trPr>
        <w:tc>
          <w:tcPr>
            <w:tcW w:w="585" w:type="dxa"/>
            <w:vAlign w:val="center"/>
          </w:tcPr>
          <w:p w14:paraId="313A8FE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22</w:t>
            </w:r>
          </w:p>
        </w:tc>
        <w:tc>
          <w:tcPr>
            <w:tcW w:w="900" w:type="dxa"/>
            <w:vAlign w:val="center"/>
          </w:tcPr>
          <w:p w14:paraId="25DCAF4A">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征收土地信息</w:t>
            </w:r>
          </w:p>
        </w:tc>
        <w:tc>
          <w:tcPr>
            <w:tcW w:w="887" w:type="dxa"/>
            <w:vAlign w:val="center"/>
          </w:tcPr>
          <w:p w14:paraId="22075B86">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征收土地信息</w:t>
            </w:r>
          </w:p>
        </w:tc>
        <w:tc>
          <w:tcPr>
            <w:tcW w:w="2173" w:type="dxa"/>
          </w:tcPr>
          <w:p w14:paraId="4B652E71">
            <w:pPr>
              <w:spacing w:line="240" w:lineRule="exact"/>
              <w:rPr>
                <w:rFonts w:ascii="仿宋_GB2312" w:hAnsi="Times New Roman" w:eastAsia="仿宋_GB2312"/>
                <w:sz w:val="18"/>
                <w:szCs w:val="18"/>
              </w:rPr>
            </w:pPr>
            <w:r>
              <w:rPr>
                <w:rFonts w:hint="eastAsia" w:ascii="仿宋_GB2312" w:hAnsi="Times New Roman" w:eastAsia="仿宋_GB2312"/>
                <w:sz w:val="18"/>
                <w:szCs w:val="18"/>
              </w:rPr>
              <w:t>征地告知书以及履行征地报批前程序的相关证明材料、建设项目用地呈报说明书、农用地转用方案、补充耕地方案、征收土地方案、供地方案、征地批后实施中征地公告、征地补偿安置方案公告等</w:t>
            </w:r>
          </w:p>
        </w:tc>
        <w:tc>
          <w:tcPr>
            <w:tcW w:w="2700" w:type="dxa"/>
          </w:tcPr>
          <w:p w14:paraId="605AE430">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7396FDB5">
            <w:r>
              <w:rPr>
                <w:rFonts w:hint="eastAsia" w:ascii="仿宋_GB2312" w:hAnsi="Times New Roman" w:eastAsia="仿宋_GB2312"/>
                <w:sz w:val="18"/>
                <w:szCs w:val="18"/>
              </w:rPr>
              <w:t>同上</w:t>
            </w:r>
          </w:p>
        </w:tc>
        <w:tc>
          <w:tcPr>
            <w:tcW w:w="1080" w:type="dxa"/>
          </w:tcPr>
          <w:p w14:paraId="0BB75EBD">
            <w:pPr>
              <w:spacing w:line="240" w:lineRule="exact"/>
              <w:rPr>
                <w:rFonts w:ascii="仿宋_GB2312" w:hAnsi="Times New Roman" w:eastAsia="仿宋_GB2312"/>
                <w:sz w:val="18"/>
                <w:szCs w:val="18"/>
              </w:rPr>
            </w:pPr>
            <w:r>
              <w:rPr>
                <w:rFonts w:hint="eastAsia" w:ascii="仿宋_GB2312" w:hAnsi="Times New Roman" w:eastAsia="仿宋_GB2312"/>
                <w:sz w:val="18"/>
                <w:szCs w:val="18"/>
              </w:rPr>
              <w:t>辖区政府和相关审批部门</w:t>
            </w:r>
          </w:p>
        </w:tc>
        <w:tc>
          <w:tcPr>
            <w:tcW w:w="2700" w:type="dxa"/>
          </w:tcPr>
          <w:p w14:paraId="0BA4E630">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    ■两微一端    ■发布会听证会</w:t>
            </w:r>
          </w:p>
          <w:p w14:paraId="1C4ACC7D">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1E25537A">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vAlign w:val="center"/>
          </w:tcPr>
          <w:p w14:paraId="4B772BEA">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36633989">
            <w:pPr>
              <w:spacing w:line="240" w:lineRule="exact"/>
              <w:jc w:val="center"/>
              <w:rPr>
                <w:rFonts w:ascii="Times New Roman" w:hAnsi="Times New Roman"/>
                <w:sz w:val="30"/>
                <w:szCs w:val="30"/>
              </w:rPr>
            </w:pPr>
          </w:p>
        </w:tc>
        <w:tc>
          <w:tcPr>
            <w:tcW w:w="540" w:type="dxa"/>
            <w:vAlign w:val="center"/>
          </w:tcPr>
          <w:p w14:paraId="3A7F5C41">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3BF2A313">
            <w:pPr>
              <w:spacing w:line="240" w:lineRule="exact"/>
              <w:jc w:val="center"/>
              <w:rPr>
                <w:rFonts w:ascii="Times New Roman" w:hAnsi="Times New Roman"/>
                <w:sz w:val="30"/>
                <w:szCs w:val="30"/>
              </w:rPr>
            </w:pPr>
          </w:p>
        </w:tc>
      </w:tr>
      <w:tr w14:paraId="7692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6E59446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23</w:t>
            </w:r>
          </w:p>
        </w:tc>
        <w:tc>
          <w:tcPr>
            <w:tcW w:w="900" w:type="dxa"/>
            <w:vAlign w:val="center"/>
          </w:tcPr>
          <w:p w14:paraId="16F658B6">
            <w:pPr>
              <w:spacing w:line="240" w:lineRule="exact"/>
              <w:rPr>
                <w:rFonts w:ascii="仿宋_GB2312" w:hAnsi="Times New Roman" w:eastAsia="仿宋_GB2312"/>
                <w:sz w:val="18"/>
                <w:szCs w:val="18"/>
              </w:rPr>
            </w:pPr>
            <w:r>
              <w:rPr>
                <w:rFonts w:hint="eastAsia" w:ascii="仿宋_GB2312" w:hAnsi="Times New Roman" w:eastAsia="仿宋_GB2312"/>
                <w:sz w:val="18"/>
                <w:szCs w:val="18"/>
              </w:rPr>
              <w:t>重大设计变更信息</w:t>
            </w:r>
          </w:p>
        </w:tc>
        <w:tc>
          <w:tcPr>
            <w:tcW w:w="887" w:type="dxa"/>
            <w:vAlign w:val="center"/>
          </w:tcPr>
          <w:p w14:paraId="5E710DFA">
            <w:pPr>
              <w:spacing w:line="240" w:lineRule="exact"/>
              <w:rPr>
                <w:rFonts w:ascii="仿宋_GB2312" w:hAnsi="Times New Roman" w:eastAsia="仿宋_GB2312"/>
                <w:sz w:val="18"/>
                <w:szCs w:val="18"/>
              </w:rPr>
            </w:pPr>
            <w:r>
              <w:rPr>
                <w:rFonts w:hint="eastAsia" w:ascii="仿宋_GB2312" w:hAnsi="Times New Roman" w:eastAsia="仿宋_GB2312"/>
                <w:sz w:val="18"/>
                <w:szCs w:val="18"/>
              </w:rPr>
              <w:t>重大设计变更审批</w:t>
            </w:r>
          </w:p>
        </w:tc>
        <w:tc>
          <w:tcPr>
            <w:tcW w:w="2173" w:type="dxa"/>
          </w:tcPr>
          <w:p w14:paraId="5ADFEF66">
            <w:pPr>
              <w:spacing w:line="240" w:lineRule="exact"/>
              <w:rPr>
                <w:rFonts w:ascii="仿宋_GB2312" w:hAnsi="Times New Roman" w:eastAsia="仿宋_GB2312"/>
                <w:sz w:val="18"/>
                <w:szCs w:val="18"/>
              </w:rPr>
            </w:pPr>
            <w:r>
              <w:rPr>
                <w:rFonts w:hint="eastAsia" w:ascii="仿宋_GB2312" w:hAnsi="Times New Roman" w:eastAsia="仿宋_GB2312"/>
                <w:sz w:val="18"/>
                <w:szCs w:val="18"/>
              </w:rPr>
              <w:t>项目设计变更原因、主要变更内容、批准单位、变更结果等</w:t>
            </w:r>
          </w:p>
        </w:tc>
        <w:tc>
          <w:tcPr>
            <w:tcW w:w="2700" w:type="dxa"/>
          </w:tcPr>
          <w:p w14:paraId="7115A8F0">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0D20C5B7">
            <w:r>
              <w:rPr>
                <w:rFonts w:hint="eastAsia" w:ascii="仿宋_GB2312" w:hAnsi="Times New Roman" w:eastAsia="仿宋_GB2312"/>
                <w:sz w:val="18"/>
                <w:szCs w:val="18"/>
              </w:rPr>
              <w:t>同上</w:t>
            </w:r>
          </w:p>
        </w:tc>
        <w:tc>
          <w:tcPr>
            <w:tcW w:w="1080" w:type="dxa"/>
          </w:tcPr>
          <w:p w14:paraId="6E0E3C54">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14:paraId="277A0622">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    ■两微一端    ■发布会听证会</w:t>
            </w:r>
          </w:p>
          <w:p w14:paraId="18E44A17">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3753ABF7">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vAlign w:val="center"/>
          </w:tcPr>
          <w:p w14:paraId="62DB0AEB">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61931D46">
            <w:pPr>
              <w:spacing w:line="240" w:lineRule="exact"/>
              <w:jc w:val="center"/>
              <w:rPr>
                <w:rFonts w:ascii="Times New Roman" w:hAnsi="Times New Roman"/>
                <w:sz w:val="30"/>
                <w:szCs w:val="30"/>
              </w:rPr>
            </w:pPr>
          </w:p>
        </w:tc>
        <w:tc>
          <w:tcPr>
            <w:tcW w:w="540" w:type="dxa"/>
            <w:vAlign w:val="center"/>
          </w:tcPr>
          <w:p w14:paraId="5CAF6D30">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7B758E26">
            <w:pPr>
              <w:spacing w:line="240" w:lineRule="exact"/>
              <w:jc w:val="center"/>
              <w:rPr>
                <w:rFonts w:ascii="Times New Roman" w:hAnsi="Times New Roman"/>
                <w:sz w:val="30"/>
                <w:szCs w:val="30"/>
              </w:rPr>
            </w:pPr>
          </w:p>
        </w:tc>
      </w:tr>
      <w:tr w14:paraId="6873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2671FB5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24</w:t>
            </w:r>
          </w:p>
        </w:tc>
        <w:tc>
          <w:tcPr>
            <w:tcW w:w="900" w:type="dxa"/>
            <w:vAlign w:val="center"/>
          </w:tcPr>
          <w:p w14:paraId="196A7AE7">
            <w:pPr>
              <w:spacing w:line="240" w:lineRule="exact"/>
              <w:rPr>
                <w:rFonts w:ascii="仿宋_GB2312" w:hAnsi="Times New Roman" w:eastAsia="仿宋_GB2312"/>
                <w:sz w:val="18"/>
                <w:szCs w:val="18"/>
              </w:rPr>
            </w:pPr>
            <w:r>
              <w:rPr>
                <w:rFonts w:hint="eastAsia" w:ascii="仿宋_GB2312" w:hAnsi="Times New Roman" w:eastAsia="仿宋_GB2312"/>
                <w:sz w:val="18"/>
                <w:szCs w:val="18"/>
              </w:rPr>
              <w:t>施工有关信息</w:t>
            </w:r>
          </w:p>
        </w:tc>
        <w:tc>
          <w:tcPr>
            <w:tcW w:w="887" w:type="dxa"/>
            <w:vAlign w:val="center"/>
          </w:tcPr>
          <w:p w14:paraId="031A2B0B">
            <w:pPr>
              <w:spacing w:line="240" w:lineRule="exact"/>
              <w:rPr>
                <w:rFonts w:ascii="仿宋_GB2312" w:hAnsi="Times New Roman" w:eastAsia="仿宋_GB2312"/>
                <w:sz w:val="18"/>
                <w:szCs w:val="18"/>
              </w:rPr>
            </w:pPr>
            <w:r>
              <w:rPr>
                <w:rFonts w:hint="eastAsia" w:ascii="仿宋_GB2312" w:hAnsi="Times New Roman" w:eastAsia="仿宋_GB2312"/>
                <w:sz w:val="18"/>
                <w:szCs w:val="18"/>
              </w:rPr>
              <w:t>施工管理服务</w:t>
            </w:r>
          </w:p>
        </w:tc>
        <w:tc>
          <w:tcPr>
            <w:tcW w:w="2173" w:type="dxa"/>
          </w:tcPr>
          <w:p w14:paraId="076311A3">
            <w:pPr>
              <w:spacing w:line="240" w:lineRule="exact"/>
              <w:rPr>
                <w:rFonts w:ascii="仿宋_GB2312" w:hAnsi="Times New Roman" w:eastAsia="仿宋_GB2312"/>
                <w:sz w:val="18"/>
                <w:szCs w:val="18"/>
              </w:rPr>
            </w:pPr>
            <w:r>
              <w:rPr>
                <w:rFonts w:hint="eastAsia" w:ascii="仿宋_GB2312" w:hAnsi="Times New Roman" w:eastAsia="仿宋_GB2312"/>
                <w:sz w:val="18"/>
                <w:szCs w:val="18"/>
              </w:rPr>
              <w:t>施工图审查机构、审查人员、审查结果、审查时限，项目法人单位及其主要负责人信息，设计、施工、监理单位及其主要负责人、项目负责人信息、资质情况等</w:t>
            </w:r>
          </w:p>
        </w:tc>
        <w:tc>
          <w:tcPr>
            <w:tcW w:w="2700" w:type="dxa"/>
          </w:tcPr>
          <w:p w14:paraId="326BAA9C">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14AABBE7">
            <w:r>
              <w:rPr>
                <w:rFonts w:hint="eastAsia" w:ascii="仿宋_GB2312" w:hAnsi="Times New Roman" w:eastAsia="仿宋_GB2312"/>
                <w:sz w:val="18"/>
                <w:szCs w:val="18"/>
              </w:rPr>
              <w:t>同上</w:t>
            </w:r>
          </w:p>
        </w:tc>
        <w:tc>
          <w:tcPr>
            <w:tcW w:w="1080" w:type="dxa"/>
          </w:tcPr>
          <w:p w14:paraId="3BB5AF91">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14:paraId="5514DDD7">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    ■两微一端    ■发布会听证会</w:t>
            </w:r>
          </w:p>
          <w:p w14:paraId="74FEB6DC">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4F78927A">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vAlign w:val="center"/>
          </w:tcPr>
          <w:p w14:paraId="1283BD68">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252961BE">
            <w:pPr>
              <w:spacing w:line="240" w:lineRule="exact"/>
              <w:jc w:val="center"/>
              <w:rPr>
                <w:rFonts w:ascii="Times New Roman" w:hAnsi="Times New Roman"/>
                <w:sz w:val="30"/>
                <w:szCs w:val="30"/>
              </w:rPr>
            </w:pPr>
          </w:p>
        </w:tc>
        <w:tc>
          <w:tcPr>
            <w:tcW w:w="540" w:type="dxa"/>
            <w:vAlign w:val="center"/>
          </w:tcPr>
          <w:p w14:paraId="320414D4">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2E9A431A">
            <w:pPr>
              <w:spacing w:line="240" w:lineRule="exact"/>
              <w:jc w:val="center"/>
              <w:rPr>
                <w:rFonts w:ascii="Times New Roman" w:hAnsi="Times New Roman"/>
                <w:sz w:val="30"/>
                <w:szCs w:val="30"/>
              </w:rPr>
            </w:pPr>
          </w:p>
        </w:tc>
      </w:tr>
      <w:tr w14:paraId="0B1CC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jc w:val="center"/>
        </w:trPr>
        <w:tc>
          <w:tcPr>
            <w:tcW w:w="585" w:type="dxa"/>
            <w:vAlign w:val="center"/>
          </w:tcPr>
          <w:p w14:paraId="76CF78D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25</w:t>
            </w:r>
          </w:p>
        </w:tc>
        <w:tc>
          <w:tcPr>
            <w:tcW w:w="900" w:type="dxa"/>
            <w:vAlign w:val="center"/>
          </w:tcPr>
          <w:p w14:paraId="016A1F60">
            <w:pPr>
              <w:spacing w:line="240" w:lineRule="exact"/>
              <w:rPr>
                <w:rFonts w:ascii="仿宋_GB2312" w:hAnsi="Times New Roman" w:eastAsia="仿宋_GB2312"/>
                <w:sz w:val="18"/>
                <w:szCs w:val="18"/>
              </w:rPr>
            </w:pPr>
            <w:r>
              <w:rPr>
                <w:rFonts w:hint="eastAsia" w:ascii="仿宋_GB2312" w:hAnsi="Times New Roman" w:eastAsia="仿宋_GB2312"/>
                <w:sz w:val="18"/>
                <w:szCs w:val="18"/>
              </w:rPr>
              <w:t>质量安全监督信息</w:t>
            </w:r>
          </w:p>
        </w:tc>
        <w:tc>
          <w:tcPr>
            <w:tcW w:w="887" w:type="dxa"/>
            <w:vAlign w:val="center"/>
          </w:tcPr>
          <w:p w14:paraId="2BA5243E">
            <w:pPr>
              <w:spacing w:line="240" w:lineRule="exact"/>
              <w:rPr>
                <w:rFonts w:ascii="仿宋_GB2312" w:hAnsi="Times New Roman" w:eastAsia="仿宋_GB2312"/>
                <w:sz w:val="18"/>
                <w:szCs w:val="18"/>
              </w:rPr>
            </w:pPr>
            <w:r>
              <w:rPr>
                <w:rFonts w:hint="eastAsia" w:ascii="仿宋_GB2312" w:hAnsi="Times New Roman" w:eastAsia="仿宋_GB2312"/>
                <w:sz w:val="18"/>
                <w:szCs w:val="18"/>
              </w:rPr>
              <w:t>质量安全监督</w:t>
            </w:r>
          </w:p>
        </w:tc>
        <w:tc>
          <w:tcPr>
            <w:tcW w:w="2173" w:type="dxa"/>
          </w:tcPr>
          <w:p w14:paraId="0A623659">
            <w:pPr>
              <w:spacing w:line="240" w:lineRule="exact"/>
              <w:rPr>
                <w:rFonts w:ascii="仿宋_GB2312" w:hAnsi="Times New Roman" w:eastAsia="仿宋_GB2312"/>
                <w:sz w:val="18"/>
                <w:szCs w:val="18"/>
              </w:rPr>
            </w:pPr>
            <w:r>
              <w:rPr>
                <w:rFonts w:hint="eastAsia" w:ascii="仿宋_GB2312" w:hAnsi="Times New Roman" w:eastAsia="仿宋_GB2312"/>
                <w:sz w:val="18"/>
                <w:szCs w:val="18"/>
              </w:rPr>
              <w:t>质量安全监督机构及其联系方式、质量安全行政处罚情况</w:t>
            </w:r>
          </w:p>
        </w:tc>
        <w:tc>
          <w:tcPr>
            <w:tcW w:w="2700" w:type="dxa"/>
          </w:tcPr>
          <w:p w14:paraId="0C11623C">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356D009F">
            <w:r>
              <w:rPr>
                <w:rFonts w:hint="eastAsia" w:ascii="仿宋_GB2312" w:hAnsi="Times New Roman" w:eastAsia="仿宋_GB2312"/>
                <w:sz w:val="18"/>
                <w:szCs w:val="18"/>
              </w:rPr>
              <w:t>同上</w:t>
            </w:r>
          </w:p>
        </w:tc>
        <w:tc>
          <w:tcPr>
            <w:tcW w:w="1080" w:type="dxa"/>
          </w:tcPr>
          <w:p w14:paraId="199A57EF">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相关主管部门</w:t>
            </w:r>
          </w:p>
        </w:tc>
        <w:tc>
          <w:tcPr>
            <w:tcW w:w="2700" w:type="dxa"/>
          </w:tcPr>
          <w:p w14:paraId="18741262">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    ■两微一端    ■发布会听证会</w:t>
            </w:r>
          </w:p>
          <w:p w14:paraId="678BDE21">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w:t>
            </w:r>
          </w:p>
          <w:p w14:paraId="4B81E50A">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vAlign w:val="center"/>
          </w:tcPr>
          <w:p w14:paraId="1AD3D198">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59A9DBEC">
            <w:pPr>
              <w:spacing w:line="240" w:lineRule="exact"/>
              <w:jc w:val="center"/>
              <w:rPr>
                <w:rFonts w:ascii="Times New Roman" w:hAnsi="Times New Roman"/>
                <w:sz w:val="30"/>
                <w:szCs w:val="30"/>
              </w:rPr>
            </w:pPr>
          </w:p>
        </w:tc>
        <w:tc>
          <w:tcPr>
            <w:tcW w:w="540" w:type="dxa"/>
            <w:vAlign w:val="center"/>
          </w:tcPr>
          <w:p w14:paraId="07775F3B">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7BA2EE24">
            <w:pPr>
              <w:spacing w:line="240" w:lineRule="exact"/>
              <w:jc w:val="center"/>
              <w:rPr>
                <w:rFonts w:ascii="Times New Roman" w:hAnsi="Times New Roman"/>
                <w:sz w:val="30"/>
                <w:szCs w:val="30"/>
              </w:rPr>
            </w:pPr>
          </w:p>
        </w:tc>
      </w:tr>
      <w:tr w14:paraId="19723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jc w:val="center"/>
        </w:trPr>
        <w:tc>
          <w:tcPr>
            <w:tcW w:w="585" w:type="dxa"/>
            <w:vAlign w:val="center"/>
          </w:tcPr>
          <w:p w14:paraId="1936A14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26</w:t>
            </w:r>
          </w:p>
        </w:tc>
        <w:tc>
          <w:tcPr>
            <w:tcW w:w="900" w:type="dxa"/>
            <w:vAlign w:val="center"/>
          </w:tcPr>
          <w:p w14:paraId="2868EFBF">
            <w:pPr>
              <w:spacing w:line="240" w:lineRule="exact"/>
              <w:rPr>
                <w:rFonts w:ascii="仿宋_GB2312" w:hAnsi="Times New Roman" w:eastAsia="仿宋_GB2312"/>
                <w:sz w:val="18"/>
                <w:szCs w:val="18"/>
              </w:rPr>
            </w:pPr>
            <w:r>
              <w:rPr>
                <w:rFonts w:hint="eastAsia" w:ascii="仿宋_GB2312" w:hAnsi="Times New Roman" w:eastAsia="仿宋_GB2312"/>
                <w:sz w:val="18"/>
                <w:szCs w:val="18"/>
              </w:rPr>
              <w:t>竣工有关信息</w:t>
            </w:r>
          </w:p>
        </w:tc>
        <w:tc>
          <w:tcPr>
            <w:tcW w:w="887" w:type="dxa"/>
            <w:vAlign w:val="center"/>
          </w:tcPr>
          <w:p w14:paraId="2ACA252B">
            <w:pPr>
              <w:spacing w:line="240" w:lineRule="exact"/>
              <w:rPr>
                <w:rFonts w:ascii="仿宋_GB2312" w:hAnsi="Times New Roman" w:eastAsia="仿宋_GB2312"/>
                <w:sz w:val="18"/>
                <w:szCs w:val="18"/>
              </w:rPr>
            </w:pPr>
            <w:r>
              <w:rPr>
                <w:rFonts w:hint="eastAsia" w:ascii="仿宋_GB2312" w:hAnsi="Times New Roman" w:eastAsia="仿宋_GB2312"/>
                <w:sz w:val="18"/>
                <w:szCs w:val="18"/>
              </w:rPr>
              <w:t>竣工验收审批（备案）</w:t>
            </w:r>
          </w:p>
        </w:tc>
        <w:tc>
          <w:tcPr>
            <w:tcW w:w="2173" w:type="dxa"/>
          </w:tcPr>
          <w:p w14:paraId="64B02311">
            <w:pPr>
              <w:spacing w:line="240" w:lineRule="exact"/>
              <w:rPr>
                <w:rFonts w:ascii="仿宋_GB2312" w:hAnsi="Times New Roman" w:eastAsia="仿宋_GB2312"/>
                <w:sz w:val="18"/>
                <w:szCs w:val="18"/>
              </w:rPr>
            </w:pPr>
            <w:r>
              <w:rPr>
                <w:rFonts w:hint="eastAsia" w:ascii="仿宋_GB2312" w:hAnsi="Times New Roman" w:eastAsia="仿宋_GB2312"/>
                <w:sz w:val="18"/>
                <w:szCs w:val="18"/>
              </w:rPr>
              <w:t>竣工验收时间、竣工验收结果，竣工验收备案时间、备案编号、备案部门等</w:t>
            </w:r>
          </w:p>
        </w:tc>
        <w:tc>
          <w:tcPr>
            <w:tcW w:w="2700" w:type="dxa"/>
          </w:tcPr>
          <w:p w14:paraId="06A42B97">
            <w:pPr>
              <w:spacing w:line="240" w:lineRule="exact"/>
            </w:pPr>
            <w:r>
              <w:rPr>
                <w:rFonts w:hint="eastAsia" w:ascii="仿宋_GB2312" w:hAnsi="Times New Roman" w:eastAsia="仿宋_GB2312"/>
                <w:sz w:val="18"/>
                <w:szCs w:val="18"/>
              </w:rPr>
              <w:t>《政府信息公开条例》、《</w:t>
            </w:r>
            <w:r>
              <w:rPr>
                <w:rFonts w:hint="eastAsia" w:ascii="仿宋_GB2312" w:hAnsi="Times New Roman" w:eastAsia="仿宋_GB2312"/>
                <w:sz w:val="18"/>
                <w:szCs w:val="18"/>
                <w:lang w:eastAsia="zh-CN"/>
              </w:rPr>
              <w:t>关于全面推进政务公开工作的意见</w:t>
            </w:r>
            <w:r>
              <w:rPr>
                <w:rFonts w:hint="eastAsia" w:ascii="仿宋_GB2312" w:hAnsi="Times New Roman" w:eastAsia="仿宋_GB2312"/>
                <w:sz w:val="18"/>
                <w:szCs w:val="18"/>
              </w:rPr>
              <w:t>》、《关于推进重大建设项目批准和实施领域政府信息公开的意见》</w:t>
            </w:r>
          </w:p>
        </w:tc>
        <w:tc>
          <w:tcPr>
            <w:tcW w:w="1620" w:type="dxa"/>
          </w:tcPr>
          <w:p w14:paraId="65CB3EF0">
            <w:r>
              <w:rPr>
                <w:rFonts w:hint="eastAsia" w:ascii="仿宋_GB2312" w:hAnsi="Times New Roman" w:eastAsia="仿宋_GB2312"/>
                <w:sz w:val="18"/>
                <w:szCs w:val="18"/>
              </w:rPr>
              <w:t>同上</w:t>
            </w:r>
          </w:p>
        </w:tc>
        <w:tc>
          <w:tcPr>
            <w:tcW w:w="1080" w:type="dxa"/>
          </w:tcPr>
          <w:p w14:paraId="6BDFCE78">
            <w:pPr>
              <w:spacing w:line="240" w:lineRule="exact"/>
              <w:rPr>
                <w:rFonts w:ascii="仿宋_GB2312" w:hAnsi="Times New Roman" w:eastAsia="仿宋_GB2312"/>
                <w:sz w:val="18"/>
                <w:szCs w:val="18"/>
              </w:rPr>
            </w:pPr>
            <w:r>
              <w:rPr>
                <w:rFonts w:hint="eastAsia" w:ascii="仿宋_GB2312" w:hAnsi="Times New Roman" w:eastAsia="仿宋_GB2312"/>
                <w:sz w:val="18"/>
                <w:szCs w:val="18"/>
              </w:rPr>
              <w:t>相关审批部门</w:t>
            </w:r>
          </w:p>
        </w:tc>
        <w:tc>
          <w:tcPr>
            <w:tcW w:w="2700" w:type="dxa"/>
          </w:tcPr>
          <w:p w14:paraId="23EFEEAC">
            <w:pPr>
              <w:spacing w:line="240" w:lineRule="exact"/>
              <w:jc w:val="left"/>
              <w:rPr>
                <w:rFonts w:ascii="仿宋_GB2312" w:hAnsi="宋体" w:eastAsia="仿宋_GB2312"/>
                <w:sz w:val="18"/>
                <w:szCs w:val="18"/>
              </w:rPr>
            </w:pPr>
            <w:r>
              <w:rPr>
                <w:rFonts w:hint="eastAsia" w:ascii="仿宋_GB2312" w:hAnsi="宋体" w:eastAsia="仿宋_GB2312"/>
                <w:sz w:val="18"/>
                <w:szCs w:val="18"/>
              </w:rPr>
              <w:t>■政府网站    ■两微一端    ■发布会听证会</w:t>
            </w:r>
          </w:p>
          <w:p w14:paraId="0CFAAE71">
            <w:pPr>
              <w:spacing w:line="240" w:lineRule="exact"/>
              <w:jc w:val="left"/>
              <w:rPr>
                <w:rFonts w:ascii="仿宋_GB2312" w:hAnsi="宋体" w:eastAsia="仿宋_GB2312"/>
                <w:sz w:val="18"/>
                <w:szCs w:val="18"/>
              </w:rPr>
            </w:pPr>
            <w:r>
              <w:rPr>
                <w:rFonts w:hint="eastAsia" w:ascii="仿宋_GB2312" w:hAnsi="宋体" w:eastAsia="仿宋_GB2312"/>
                <w:sz w:val="18"/>
                <w:szCs w:val="18"/>
              </w:rPr>
              <w:t>■政务服务中心</w:t>
            </w:r>
          </w:p>
          <w:p w14:paraId="4238C88A">
            <w:pPr>
              <w:spacing w:line="240" w:lineRule="exact"/>
              <w:jc w:val="left"/>
              <w:rPr>
                <w:rFonts w:ascii="仿宋_GB2312" w:hAnsi="宋体" w:eastAsia="仿宋_GB2312"/>
                <w:sz w:val="18"/>
                <w:szCs w:val="18"/>
              </w:rPr>
            </w:pPr>
            <w:r>
              <w:rPr>
                <w:rFonts w:hint="eastAsia" w:ascii="仿宋_GB2312" w:hAnsi="宋体" w:eastAsia="仿宋_GB2312"/>
                <w:sz w:val="18"/>
                <w:szCs w:val="18"/>
              </w:rPr>
              <w:t>■投资项目在线审批监管平台</w:t>
            </w:r>
          </w:p>
        </w:tc>
        <w:tc>
          <w:tcPr>
            <w:tcW w:w="540" w:type="dxa"/>
            <w:vAlign w:val="center"/>
          </w:tcPr>
          <w:p w14:paraId="2BA55951">
            <w:pPr>
              <w:spacing w:line="240" w:lineRule="exact"/>
              <w:jc w:val="center"/>
              <w:rPr>
                <w:rFonts w:ascii="Times New Roman" w:hAnsi="Times New Roman"/>
                <w:sz w:val="30"/>
                <w:szCs w:val="30"/>
              </w:rPr>
            </w:pPr>
            <w:r>
              <w:rPr>
                <w:rFonts w:hint="eastAsia" w:ascii="仿宋" w:hAnsi="仿宋" w:eastAsia="仿宋"/>
                <w:sz w:val="30"/>
                <w:szCs w:val="30"/>
              </w:rPr>
              <w:t>√</w:t>
            </w:r>
          </w:p>
        </w:tc>
        <w:tc>
          <w:tcPr>
            <w:tcW w:w="720" w:type="dxa"/>
            <w:vAlign w:val="center"/>
          </w:tcPr>
          <w:p w14:paraId="3DBA1DCB">
            <w:pPr>
              <w:spacing w:line="240" w:lineRule="exact"/>
              <w:jc w:val="center"/>
              <w:rPr>
                <w:rFonts w:ascii="Times New Roman" w:hAnsi="Times New Roman"/>
                <w:sz w:val="30"/>
                <w:szCs w:val="30"/>
              </w:rPr>
            </w:pPr>
          </w:p>
        </w:tc>
        <w:tc>
          <w:tcPr>
            <w:tcW w:w="540" w:type="dxa"/>
            <w:vAlign w:val="center"/>
          </w:tcPr>
          <w:p w14:paraId="7C4F0B8B">
            <w:pPr>
              <w:spacing w:line="240" w:lineRule="exact"/>
              <w:jc w:val="center"/>
              <w:rPr>
                <w:rFonts w:ascii="Times New Roman" w:hAnsi="Times New Roman"/>
                <w:sz w:val="30"/>
                <w:szCs w:val="30"/>
              </w:rPr>
            </w:pPr>
            <w:r>
              <w:rPr>
                <w:rFonts w:hint="eastAsia" w:ascii="仿宋" w:hAnsi="仿宋" w:eastAsia="仿宋"/>
                <w:sz w:val="30"/>
                <w:szCs w:val="30"/>
              </w:rPr>
              <w:t>√</w:t>
            </w:r>
          </w:p>
        </w:tc>
        <w:tc>
          <w:tcPr>
            <w:tcW w:w="736" w:type="dxa"/>
            <w:vAlign w:val="center"/>
          </w:tcPr>
          <w:p w14:paraId="3469DCB6">
            <w:pPr>
              <w:spacing w:line="240" w:lineRule="exact"/>
              <w:jc w:val="center"/>
              <w:rPr>
                <w:rFonts w:ascii="Times New Roman" w:hAnsi="Times New Roman"/>
                <w:sz w:val="30"/>
                <w:szCs w:val="30"/>
              </w:rPr>
            </w:pPr>
          </w:p>
        </w:tc>
      </w:tr>
    </w:tbl>
    <w:p w14:paraId="72879106">
      <w:pPr>
        <w:jc w:val="center"/>
        <w:rPr>
          <w:rFonts w:ascii="Times New Roman" w:hAnsi="Times New Roman" w:eastAsia="方正小标宋_GBK"/>
          <w:sz w:val="28"/>
          <w:szCs w:val="28"/>
        </w:rPr>
      </w:pPr>
    </w:p>
    <w:p w14:paraId="2BC4BFED">
      <w:pPr>
        <w:jc w:val="center"/>
        <w:rPr>
          <w:rFonts w:ascii="Times New Roman" w:hAnsi="Times New Roman" w:eastAsia="方正小标宋_GBK"/>
          <w:sz w:val="28"/>
          <w:szCs w:val="28"/>
        </w:rPr>
      </w:pPr>
    </w:p>
    <w:p w14:paraId="70FCC5C2">
      <w:pPr>
        <w:rPr>
          <w:rFonts w:ascii="Times New Roman" w:hAnsi="Times New Roman" w:eastAsia="方正小标宋_GBK"/>
          <w:sz w:val="28"/>
          <w:szCs w:val="28"/>
        </w:rPr>
      </w:pPr>
    </w:p>
    <w:p w14:paraId="6E6F7EA7">
      <w:pPr>
        <w:pStyle w:val="2"/>
        <w:jc w:val="center"/>
        <w:rPr>
          <w:rFonts w:ascii="方正小标宋_GBK" w:hAnsi="方正小标宋_GBK" w:eastAsia="方正小标宋_GBK"/>
          <w:b w:val="0"/>
          <w:bCs w:val="0"/>
          <w:sz w:val="30"/>
        </w:rPr>
      </w:pPr>
      <w:r>
        <w:br w:type="page"/>
      </w:r>
      <w:bookmarkStart w:id="1" w:name="_Toc24724705"/>
      <w:r>
        <w:rPr>
          <w:rFonts w:hint="eastAsia" w:ascii="方正小标宋_GBK" w:hAnsi="方正小标宋_GBK" w:eastAsia="方正小标宋_GBK"/>
          <w:b w:val="0"/>
          <w:bCs w:val="0"/>
          <w:sz w:val="30"/>
        </w:rPr>
        <w:t>（二）公共资源交易领域基层政务公开标准目录</w:t>
      </w:r>
      <w:bookmarkEnd w:id="1"/>
    </w:p>
    <w:tbl>
      <w:tblPr>
        <w:tblStyle w:val="9"/>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776"/>
        <w:gridCol w:w="3364"/>
        <w:gridCol w:w="2340"/>
        <w:gridCol w:w="1620"/>
        <w:gridCol w:w="956"/>
        <w:gridCol w:w="1856"/>
        <w:gridCol w:w="720"/>
        <w:gridCol w:w="900"/>
        <w:gridCol w:w="788"/>
        <w:gridCol w:w="900"/>
      </w:tblGrid>
      <w:tr w14:paraId="7534C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731EAA6">
            <w:pPr>
              <w:widowControl/>
              <w:jc w:val="center"/>
              <w:rPr>
                <w:rFonts w:ascii="仿宋_GB2312" w:hAnsi="Times New Roman" w:eastAsia="仿宋_GB2312"/>
                <w:color w:val="000000"/>
                <w:kern w:val="0"/>
                <w:sz w:val="18"/>
                <w:szCs w:val="18"/>
              </w:rPr>
            </w:pPr>
            <w:r>
              <w:rPr>
                <w:rFonts w:hint="eastAsia" w:ascii="黑体" w:hAnsi="宋体" w:eastAsia="黑体" w:cs="宋体"/>
                <w:kern w:val="0"/>
                <w:sz w:val="22"/>
              </w:rPr>
              <w:t>序号</w:t>
            </w:r>
          </w:p>
        </w:tc>
        <w:tc>
          <w:tcPr>
            <w:tcW w:w="1676" w:type="dxa"/>
            <w:gridSpan w:val="2"/>
            <w:vAlign w:val="center"/>
          </w:tcPr>
          <w:p w14:paraId="66CA899A">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3364" w:type="dxa"/>
            <w:vMerge w:val="restart"/>
            <w:vAlign w:val="center"/>
          </w:tcPr>
          <w:p w14:paraId="1562443A">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340" w:type="dxa"/>
            <w:vMerge w:val="restart"/>
            <w:vAlign w:val="center"/>
          </w:tcPr>
          <w:p w14:paraId="44C243C6">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620" w:type="dxa"/>
            <w:vMerge w:val="restart"/>
            <w:vAlign w:val="center"/>
          </w:tcPr>
          <w:p w14:paraId="080F9499">
            <w:pPr>
              <w:widowControl/>
              <w:jc w:val="center"/>
              <w:rPr>
                <w:rFonts w:ascii="黑体" w:hAnsi="宋体" w:eastAsia="黑体" w:cs="宋体"/>
                <w:kern w:val="0"/>
                <w:sz w:val="22"/>
              </w:rPr>
            </w:pPr>
            <w:r>
              <w:rPr>
                <w:rFonts w:hint="eastAsia" w:ascii="黑体" w:hAnsi="宋体" w:eastAsia="黑体" w:cs="宋体"/>
                <w:kern w:val="0"/>
                <w:sz w:val="22"/>
              </w:rPr>
              <w:t>公开</w:t>
            </w:r>
          </w:p>
          <w:p w14:paraId="373676F5">
            <w:pPr>
              <w:widowControl/>
              <w:jc w:val="center"/>
              <w:rPr>
                <w:rFonts w:ascii="黑体" w:hAnsi="宋体" w:eastAsia="黑体" w:cs="宋体"/>
                <w:kern w:val="0"/>
                <w:sz w:val="22"/>
              </w:rPr>
            </w:pPr>
            <w:r>
              <w:rPr>
                <w:rFonts w:hint="eastAsia" w:ascii="黑体" w:hAnsi="宋体" w:eastAsia="黑体" w:cs="宋体"/>
                <w:kern w:val="0"/>
                <w:sz w:val="22"/>
              </w:rPr>
              <w:t>时限</w:t>
            </w:r>
          </w:p>
        </w:tc>
        <w:tc>
          <w:tcPr>
            <w:tcW w:w="956" w:type="dxa"/>
            <w:vMerge w:val="restart"/>
            <w:vAlign w:val="center"/>
          </w:tcPr>
          <w:p w14:paraId="614F3192">
            <w:pPr>
              <w:widowControl/>
              <w:jc w:val="center"/>
              <w:rPr>
                <w:rFonts w:ascii="黑体" w:hAnsi="宋体" w:eastAsia="黑体" w:cs="宋体"/>
                <w:kern w:val="0"/>
                <w:sz w:val="22"/>
              </w:rPr>
            </w:pPr>
            <w:r>
              <w:rPr>
                <w:rFonts w:hint="eastAsia" w:ascii="黑体" w:hAnsi="宋体" w:eastAsia="黑体" w:cs="宋体"/>
                <w:kern w:val="0"/>
                <w:sz w:val="22"/>
              </w:rPr>
              <w:t>公开</w:t>
            </w:r>
          </w:p>
          <w:p w14:paraId="1FBA9D4E">
            <w:pPr>
              <w:widowControl/>
              <w:jc w:val="center"/>
              <w:rPr>
                <w:rFonts w:ascii="黑体" w:hAnsi="宋体" w:eastAsia="黑体" w:cs="宋体"/>
                <w:kern w:val="0"/>
                <w:sz w:val="22"/>
              </w:rPr>
            </w:pPr>
            <w:r>
              <w:rPr>
                <w:rFonts w:hint="eastAsia" w:ascii="黑体" w:hAnsi="宋体" w:eastAsia="黑体" w:cs="宋体"/>
                <w:kern w:val="0"/>
                <w:sz w:val="22"/>
              </w:rPr>
              <w:t>主体</w:t>
            </w:r>
          </w:p>
        </w:tc>
        <w:tc>
          <w:tcPr>
            <w:tcW w:w="1856" w:type="dxa"/>
            <w:vMerge w:val="restart"/>
            <w:vAlign w:val="center"/>
          </w:tcPr>
          <w:p w14:paraId="3C553567">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620" w:type="dxa"/>
            <w:gridSpan w:val="2"/>
            <w:vAlign w:val="center"/>
          </w:tcPr>
          <w:p w14:paraId="434CC0A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688" w:type="dxa"/>
            <w:gridSpan w:val="2"/>
            <w:vAlign w:val="center"/>
          </w:tcPr>
          <w:p w14:paraId="7D9B8B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r>
      <w:tr w14:paraId="4AE1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1534E78">
            <w:pPr>
              <w:widowControl/>
              <w:jc w:val="left"/>
              <w:rPr>
                <w:rFonts w:ascii="仿宋_GB2312" w:hAnsi="Times New Roman" w:eastAsia="仿宋_GB2312"/>
                <w:color w:val="000000"/>
                <w:kern w:val="0"/>
                <w:sz w:val="18"/>
                <w:szCs w:val="18"/>
              </w:rPr>
            </w:pPr>
          </w:p>
        </w:tc>
        <w:tc>
          <w:tcPr>
            <w:tcW w:w="900" w:type="dxa"/>
            <w:vAlign w:val="center"/>
          </w:tcPr>
          <w:p w14:paraId="7CFB1755">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776" w:type="dxa"/>
            <w:vAlign w:val="center"/>
          </w:tcPr>
          <w:p w14:paraId="4094BF37">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3364" w:type="dxa"/>
            <w:vMerge w:val="continue"/>
            <w:vAlign w:val="center"/>
          </w:tcPr>
          <w:p w14:paraId="5F0845C5">
            <w:pPr>
              <w:widowControl/>
              <w:jc w:val="left"/>
              <w:rPr>
                <w:rFonts w:ascii="黑体" w:hAnsi="宋体" w:eastAsia="黑体" w:cs="宋体"/>
                <w:kern w:val="0"/>
                <w:sz w:val="22"/>
              </w:rPr>
            </w:pPr>
          </w:p>
        </w:tc>
        <w:tc>
          <w:tcPr>
            <w:tcW w:w="2340" w:type="dxa"/>
            <w:vMerge w:val="continue"/>
            <w:vAlign w:val="center"/>
          </w:tcPr>
          <w:p w14:paraId="601CE247">
            <w:pPr>
              <w:widowControl/>
              <w:jc w:val="left"/>
              <w:rPr>
                <w:rFonts w:ascii="黑体" w:hAnsi="宋体" w:eastAsia="黑体" w:cs="宋体"/>
                <w:kern w:val="0"/>
                <w:sz w:val="22"/>
              </w:rPr>
            </w:pPr>
          </w:p>
        </w:tc>
        <w:tc>
          <w:tcPr>
            <w:tcW w:w="1620" w:type="dxa"/>
            <w:vMerge w:val="continue"/>
            <w:vAlign w:val="center"/>
          </w:tcPr>
          <w:p w14:paraId="420B2079">
            <w:pPr>
              <w:widowControl/>
              <w:jc w:val="left"/>
              <w:rPr>
                <w:rFonts w:ascii="黑体" w:hAnsi="宋体" w:eastAsia="黑体" w:cs="宋体"/>
                <w:kern w:val="0"/>
                <w:sz w:val="22"/>
              </w:rPr>
            </w:pPr>
          </w:p>
        </w:tc>
        <w:tc>
          <w:tcPr>
            <w:tcW w:w="956" w:type="dxa"/>
            <w:vMerge w:val="continue"/>
            <w:vAlign w:val="center"/>
          </w:tcPr>
          <w:p w14:paraId="53F123EC">
            <w:pPr>
              <w:widowControl/>
              <w:jc w:val="left"/>
              <w:rPr>
                <w:rFonts w:ascii="黑体" w:hAnsi="宋体" w:eastAsia="黑体" w:cs="宋体"/>
                <w:kern w:val="0"/>
                <w:sz w:val="22"/>
              </w:rPr>
            </w:pPr>
          </w:p>
        </w:tc>
        <w:tc>
          <w:tcPr>
            <w:tcW w:w="1856" w:type="dxa"/>
            <w:vMerge w:val="continue"/>
            <w:vAlign w:val="center"/>
          </w:tcPr>
          <w:p w14:paraId="204939D9">
            <w:pPr>
              <w:widowControl/>
              <w:jc w:val="left"/>
              <w:rPr>
                <w:rFonts w:ascii="黑体" w:hAnsi="宋体" w:eastAsia="黑体" w:cs="宋体"/>
                <w:kern w:val="0"/>
                <w:sz w:val="22"/>
              </w:rPr>
            </w:pPr>
          </w:p>
        </w:tc>
        <w:tc>
          <w:tcPr>
            <w:tcW w:w="720" w:type="dxa"/>
            <w:vAlign w:val="center"/>
          </w:tcPr>
          <w:p w14:paraId="5721050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vAlign w:val="center"/>
          </w:tcPr>
          <w:p w14:paraId="7180C56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w:t>
            </w:r>
          </w:p>
          <w:p w14:paraId="68334B4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群众</w:t>
            </w:r>
          </w:p>
        </w:tc>
        <w:tc>
          <w:tcPr>
            <w:tcW w:w="788" w:type="dxa"/>
            <w:vAlign w:val="center"/>
          </w:tcPr>
          <w:p w14:paraId="27BD31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00" w:type="dxa"/>
            <w:vAlign w:val="center"/>
          </w:tcPr>
          <w:p w14:paraId="2484E88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r>
      <w:tr w14:paraId="6D5C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E7A7CDF">
            <w:pPr>
              <w:jc w:val="center"/>
              <w:rPr>
                <w:rFonts w:ascii="仿宋_GB2312" w:hAnsi="宋体" w:eastAsia="仿宋_GB2312" w:cs="宋体"/>
                <w:sz w:val="18"/>
                <w:szCs w:val="18"/>
              </w:rPr>
            </w:pPr>
            <w:r>
              <w:rPr>
                <w:rFonts w:hint="eastAsia" w:ascii="仿宋_GB2312" w:eastAsia="仿宋_GB2312"/>
                <w:sz w:val="18"/>
                <w:szCs w:val="18"/>
              </w:rPr>
              <w:t>1</w:t>
            </w:r>
          </w:p>
        </w:tc>
        <w:tc>
          <w:tcPr>
            <w:tcW w:w="900" w:type="dxa"/>
            <w:vAlign w:val="center"/>
          </w:tcPr>
          <w:p w14:paraId="6D4575D6">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w:t>
            </w:r>
          </w:p>
        </w:tc>
        <w:tc>
          <w:tcPr>
            <w:tcW w:w="776" w:type="dxa"/>
            <w:vAlign w:val="center"/>
          </w:tcPr>
          <w:p w14:paraId="1BA249B4">
            <w:pPr>
              <w:rPr>
                <w:rFonts w:ascii="仿宋_GB2312" w:hAnsi="宋体" w:eastAsia="仿宋_GB2312" w:cs="宋体"/>
                <w:sz w:val="18"/>
                <w:szCs w:val="18"/>
              </w:rPr>
            </w:pPr>
            <w:r>
              <w:rPr>
                <w:rFonts w:hint="eastAsia" w:ascii="仿宋_GB2312" w:hAnsi="宋体" w:eastAsia="仿宋_GB2312"/>
                <w:sz w:val="18"/>
                <w:szCs w:val="18"/>
              </w:rPr>
              <w:t>审批核准信息</w:t>
            </w:r>
          </w:p>
        </w:tc>
        <w:tc>
          <w:tcPr>
            <w:tcW w:w="3364" w:type="dxa"/>
            <w:vAlign w:val="center"/>
          </w:tcPr>
          <w:p w14:paraId="46BE75F9">
            <w:pPr>
              <w:rPr>
                <w:rFonts w:ascii="仿宋_GB2312" w:hAnsi="宋体" w:eastAsia="仿宋_GB2312" w:cs="宋体"/>
                <w:sz w:val="18"/>
                <w:szCs w:val="18"/>
              </w:rPr>
            </w:pPr>
            <w:r>
              <w:rPr>
                <w:rFonts w:hint="eastAsia" w:ascii="仿宋_GB2312" w:hAnsi="宋体" w:eastAsia="仿宋_GB2312"/>
                <w:sz w:val="18"/>
                <w:szCs w:val="18"/>
              </w:rPr>
              <w:t>招标内容、招标范围、招标组织形式、招标方式、招标估算金额、招标事项审核或核准部门。</w:t>
            </w:r>
          </w:p>
        </w:tc>
        <w:tc>
          <w:tcPr>
            <w:tcW w:w="2340" w:type="dxa"/>
            <w:vAlign w:val="center"/>
          </w:tcPr>
          <w:p w14:paraId="36928196">
            <w:pPr>
              <w:rPr>
                <w:rFonts w:ascii="仿宋_GB2312" w:hAnsi="宋体" w:eastAsia="仿宋_GB2312" w:cs="宋体"/>
                <w:sz w:val="18"/>
                <w:szCs w:val="18"/>
              </w:rPr>
            </w:pPr>
            <w:r>
              <w:rPr>
                <w:rFonts w:hint="eastAsia" w:ascii="仿宋_GB2312" w:hAnsi="宋体" w:eastAsia="仿宋_GB2312"/>
                <w:sz w:val="18"/>
                <w:szCs w:val="18"/>
              </w:rPr>
              <w:t>《招标投标法实施条例》、《政府信息公开条例》、《国务院办公厅关于推进公共资源配置领域政府信息公开的意见》</w:t>
            </w:r>
          </w:p>
        </w:tc>
        <w:tc>
          <w:tcPr>
            <w:tcW w:w="1620" w:type="dxa"/>
            <w:vAlign w:val="center"/>
          </w:tcPr>
          <w:p w14:paraId="725A0E15">
            <w:pPr>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956" w:type="dxa"/>
            <w:vAlign w:val="center"/>
          </w:tcPr>
          <w:p w14:paraId="6AD9C7B9">
            <w:pPr>
              <w:rPr>
                <w:rFonts w:ascii="仿宋_GB2312" w:hAnsi="宋体" w:eastAsia="仿宋_GB2312"/>
                <w:sz w:val="18"/>
                <w:szCs w:val="18"/>
              </w:rPr>
            </w:pPr>
            <w:r>
              <w:rPr>
                <w:rFonts w:hint="eastAsia" w:ascii="仿宋_GB2312" w:hAnsi="宋体" w:eastAsia="仿宋_GB2312"/>
                <w:sz w:val="18"/>
                <w:szCs w:val="18"/>
              </w:rPr>
              <w:t>负责管理的部门分别公开</w:t>
            </w:r>
          </w:p>
        </w:tc>
        <w:tc>
          <w:tcPr>
            <w:tcW w:w="1856" w:type="dxa"/>
            <w:vAlign w:val="center"/>
          </w:tcPr>
          <w:p w14:paraId="26450D25">
            <w:pPr>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w:t>
            </w:r>
          </w:p>
          <w:p w14:paraId="0072A085">
            <w:pPr>
              <w:rPr>
                <w:rFonts w:ascii="仿宋_GB2312" w:hAnsi="宋体" w:eastAsia="仿宋_GB2312"/>
                <w:sz w:val="18"/>
                <w:szCs w:val="18"/>
              </w:rPr>
            </w:pPr>
            <w:r>
              <w:rPr>
                <w:rFonts w:hint="eastAsia" w:ascii="仿宋_GB2312" w:hAnsi="宋体" w:eastAsia="仿宋_GB2312"/>
                <w:sz w:val="18"/>
                <w:szCs w:val="18"/>
              </w:rPr>
              <w:t>■管理部门网站</w:t>
            </w:r>
          </w:p>
        </w:tc>
        <w:tc>
          <w:tcPr>
            <w:tcW w:w="720" w:type="dxa"/>
            <w:vAlign w:val="center"/>
          </w:tcPr>
          <w:p w14:paraId="3E4C36EC">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13573EC7">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401DCF8E">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1DAC25CB">
            <w:pPr>
              <w:jc w:val="center"/>
              <w:rPr>
                <w:rFonts w:ascii="仿宋_GB2312" w:hAnsi="宋体" w:eastAsia="仿宋_GB2312"/>
                <w:sz w:val="18"/>
                <w:szCs w:val="18"/>
              </w:rPr>
            </w:pPr>
            <w:r>
              <w:rPr>
                <w:rFonts w:hint="eastAsia" w:ascii="仿宋_GB2312" w:hAnsi="宋体" w:eastAsia="仿宋_GB2312"/>
                <w:sz w:val="18"/>
                <w:szCs w:val="18"/>
              </w:rPr>
              <w:t>　</w:t>
            </w:r>
          </w:p>
        </w:tc>
      </w:tr>
      <w:tr w14:paraId="566C0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A73FC97">
            <w:pPr>
              <w:jc w:val="center"/>
              <w:rPr>
                <w:rFonts w:ascii="仿宋_GB2312" w:hAnsi="宋体" w:eastAsia="仿宋_GB2312" w:cs="宋体"/>
                <w:sz w:val="18"/>
                <w:szCs w:val="18"/>
              </w:rPr>
            </w:pPr>
            <w:r>
              <w:rPr>
                <w:rFonts w:hint="eastAsia" w:ascii="仿宋_GB2312" w:eastAsia="仿宋_GB2312"/>
                <w:sz w:val="18"/>
                <w:szCs w:val="18"/>
              </w:rPr>
              <w:t>2</w:t>
            </w:r>
          </w:p>
        </w:tc>
        <w:tc>
          <w:tcPr>
            <w:tcW w:w="900" w:type="dxa"/>
            <w:vAlign w:val="center"/>
          </w:tcPr>
          <w:p w14:paraId="50B5F8FB">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　</w:t>
            </w:r>
          </w:p>
        </w:tc>
        <w:tc>
          <w:tcPr>
            <w:tcW w:w="776" w:type="dxa"/>
            <w:vAlign w:val="center"/>
          </w:tcPr>
          <w:p w14:paraId="26F42C59">
            <w:pPr>
              <w:rPr>
                <w:rFonts w:ascii="仿宋_GB2312" w:hAnsi="宋体" w:eastAsia="仿宋_GB2312" w:cs="宋体"/>
                <w:sz w:val="18"/>
                <w:szCs w:val="18"/>
              </w:rPr>
            </w:pPr>
            <w:r>
              <w:rPr>
                <w:rFonts w:hint="eastAsia" w:ascii="仿宋_GB2312" w:hAnsi="宋体" w:eastAsia="仿宋_GB2312"/>
                <w:sz w:val="18"/>
                <w:szCs w:val="18"/>
              </w:rPr>
              <w:t>资格预审公告</w:t>
            </w:r>
          </w:p>
        </w:tc>
        <w:tc>
          <w:tcPr>
            <w:tcW w:w="3364" w:type="dxa"/>
            <w:vAlign w:val="center"/>
          </w:tcPr>
          <w:p w14:paraId="6FF96571">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资格预审文件的时间、方式；递交资格预审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Align w:val="center"/>
          </w:tcPr>
          <w:p w14:paraId="61474D8F">
            <w:pPr>
              <w:rPr>
                <w:rFonts w:ascii="仿宋_GB2312" w:hAnsi="宋体" w:eastAsia="仿宋_GB2312" w:cs="宋体"/>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w:t>
            </w:r>
          </w:p>
        </w:tc>
        <w:tc>
          <w:tcPr>
            <w:tcW w:w="1620" w:type="dxa"/>
            <w:vAlign w:val="center"/>
          </w:tcPr>
          <w:p w14:paraId="7F316FDC">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02D017B0">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14:paraId="349B14EE">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vAlign w:val="center"/>
          </w:tcPr>
          <w:p w14:paraId="0D42EA4F">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293892DC">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141B6FBA">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638C2B0F">
            <w:pPr>
              <w:jc w:val="center"/>
              <w:rPr>
                <w:rFonts w:ascii="仿宋_GB2312" w:hAnsi="宋体" w:eastAsia="仿宋_GB2312"/>
                <w:sz w:val="18"/>
                <w:szCs w:val="18"/>
              </w:rPr>
            </w:pPr>
            <w:r>
              <w:rPr>
                <w:rFonts w:hint="eastAsia" w:ascii="仿宋_GB2312" w:hAnsi="宋体" w:eastAsia="仿宋_GB2312"/>
                <w:sz w:val="18"/>
                <w:szCs w:val="18"/>
              </w:rPr>
              <w:t>　</w:t>
            </w:r>
          </w:p>
        </w:tc>
      </w:tr>
      <w:tr w14:paraId="38555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91654C3">
            <w:pPr>
              <w:jc w:val="center"/>
              <w:rPr>
                <w:rFonts w:ascii="仿宋_GB2312" w:hAnsi="宋体" w:eastAsia="仿宋_GB2312" w:cs="宋体"/>
                <w:sz w:val="18"/>
                <w:szCs w:val="18"/>
              </w:rPr>
            </w:pPr>
            <w:r>
              <w:rPr>
                <w:rFonts w:hint="eastAsia" w:ascii="仿宋_GB2312" w:eastAsia="仿宋_GB2312"/>
                <w:sz w:val="18"/>
                <w:szCs w:val="18"/>
              </w:rPr>
              <w:t>3</w:t>
            </w:r>
          </w:p>
        </w:tc>
        <w:tc>
          <w:tcPr>
            <w:tcW w:w="900" w:type="dxa"/>
            <w:vMerge w:val="restart"/>
            <w:vAlign w:val="center"/>
          </w:tcPr>
          <w:p w14:paraId="2C75EFAB">
            <w:pPr>
              <w:jc w:val="center"/>
              <w:rPr>
                <w:rFonts w:ascii="仿宋_GB2312" w:hAnsi="宋体" w:eastAsia="仿宋_GB2312" w:cs="宋体"/>
                <w:sz w:val="18"/>
                <w:szCs w:val="18"/>
              </w:rPr>
            </w:pPr>
            <w:r>
              <w:rPr>
                <w:rFonts w:hint="eastAsia" w:ascii="仿宋_GB2312" w:hAnsi="宋体" w:eastAsia="仿宋_GB2312"/>
                <w:sz w:val="18"/>
                <w:szCs w:val="18"/>
              </w:rPr>
              <w:t>工程建设项目招标投标信息　</w:t>
            </w:r>
          </w:p>
          <w:p w14:paraId="5CF40015">
            <w:pPr>
              <w:jc w:val="center"/>
              <w:rPr>
                <w:rFonts w:ascii="仿宋_GB2312" w:hAnsi="宋体" w:eastAsia="仿宋_GB2312" w:cs="宋体"/>
                <w:sz w:val="18"/>
                <w:szCs w:val="18"/>
              </w:rPr>
            </w:pPr>
            <w:r>
              <w:rPr>
                <w:rFonts w:hint="eastAsia" w:ascii="仿宋_GB2312" w:hAnsi="宋体" w:eastAsia="仿宋_GB2312"/>
                <w:sz w:val="18"/>
                <w:szCs w:val="18"/>
              </w:rPr>
              <w:t>　</w:t>
            </w:r>
          </w:p>
        </w:tc>
        <w:tc>
          <w:tcPr>
            <w:tcW w:w="776" w:type="dxa"/>
            <w:vAlign w:val="center"/>
          </w:tcPr>
          <w:p w14:paraId="71873292">
            <w:pPr>
              <w:rPr>
                <w:rFonts w:ascii="仿宋_GB2312" w:hAnsi="宋体" w:eastAsia="仿宋_GB2312" w:cs="宋体"/>
                <w:sz w:val="18"/>
                <w:szCs w:val="18"/>
              </w:rPr>
            </w:pPr>
            <w:r>
              <w:rPr>
                <w:rFonts w:hint="eastAsia" w:ascii="仿宋_GB2312" w:hAnsi="宋体" w:eastAsia="仿宋_GB2312"/>
                <w:sz w:val="18"/>
                <w:szCs w:val="18"/>
              </w:rPr>
              <w:t>招标公告</w:t>
            </w:r>
          </w:p>
        </w:tc>
        <w:tc>
          <w:tcPr>
            <w:tcW w:w="3364" w:type="dxa"/>
            <w:vAlign w:val="center"/>
          </w:tcPr>
          <w:p w14:paraId="6A91E210">
            <w:pPr>
              <w:rPr>
                <w:rFonts w:ascii="仿宋_GB2312" w:hAnsi="宋体" w:eastAsia="仿宋_GB2312" w:cs="宋体"/>
                <w:sz w:val="18"/>
                <w:szCs w:val="18"/>
              </w:rPr>
            </w:pPr>
            <w:r>
              <w:rPr>
                <w:rFonts w:hint="eastAsia" w:ascii="仿宋_GB2312" w:hAnsi="宋体" w:eastAsia="仿宋_GB2312"/>
                <w:sz w:val="18"/>
                <w:szCs w:val="18"/>
              </w:rPr>
              <w:t>招标项目名称、内容、范围、规模、资金来源；投标资格能力要求，以及是否接受联合体投标；获取招标文件的时间、方式；递交投标文件的截止时间、方式；招标人及其招标代理机构的名称、地址、联系人及联系方式；采用电子招标投标方式的，潜在投标人访问电子招标投标交易平台的网址和方法；其他依法应当载明的内容。</w:t>
            </w:r>
          </w:p>
        </w:tc>
        <w:tc>
          <w:tcPr>
            <w:tcW w:w="2340" w:type="dxa"/>
            <w:vMerge w:val="restart"/>
            <w:vAlign w:val="center"/>
          </w:tcPr>
          <w:p w14:paraId="52A80A7A">
            <w:pPr>
              <w:rPr>
                <w:rFonts w:ascii="仿宋_GB2312" w:hAnsi="宋体" w:eastAsia="仿宋_GB2312"/>
                <w:sz w:val="18"/>
                <w:szCs w:val="18"/>
              </w:rPr>
            </w:pPr>
            <w:r>
              <w:rPr>
                <w:rFonts w:hint="eastAsia" w:ascii="仿宋_GB2312" w:hAnsi="宋体" w:eastAsia="仿宋_GB2312"/>
                <w:sz w:val="18"/>
                <w:szCs w:val="18"/>
              </w:rPr>
              <w:t>《招标投标法》、《招标投标法实施条例》、《国务院办公厅关于推进公共资源配置领域政府信息公开的意见》、《招标公告和公示信息发布管理办法》、《电子招标投标办法》</w:t>
            </w:r>
          </w:p>
        </w:tc>
        <w:tc>
          <w:tcPr>
            <w:tcW w:w="1620" w:type="dxa"/>
            <w:vAlign w:val="center"/>
          </w:tcPr>
          <w:p w14:paraId="4B92FB95">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0D010566">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14:paraId="5E053D54">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vAlign w:val="center"/>
          </w:tcPr>
          <w:p w14:paraId="2B8B14C5">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1191D8AD">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4AC188F9">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34FA877D">
            <w:pPr>
              <w:jc w:val="center"/>
              <w:rPr>
                <w:rFonts w:ascii="仿宋_GB2312" w:hAnsi="宋体" w:eastAsia="仿宋_GB2312"/>
                <w:sz w:val="18"/>
                <w:szCs w:val="18"/>
              </w:rPr>
            </w:pPr>
            <w:r>
              <w:rPr>
                <w:rFonts w:hint="eastAsia" w:ascii="仿宋_GB2312" w:hAnsi="宋体" w:eastAsia="仿宋_GB2312"/>
                <w:sz w:val="18"/>
                <w:szCs w:val="18"/>
              </w:rPr>
              <w:t>　</w:t>
            </w:r>
          </w:p>
        </w:tc>
      </w:tr>
      <w:tr w14:paraId="759C8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2A06351">
            <w:pPr>
              <w:jc w:val="center"/>
              <w:rPr>
                <w:rFonts w:ascii="仿宋_GB2312" w:hAnsi="宋体" w:eastAsia="仿宋_GB2312" w:cs="宋体"/>
                <w:sz w:val="18"/>
                <w:szCs w:val="18"/>
              </w:rPr>
            </w:pPr>
            <w:r>
              <w:rPr>
                <w:rFonts w:hint="eastAsia" w:ascii="仿宋_GB2312" w:eastAsia="仿宋_GB2312"/>
                <w:sz w:val="18"/>
                <w:szCs w:val="18"/>
              </w:rPr>
              <w:t>4</w:t>
            </w:r>
          </w:p>
        </w:tc>
        <w:tc>
          <w:tcPr>
            <w:tcW w:w="900" w:type="dxa"/>
            <w:vMerge w:val="continue"/>
            <w:vAlign w:val="center"/>
          </w:tcPr>
          <w:p w14:paraId="2EE06ED8">
            <w:pPr>
              <w:jc w:val="center"/>
              <w:rPr>
                <w:rFonts w:ascii="仿宋_GB2312" w:hAnsi="宋体" w:eastAsia="仿宋_GB2312" w:cs="宋体"/>
                <w:sz w:val="18"/>
                <w:szCs w:val="18"/>
              </w:rPr>
            </w:pPr>
          </w:p>
        </w:tc>
        <w:tc>
          <w:tcPr>
            <w:tcW w:w="776" w:type="dxa"/>
            <w:vAlign w:val="center"/>
          </w:tcPr>
          <w:p w14:paraId="6D5B839B">
            <w:pPr>
              <w:rPr>
                <w:rFonts w:ascii="仿宋_GB2312" w:hAnsi="宋体" w:eastAsia="仿宋_GB2312" w:cs="宋体"/>
                <w:sz w:val="18"/>
                <w:szCs w:val="18"/>
              </w:rPr>
            </w:pPr>
            <w:r>
              <w:rPr>
                <w:rFonts w:hint="eastAsia" w:ascii="仿宋_GB2312" w:hAnsi="宋体" w:eastAsia="仿宋_GB2312"/>
                <w:sz w:val="18"/>
                <w:szCs w:val="18"/>
              </w:rPr>
              <w:t>中标候选人公示</w:t>
            </w:r>
          </w:p>
        </w:tc>
        <w:tc>
          <w:tcPr>
            <w:tcW w:w="3364" w:type="dxa"/>
            <w:vAlign w:val="center"/>
          </w:tcPr>
          <w:p w14:paraId="79337B52">
            <w:pPr>
              <w:rPr>
                <w:rFonts w:ascii="仿宋_GB2312" w:hAnsi="宋体" w:eastAsia="仿宋_GB2312" w:cs="宋体"/>
                <w:sz w:val="18"/>
                <w:szCs w:val="18"/>
              </w:rPr>
            </w:pPr>
            <w:r>
              <w:rPr>
                <w:rFonts w:hint="eastAsia" w:ascii="仿宋_GB2312" w:hAnsi="宋体" w:eastAsia="仿宋_GB2312"/>
                <w:sz w:val="18"/>
                <w:szCs w:val="18"/>
              </w:rPr>
              <w:t>中标候选人排序、名称、投标报价、质量、工期（交货期），以及评标情况；中标候选人按照招标文件要求承诺的项目负责人姓名及其相关证书名称和编号；中标候选人响应招标文件要求的资格能力条件；提出异议的渠道和方式；</w:t>
            </w:r>
            <w:r>
              <w:rPr>
                <w:rFonts w:hint="eastAsia" w:ascii="仿宋_GB2312" w:hAnsi="宋体" w:eastAsia="仿宋_GB2312"/>
                <w:sz w:val="18"/>
                <w:szCs w:val="18"/>
              </w:rPr>
              <w:br w:type="textWrapping"/>
            </w:r>
            <w:r>
              <w:rPr>
                <w:rFonts w:hint="eastAsia" w:ascii="仿宋_GB2312" w:hAnsi="宋体" w:eastAsia="仿宋_GB2312"/>
                <w:sz w:val="18"/>
                <w:szCs w:val="18"/>
              </w:rPr>
              <w:t>招标文件规定公示的其他内容。</w:t>
            </w:r>
          </w:p>
        </w:tc>
        <w:tc>
          <w:tcPr>
            <w:tcW w:w="2340" w:type="dxa"/>
            <w:vMerge w:val="continue"/>
            <w:vAlign w:val="center"/>
          </w:tcPr>
          <w:p w14:paraId="294CA2F3">
            <w:pPr>
              <w:rPr>
                <w:rFonts w:ascii="仿宋_GB2312" w:hAnsi="宋体" w:eastAsia="仿宋_GB2312"/>
                <w:sz w:val="18"/>
                <w:szCs w:val="18"/>
              </w:rPr>
            </w:pPr>
          </w:p>
        </w:tc>
        <w:tc>
          <w:tcPr>
            <w:tcW w:w="1620" w:type="dxa"/>
            <w:vAlign w:val="center"/>
          </w:tcPr>
          <w:p w14:paraId="43D7ED1A">
            <w:pPr>
              <w:rPr>
                <w:rFonts w:ascii="仿宋_GB2312" w:hAnsi="宋体" w:eastAsia="仿宋_GB2312"/>
                <w:sz w:val="18"/>
                <w:szCs w:val="18"/>
              </w:rPr>
            </w:pPr>
            <w:r>
              <w:rPr>
                <w:rFonts w:hint="eastAsia" w:ascii="仿宋_GB2312" w:hAnsi="宋体" w:eastAsia="仿宋_GB2312"/>
                <w:sz w:val="18"/>
                <w:szCs w:val="18"/>
              </w:rPr>
              <w:t>依法必须进行招标的项目，招标人应当自收到评标报告之日起3日内公示中标候选人，公示期不得少于3日</w:t>
            </w:r>
          </w:p>
        </w:tc>
        <w:tc>
          <w:tcPr>
            <w:tcW w:w="956" w:type="dxa"/>
            <w:vAlign w:val="center"/>
          </w:tcPr>
          <w:p w14:paraId="6D6AE1A6">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14:paraId="56D6300F">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vAlign w:val="center"/>
          </w:tcPr>
          <w:p w14:paraId="5F6F331F">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64EF157F">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5B747C9E">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07B1F23E">
            <w:pPr>
              <w:jc w:val="center"/>
              <w:rPr>
                <w:rFonts w:ascii="仿宋_GB2312" w:hAnsi="宋体" w:eastAsia="仿宋_GB2312"/>
                <w:sz w:val="18"/>
                <w:szCs w:val="18"/>
              </w:rPr>
            </w:pPr>
            <w:r>
              <w:rPr>
                <w:rFonts w:hint="eastAsia" w:ascii="仿宋_GB2312" w:hAnsi="宋体" w:eastAsia="仿宋_GB2312"/>
                <w:sz w:val="18"/>
                <w:szCs w:val="18"/>
              </w:rPr>
              <w:t>　</w:t>
            </w:r>
          </w:p>
        </w:tc>
      </w:tr>
      <w:tr w14:paraId="49DA6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32B282A">
            <w:pPr>
              <w:jc w:val="center"/>
              <w:rPr>
                <w:rFonts w:ascii="仿宋_GB2312" w:hAnsi="宋体" w:eastAsia="仿宋_GB2312"/>
                <w:sz w:val="18"/>
                <w:szCs w:val="18"/>
              </w:rPr>
            </w:pPr>
            <w:r>
              <w:rPr>
                <w:rFonts w:hint="eastAsia" w:ascii="仿宋_GB2312" w:hAnsi="宋体" w:eastAsia="仿宋_GB2312"/>
                <w:sz w:val="18"/>
                <w:szCs w:val="18"/>
              </w:rPr>
              <w:t>5</w:t>
            </w:r>
          </w:p>
        </w:tc>
        <w:tc>
          <w:tcPr>
            <w:tcW w:w="900" w:type="dxa"/>
            <w:vMerge w:val="restart"/>
            <w:vAlign w:val="center"/>
          </w:tcPr>
          <w:p w14:paraId="534B9F7F">
            <w:pPr>
              <w:jc w:val="center"/>
              <w:rPr>
                <w:rFonts w:ascii="仿宋_GB2312" w:hAnsi="宋体" w:eastAsia="仿宋_GB2312"/>
                <w:sz w:val="18"/>
                <w:szCs w:val="18"/>
              </w:rPr>
            </w:pPr>
            <w:r>
              <w:rPr>
                <w:rFonts w:hint="eastAsia" w:ascii="仿宋_GB2312" w:hAnsi="宋体" w:eastAsia="仿宋_GB2312"/>
                <w:sz w:val="18"/>
                <w:szCs w:val="18"/>
              </w:rPr>
              <w:t>工程建设项目招标投标信息　</w:t>
            </w:r>
          </w:p>
        </w:tc>
        <w:tc>
          <w:tcPr>
            <w:tcW w:w="776" w:type="dxa"/>
            <w:vAlign w:val="center"/>
          </w:tcPr>
          <w:p w14:paraId="267287EF">
            <w:pPr>
              <w:rPr>
                <w:rFonts w:ascii="仿宋_GB2312" w:hAnsi="宋体" w:eastAsia="仿宋_GB2312"/>
                <w:sz w:val="18"/>
                <w:szCs w:val="18"/>
              </w:rPr>
            </w:pPr>
            <w:r>
              <w:rPr>
                <w:rFonts w:hint="eastAsia" w:ascii="仿宋_GB2312" w:hAnsi="宋体" w:eastAsia="仿宋_GB2312"/>
                <w:sz w:val="18"/>
                <w:szCs w:val="18"/>
              </w:rPr>
              <w:t>中标结果</w:t>
            </w:r>
          </w:p>
        </w:tc>
        <w:tc>
          <w:tcPr>
            <w:tcW w:w="3364" w:type="dxa"/>
            <w:vAlign w:val="center"/>
          </w:tcPr>
          <w:p w14:paraId="1116B4E0">
            <w:pPr>
              <w:rPr>
                <w:rFonts w:ascii="仿宋_GB2312" w:hAnsi="宋体" w:eastAsia="仿宋_GB2312"/>
                <w:sz w:val="18"/>
                <w:szCs w:val="18"/>
              </w:rPr>
            </w:pPr>
            <w:r>
              <w:rPr>
                <w:rFonts w:hint="eastAsia" w:ascii="仿宋_GB2312" w:hAnsi="宋体" w:eastAsia="仿宋_GB2312"/>
                <w:sz w:val="18"/>
                <w:szCs w:val="18"/>
              </w:rPr>
              <w:t>招标项目名称、中标人名称、中标价、工期、项目负责人、中标内容。</w:t>
            </w:r>
          </w:p>
        </w:tc>
        <w:tc>
          <w:tcPr>
            <w:tcW w:w="2340" w:type="dxa"/>
            <w:vAlign w:val="center"/>
          </w:tcPr>
          <w:p w14:paraId="21D570EC">
            <w:pPr>
              <w:rPr>
                <w:rFonts w:ascii="仿宋_GB2312" w:hAnsi="宋体" w:eastAsia="仿宋_GB2312"/>
                <w:sz w:val="18"/>
                <w:szCs w:val="18"/>
              </w:rPr>
            </w:pPr>
            <w:r>
              <w:rPr>
                <w:rFonts w:hint="eastAsia" w:ascii="仿宋_GB2312" w:hAnsi="宋体" w:eastAsia="仿宋_GB2312"/>
                <w:sz w:val="18"/>
                <w:szCs w:val="18"/>
              </w:rPr>
              <w:t xml:space="preserve">《国务院办公厅关于推进公共资源配置领域政府信息公开的意见》、《招标公告和公示信息发布管理办法》、《电子招标投标办法》 </w:t>
            </w:r>
          </w:p>
        </w:tc>
        <w:tc>
          <w:tcPr>
            <w:tcW w:w="1620" w:type="dxa"/>
            <w:vAlign w:val="center"/>
          </w:tcPr>
          <w:p w14:paraId="5DC2E536">
            <w:pPr>
              <w:jc w:val="center"/>
              <w:rPr>
                <w:rFonts w:ascii="仿宋_GB2312" w:hAnsi="宋体" w:eastAsia="仿宋_GB2312"/>
                <w:sz w:val="18"/>
                <w:szCs w:val="18"/>
              </w:rPr>
            </w:pPr>
            <w:r>
              <w:rPr>
                <w:rFonts w:hint="eastAsia" w:ascii="仿宋_GB2312" w:hAnsi="宋体" w:eastAsia="仿宋_GB2312"/>
                <w:sz w:val="18"/>
                <w:szCs w:val="18"/>
              </w:rPr>
              <w:t>及时公开</w:t>
            </w:r>
          </w:p>
        </w:tc>
        <w:tc>
          <w:tcPr>
            <w:tcW w:w="956" w:type="dxa"/>
            <w:vAlign w:val="center"/>
          </w:tcPr>
          <w:p w14:paraId="3C60C1CC">
            <w:pPr>
              <w:rPr>
                <w:rFonts w:ascii="仿宋_GB2312" w:hAnsi="宋体" w:eastAsia="仿宋_GB2312"/>
                <w:sz w:val="18"/>
                <w:szCs w:val="18"/>
              </w:rPr>
            </w:pPr>
            <w:r>
              <w:rPr>
                <w:rFonts w:hint="eastAsia" w:ascii="仿宋_GB2312" w:hAnsi="宋体" w:eastAsia="仿宋_GB2312"/>
                <w:sz w:val="18"/>
                <w:szCs w:val="18"/>
              </w:rPr>
              <w:t>招标人或者其委托的招标代理机构</w:t>
            </w:r>
          </w:p>
        </w:tc>
        <w:tc>
          <w:tcPr>
            <w:tcW w:w="1856" w:type="dxa"/>
            <w:vAlign w:val="center"/>
          </w:tcPr>
          <w:p w14:paraId="461586DE">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vAlign w:val="center"/>
          </w:tcPr>
          <w:p w14:paraId="30107FA0">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3A0ACA93">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13FA14A5">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772DF1D0">
            <w:pPr>
              <w:jc w:val="center"/>
              <w:rPr>
                <w:rFonts w:ascii="仿宋_GB2312" w:hAnsi="宋体" w:eastAsia="仿宋_GB2312"/>
                <w:sz w:val="18"/>
                <w:szCs w:val="18"/>
              </w:rPr>
            </w:pPr>
            <w:r>
              <w:rPr>
                <w:rFonts w:hint="eastAsia" w:ascii="仿宋_GB2312" w:hAnsi="宋体" w:eastAsia="仿宋_GB2312"/>
                <w:sz w:val="18"/>
                <w:szCs w:val="18"/>
              </w:rPr>
              <w:t>　</w:t>
            </w:r>
          </w:p>
        </w:tc>
      </w:tr>
      <w:tr w14:paraId="7051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540" w:type="dxa"/>
            <w:vAlign w:val="center"/>
          </w:tcPr>
          <w:p w14:paraId="6FB22EC6">
            <w:pPr>
              <w:jc w:val="center"/>
              <w:rPr>
                <w:rFonts w:ascii="仿宋_GB2312" w:hAnsi="宋体" w:eastAsia="仿宋_GB2312" w:cs="宋体"/>
                <w:sz w:val="18"/>
                <w:szCs w:val="18"/>
              </w:rPr>
            </w:pPr>
            <w:r>
              <w:rPr>
                <w:rFonts w:hint="eastAsia" w:ascii="仿宋_GB2312" w:eastAsia="仿宋_GB2312"/>
                <w:sz w:val="18"/>
                <w:szCs w:val="18"/>
              </w:rPr>
              <w:t>6</w:t>
            </w:r>
          </w:p>
        </w:tc>
        <w:tc>
          <w:tcPr>
            <w:tcW w:w="900" w:type="dxa"/>
            <w:vMerge w:val="continue"/>
            <w:vAlign w:val="center"/>
          </w:tcPr>
          <w:p w14:paraId="2CE89B92">
            <w:pPr>
              <w:jc w:val="center"/>
              <w:rPr>
                <w:rFonts w:ascii="仿宋_GB2312" w:hAnsi="宋体" w:eastAsia="仿宋_GB2312"/>
                <w:sz w:val="18"/>
                <w:szCs w:val="18"/>
              </w:rPr>
            </w:pPr>
          </w:p>
        </w:tc>
        <w:tc>
          <w:tcPr>
            <w:tcW w:w="776" w:type="dxa"/>
            <w:vAlign w:val="center"/>
          </w:tcPr>
          <w:p w14:paraId="4616C477">
            <w:pPr>
              <w:rPr>
                <w:rFonts w:ascii="仿宋_GB2312" w:hAnsi="宋体" w:eastAsia="仿宋_GB2312"/>
                <w:sz w:val="18"/>
                <w:szCs w:val="18"/>
              </w:rPr>
            </w:pPr>
            <w:r>
              <w:rPr>
                <w:rFonts w:hint="eastAsia" w:ascii="仿宋_GB2312" w:hAnsi="宋体" w:eastAsia="仿宋_GB2312"/>
                <w:sz w:val="18"/>
                <w:szCs w:val="18"/>
              </w:rPr>
              <w:t>合同订立信息</w:t>
            </w:r>
          </w:p>
        </w:tc>
        <w:tc>
          <w:tcPr>
            <w:tcW w:w="3364" w:type="dxa"/>
            <w:vAlign w:val="center"/>
          </w:tcPr>
          <w:p w14:paraId="3F341472">
            <w:pPr>
              <w:rPr>
                <w:rFonts w:ascii="仿宋_GB2312" w:hAnsi="宋体" w:eastAsia="仿宋_GB2312"/>
                <w:sz w:val="18"/>
                <w:szCs w:val="18"/>
              </w:rPr>
            </w:pPr>
            <w:r>
              <w:rPr>
                <w:rFonts w:hint="eastAsia" w:ascii="仿宋_GB2312" w:hAnsi="宋体" w:eastAsia="仿宋_GB2312"/>
                <w:sz w:val="18"/>
                <w:szCs w:val="18"/>
              </w:rPr>
              <w:t>包括项目名称、合同双方名称、合同价款、签约时间、合同期限。</w:t>
            </w:r>
          </w:p>
        </w:tc>
        <w:tc>
          <w:tcPr>
            <w:tcW w:w="2340" w:type="dxa"/>
            <w:vMerge w:val="restart"/>
            <w:vAlign w:val="center"/>
          </w:tcPr>
          <w:p w14:paraId="2679F971">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《国务院办公厅关于推进公共资源配置领域政府信息公开的意见》、《电子招标投标办法》</w:t>
            </w:r>
          </w:p>
        </w:tc>
        <w:tc>
          <w:tcPr>
            <w:tcW w:w="1620" w:type="dxa"/>
            <w:vAlign w:val="center"/>
          </w:tcPr>
          <w:p w14:paraId="03E9E654">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735B078A">
            <w:pPr>
              <w:rPr>
                <w:rFonts w:ascii="仿宋_GB2312" w:eastAsia="仿宋_GB2312"/>
                <w:sz w:val="18"/>
                <w:szCs w:val="18"/>
              </w:rPr>
            </w:pPr>
            <w:r>
              <w:rPr>
                <w:rFonts w:hint="eastAsia" w:ascii="仿宋_GB2312" w:eastAsia="仿宋_GB2312"/>
                <w:sz w:val="18"/>
                <w:szCs w:val="18"/>
              </w:rPr>
              <w:t>合同当事人</w:t>
            </w:r>
          </w:p>
        </w:tc>
        <w:tc>
          <w:tcPr>
            <w:tcW w:w="1856" w:type="dxa"/>
            <w:vMerge w:val="restart"/>
            <w:vAlign w:val="center"/>
          </w:tcPr>
          <w:p w14:paraId="1EDD2C21">
            <w:pPr>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p>
        </w:tc>
        <w:tc>
          <w:tcPr>
            <w:tcW w:w="720" w:type="dxa"/>
            <w:vAlign w:val="center"/>
          </w:tcPr>
          <w:p w14:paraId="393BEDE6">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0D2AEC33">
            <w:pPr>
              <w:jc w:val="center"/>
              <w:rPr>
                <w:rFonts w:ascii="仿宋_GB2312" w:hAnsi="宋体" w:eastAsia="仿宋_GB2312"/>
                <w:sz w:val="18"/>
                <w:szCs w:val="18"/>
              </w:rPr>
            </w:pPr>
            <w:r>
              <w:rPr>
                <w:rFonts w:hint="eastAsia" w:ascii="仿宋_GB2312" w:hAnsi="宋体" w:eastAsia="仿宋_GB2312"/>
                <w:sz w:val="18"/>
                <w:szCs w:val="18"/>
              </w:rPr>
              <w:t>　</w:t>
            </w:r>
          </w:p>
        </w:tc>
        <w:tc>
          <w:tcPr>
            <w:tcW w:w="788" w:type="dxa"/>
            <w:vAlign w:val="center"/>
          </w:tcPr>
          <w:p w14:paraId="3C2330A4">
            <w:pPr>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5D3722D9">
            <w:pPr>
              <w:rPr>
                <w:rFonts w:ascii="仿宋_GB2312" w:hAnsi="宋体" w:eastAsia="仿宋_GB2312"/>
                <w:sz w:val="18"/>
                <w:szCs w:val="18"/>
              </w:rPr>
            </w:pPr>
          </w:p>
        </w:tc>
      </w:tr>
      <w:tr w14:paraId="7A74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0" w:hRule="atLeast"/>
        </w:trPr>
        <w:tc>
          <w:tcPr>
            <w:tcW w:w="540" w:type="dxa"/>
            <w:vAlign w:val="center"/>
          </w:tcPr>
          <w:p w14:paraId="4572BE60">
            <w:pPr>
              <w:jc w:val="center"/>
              <w:rPr>
                <w:rFonts w:ascii="仿宋_GB2312" w:hAnsi="宋体" w:eastAsia="仿宋_GB2312" w:cs="宋体"/>
                <w:sz w:val="18"/>
                <w:szCs w:val="18"/>
              </w:rPr>
            </w:pPr>
            <w:r>
              <w:rPr>
                <w:rFonts w:hint="eastAsia" w:ascii="仿宋_GB2312" w:eastAsia="仿宋_GB2312"/>
                <w:sz w:val="18"/>
                <w:szCs w:val="18"/>
              </w:rPr>
              <w:t>7</w:t>
            </w:r>
          </w:p>
        </w:tc>
        <w:tc>
          <w:tcPr>
            <w:tcW w:w="900" w:type="dxa"/>
            <w:vMerge w:val="continue"/>
            <w:vAlign w:val="center"/>
          </w:tcPr>
          <w:p w14:paraId="3A984531">
            <w:pPr>
              <w:jc w:val="center"/>
              <w:rPr>
                <w:rFonts w:ascii="仿宋_GB2312" w:hAnsi="宋体" w:eastAsia="仿宋_GB2312" w:cs="宋体"/>
                <w:sz w:val="18"/>
                <w:szCs w:val="18"/>
              </w:rPr>
            </w:pPr>
          </w:p>
        </w:tc>
        <w:tc>
          <w:tcPr>
            <w:tcW w:w="776" w:type="dxa"/>
            <w:vAlign w:val="center"/>
          </w:tcPr>
          <w:p w14:paraId="28A6EB58">
            <w:pPr>
              <w:rPr>
                <w:rFonts w:ascii="仿宋_GB2312" w:hAnsi="宋体" w:eastAsia="仿宋_GB2312" w:cs="宋体"/>
                <w:sz w:val="18"/>
                <w:szCs w:val="18"/>
              </w:rPr>
            </w:pPr>
            <w:r>
              <w:rPr>
                <w:rFonts w:hint="eastAsia" w:ascii="仿宋_GB2312" w:eastAsia="仿宋_GB2312"/>
                <w:sz w:val="18"/>
                <w:szCs w:val="18"/>
              </w:rPr>
              <w:t>合同履行及变更信息</w:t>
            </w:r>
          </w:p>
        </w:tc>
        <w:tc>
          <w:tcPr>
            <w:tcW w:w="3364" w:type="dxa"/>
            <w:vAlign w:val="center"/>
          </w:tcPr>
          <w:p w14:paraId="09CF8FA2">
            <w:pPr>
              <w:rPr>
                <w:rFonts w:ascii="仿宋_GB2312" w:hAnsi="宋体" w:eastAsia="仿宋_GB2312" w:cs="宋体"/>
                <w:sz w:val="18"/>
                <w:szCs w:val="18"/>
              </w:rPr>
            </w:pPr>
            <w:r>
              <w:rPr>
                <w:rFonts w:hint="eastAsia" w:ascii="仿宋_GB2312" w:eastAsia="仿宋_GB2312"/>
                <w:sz w:val="18"/>
                <w:szCs w:val="18"/>
              </w:rPr>
              <w:t>项目名称、标段名称、建设单位、承包人、项目完成质量、期限、结算金额、合同发生的变更、解除合同通知书、违约行为的处理结果。</w:t>
            </w:r>
          </w:p>
        </w:tc>
        <w:tc>
          <w:tcPr>
            <w:tcW w:w="2340" w:type="dxa"/>
            <w:vMerge w:val="continue"/>
            <w:vAlign w:val="center"/>
          </w:tcPr>
          <w:p w14:paraId="1AE58674">
            <w:pPr>
              <w:rPr>
                <w:rFonts w:ascii="仿宋_GB2312" w:eastAsia="仿宋_GB2312"/>
                <w:sz w:val="18"/>
                <w:szCs w:val="18"/>
              </w:rPr>
            </w:pPr>
          </w:p>
        </w:tc>
        <w:tc>
          <w:tcPr>
            <w:tcW w:w="1620" w:type="dxa"/>
            <w:vAlign w:val="center"/>
          </w:tcPr>
          <w:p w14:paraId="4751E0D7">
            <w:pPr>
              <w:jc w:val="center"/>
              <w:rPr>
                <w:rFonts w:ascii="仿宋_GB2312" w:eastAsia="仿宋_GB2312"/>
                <w:sz w:val="18"/>
                <w:szCs w:val="18"/>
              </w:rPr>
            </w:pPr>
            <w:r>
              <w:rPr>
                <w:rFonts w:hint="eastAsia" w:ascii="仿宋_GB2312" w:eastAsia="仿宋_GB2312"/>
                <w:sz w:val="18"/>
                <w:szCs w:val="18"/>
              </w:rPr>
              <w:t>鼓励及时公开</w:t>
            </w:r>
          </w:p>
        </w:tc>
        <w:tc>
          <w:tcPr>
            <w:tcW w:w="956" w:type="dxa"/>
            <w:vAlign w:val="center"/>
          </w:tcPr>
          <w:p w14:paraId="6E67CE3D">
            <w:pPr>
              <w:rPr>
                <w:rFonts w:ascii="仿宋_GB2312" w:eastAsia="仿宋_GB2312"/>
                <w:sz w:val="18"/>
                <w:szCs w:val="18"/>
              </w:rPr>
            </w:pPr>
            <w:r>
              <w:rPr>
                <w:rFonts w:hint="eastAsia" w:ascii="仿宋_GB2312" w:eastAsia="仿宋_GB2312"/>
                <w:sz w:val="18"/>
                <w:szCs w:val="18"/>
              </w:rPr>
              <w:t>合同当事人</w:t>
            </w:r>
          </w:p>
        </w:tc>
        <w:tc>
          <w:tcPr>
            <w:tcW w:w="1856" w:type="dxa"/>
            <w:vMerge w:val="continue"/>
            <w:vAlign w:val="center"/>
          </w:tcPr>
          <w:p w14:paraId="7C1A66A2">
            <w:pPr>
              <w:rPr>
                <w:rFonts w:ascii="Wingdings 2" w:hAnsi="Wingdings 2" w:cs="宋体"/>
                <w:sz w:val="18"/>
                <w:szCs w:val="18"/>
              </w:rPr>
            </w:pPr>
          </w:p>
        </w:tc>
        <w:tc>
          <w:tcPr>
            <w:tcW w:w="720" w:type="dxa"/>
            <w:vAlign w:val="center"/>
          </w:tcPr>
          <w:p w14:paraId="125142A2">
            <w:pPr>
              <w:jc w:val="center"/>
              <w:rPr>
                <w:rFonts w:ascii="宋体" w:hAnsi="宋体" w:cs="宋体"/>
                <w:sz w:val="18"/>
                <w:szCs w:val="18"/>
              </w:rPr>
            </w:pPr>
            <w:r>
              <w:rPr>
                <w:rFonts w:hint="eastAsia"/>
                <w:sz w:val="18"/>
                <w:szCs w:val="18"/>
              </w:rPr>
              <w:t>√</w:t>
            </w:r>
          </w:p>
        </w:tc>
        <w:tc>
          <w:tcPr>
            <w:tcW w:w="900" w:type="dxa"/>
            <w:vAlign w:val="center"/>
          </w:tcPr>
          <w:p w14:paraId="527E7E83">
            <w:pPr>
              <w:jc w:val="center"/>
              <w:rPr>
                <w:rFonts w:ascii="宋体" w:hAnsi="宋体" w:cs="宋体"/>
                <w:sz w:val="18"/>
                <w:szCs w:val="18"/>
              </w:rPr>
            </w:pPr>
            <w:r>
              <w:rPr>
                <w:rFonts w:hint="eastAsia"/>
                <w:sz w:val="18"/>
                <w:szCs w:val="18"/>
              </w:rPr>
              <w:t>　</w:t>
            </w:r>
          </w:p>
        </w:tc>
        <w:tc>
          <w:tcPr>
            <w:tcW w:w="788" w:type="dxa"/>
            <w:vAlign w:val="center"/>
          </w:tcPr>
          <w:p w14:paraId="65D3D03A">
            <w:pPr>
              <w:jc w:val="center"/>
              <w:rPr>
                <w:rFonts w:ascii="宋体" w:hAnsi="宋体" w:cs="宋体"/>
                <w:sz w:val="18"/>
                <w:szCs w:val="18"/>
              </w:rPr>
            </w:pPr>
            <w:r>
              <w:rPr>
                <w:rFonts w:hint="eastAsia"/>
                <w:sz w:val="18"/>
                <w:szCs w:val="18"/>
              </w:rPr>
              <w:t>√</w:t>
            </w:r>
          </w:p>
        </w:tc>
        <w:tc>
          <w:tcPr>
            <w:tcW w:w="900" w:type="dxa"/>
            <w:vAlign w:val="center"/>
          </w:tcPr>
          <w:p w14:paraId="18B8BE44">
            <w:pPr>
              <w:rPr>
                <w:rFonts w:ascii="宋体" w:hAnsi="宋体" w:cs="宋体"/>
                <w:sz w:val="18"/>
                <w:szCs w:val="18"/>
              </w:rPr>
            </w:pPr>
          </w:p>
        </w:tc>
      </w:tr>
      <w:tr w14:paraId="62288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72B2D02">
            <w:pPr>
              <w:jc w:val="center"/>
              <w:rPr>
                <w:rFonts w:ascii="仿宋_GB2312" w:eastAsia="仿宋_GB2312"/>
                <w:sz w:val="18"/>
                <w:szCs w:val="18"/>
              </w:rPr>
            </w:pPr>
            <w:r>
              <w:rPr>
                <w:rFonts w:hint="eastAsia" w:ascii="仿宋_GB2312" w:eastAsia="仿宋_GB2312"/>
                <w:sz w:val="18"/>
                <w:szCs w:val="18"/>
              </w:rPr>
              <w:t>8</w:t>
            </w:r>
          </w:p>
        </w:tc>
        <w:tc>
          <w:tcPr>
            <w:tcW w:w="900" w:type="dxa"/>
            <w:vAlign w:val="center"/>
          </w:tcPr>
          <w:p w14:paraId="0AFEFFAE">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vAlign w:val="center"/>
          </w:tcPr>
          <w:p w14:paraId="15886821">
            <w:pPr>
              <w:rPr>
                <w:rFonts w:ascii="仿宋_GB2312" w:eastAsia="仿宋_GB2312"/>
                <w:sz w:val="18"/>
                <w:szCs w:val="18"/>
              </w:rPr>
            </w:pPr>
            <w:r>
              <w:rPr>
                <w:rFonts w:hint="eastAsia" w:ascii="仿宋_GB2312" w:eastAsia="仿宋_GB2312"/>
                <w:sz w:val="18"/>
                <w:szCs w:val="18"/>
              </w:rPr>
              <w:t>资格预审文件、招标文件澄清或修改</w:t>
            </w:r>
          </w:p>
        </w:tc>
        <w:tc>
          <w:tcPr>
            <w:tcW w:w="3364" w:type="dxa"/>
            <w:vAlign w:val="center"/>
          </w:tcPr>
          <w:p w14:paraId="0611AE09">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14:paraId="0CAFD41F">
            <w:pPr>
              <w:rPr>
                <w:rFonts w:ascii="仿宋_GB2312" w:eastAsia="仿宋_GB2312"/>
                <w:sz w:val="18"/>
                <w:szCs w:val="18"/>
              </w:rPr>
            </w:pPr>
            <w:r>
              <w:rPr>
                <w:rFonts w:hint="eastAsia" w:ascii="仿宋_GB2312" w:eastAsia="仿宋_GB2312"/>
                <w:sz w:val="18"/>
                <w:szCs w:val="18"/>
              </w:rPr>
              <w:t>《招标投标法》、《招标投标法实施条例》、《电子招标投标办法》</w:t>
            </w:r>
          </w:p>
        </w:tc>
        <w:tc>
          <w:tcPr>
            <w:tcW w:w="1620" w:type="dxa"/>
            <w:vAlign w:val="center"/>
          </w:tcPr>
          <w:p w14:paraId="0D9F316F">
            <w:pPr>
              <w:rPr>
                <w:rFonts w:ascii="仿宋_GB2312" w:eastAsia="仿宋_GB2312"/>
                <w:sz w:val="18"/>
                <w:szCs w:val="18"/>
              </w:rPr>
            </w:pPr>
            <w:r>
              <w:rPr>
                <w:rFonts w:hint="eastAsia" w:ascii="仿宋_GB2312" w:eastAsia="仿宋_GB2312"/>
                <w:sz w:val="18"/>
                <w:szCs w:val="18"/>
              </w:rPr>
              <w:t>依法必须进行招标的项目，澄清或者修改的内容可能影响资格预审申请文件或者投标文件编制的，应当在提交资格预审申请文件截止时间至少3日前，或者投标截止时间至少15日前</w:t>
            </w:r>
          </w:p>
        </w:tc>
        <w:tc>
          <w:tcPr>
            <w:tcW w:w="956" w:type="dxa"/>
            <w:vAlign w:val="center"/>
          </w:tcPr>
          <w:p w14:paraId="69558B5B">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Align w:val="center"/>
          </w:tcPr>
          <w:p w14:paraId="03ACA997">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招标投标公共服务平台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电子招标投标交易平台</w:t>
            </w:r>
          </w:p>
        </w:tc>
        <w:tc>
          <w:tcPr>
            <w:tcW w:w="720" w:type="dxa"/>
            <w:vAlign w:val="center"/>
          </w:tcPr>
          <w:p w14:paraId="54706B95">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C8A6F8A">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516C7D8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DDD0129">
            <w:pPr>
              <w:rPr>
                <w:rFonts w:ascii="仿宋_GB2312" w:eastAsia="仿宋_GB2312"/>
                <w:sz w:val="18"/>
                <w:szCs w:val="18"/>
              </w:rPr>
            </w:pPr>
            <w:r>
              <w:rPr>
                <w:rFonts w:hint="eastAsia" w:ascii="仿宋_GB2312" w:eastAsia="仿宋_GB2312"/>
                <w:sz w:val="18"/>
                <w:szCs w:val="18"/>
              </w:rPr>
              <w:t>　</w:t>
            </w:r>
          </w:p>
        </w:tc>
      </w:tr>
      <w:tr w14:paraId="0743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540" w:type="dxa"/>
            <w:vAlign w:val="center"/>
          </w:tcPr>
          <w:p w14:paraId="2F77E1D8">
            <w:pPr>
              <w:jc w:val="center"/>
              <w:rPr>
                <w:rFonts w:ascii="仿宋_GB2312" w:eastAsia="仿宋_GB2312"/>
                <w:sz w:val="18"/>
                <w:szCs w:val="18"/>
              </w:rPr>
            </w:pPr>
            <w:r>
              <w:rPr>
                <w:rFonts w:hint="eastAsia" w:ascii="仿宋_GB2312" w:eastAsia="仿宋_GB2312"/>
                <w:sz w:val="18"/>
                <w:szCs w:val="18"/>
              </w:rPr>
              <w:t>9</w:t>
            </w:r>
          </w:p>
        </w:tc>
        <w:tc>
          <w:tcPr>
            <w:tcW w:w="900" w:type="dxa"/>
            <w:vMerge w:val="restart"/>
            <w:vAlign w:val="center"/>
          </w:tcPr>
          <w:p w14:paraId="7CB87F83">
            <w:pPr>
              <w:jc w:val="center"/>
              <w:rPr>
                <w:rFonts w:ascii="仿宋_GB2312" w:eastAsia="仿宋_GB2312"/>
                <w:sz w:val="18"/>
                <w:szCs w:val="18"/>
              </w:rPr>
            </w:pPr>
            <w:r>
              <w:rPr>
                <w:rFonts w:hint="eastAsia" w:ascii="仿宋_GB2312" w:eastAsia="仿宋_GB2312"/>
                <w:sz w:val="18"/>
                <w:szCs w:val="18"/>
              </w:rPr>
              <w:t>工程建设项目招标投标信息</w:t>
            </w:r>
          </w:p>
        </w:tc>
        <w:tc>
          <w:tcPr>
            <w:tcW w:w="776" w:type="dxa"/>
            <w:vAlign w:val="center"/>
          </w:tcPr>
          <w:p w14:paraId="193B0B65">
            <w:pPr>
              <w:rPr>
                <w:rFonts w:ascii="仿宋_GB2312" w:eastAsia="仿宋_GB2312"/>
                <w:sz w:val="18"/>
                <w:szCs w:val="18"/>
              </w:rPr>
            </w:pPr>
            <w:r>
              <w:rPr>
                <w:rFonts w:hint="eastAsia" w:ascii="仿宋_GB2312" w:eastAsia="仿宋_GB2312"/>
                <w:sz w:val="18"/>
                <w:szCs w:val="18"/>
              </w:rPr>
              <w:t>招标公告和公示信息澄清、修改</w:t>
            </w:r>
          </w:p>
        </w:tc>
        <w:tc>
          <w:tcPr>
            <w:tcW w:w="3364" w:type="dxa"/>
            <w:vAlign w:val="center"/>
          </w:tcPr>
          <w:p w14:paraId="696D5554">
            <w:pPr>
              <w:rPr>
                <w:rFonts w:ascii="仿宋_GB2312" w:eastAsia="仿宋_GB2312"/>
                <w:sz w:val="18"/>
                <w:szCs w:val="18"/>
              </w:rPr>
            </w:pPr>
            <w:r>
              <w:rPr>
                <w:rFonts w:hint="eastAsia" w:ascii="仿宋_GB2312" w:eastAsia="仿宋_GB2312"/>
                <w:sz w:val="18"/>
                <w:szCs w:val="18"/>
              </w:rPr>
              <w:t>项目名称；标段名称；澄清或修改事项；招标人及其招标代理机构的名称、地址、联系人及联系方式。</w:t>
            </w:r>
          </w:p>
        </w:tc>
        <w:tc>
          <w:tcPr>
            <w:tcW w:w="2340" w:type="dxa"/>
            <w:vAlign w:val="center"/>
          </w:tcPr>
          <w:p w14:paraId="40A07CD5">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14:paraId="56423BDF">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310166F1">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restart"/>
            <w:vAlign w:val="center"/>
          </w:tcPr>
          <w:p w14:paraId="66D8861C">
            <w:pPr>
              <w:spacing w:line="240" w:lineRule="exact"/>
              <w:rPr>
                <w:rFonts w:ascii="仿宋_GB2312" w:hAnsi="宋体" w:eastAsia="仿宋_GB2312"/>
                <w:sz w:val="18"/>
                <w:szCs w:val="18"/>
              </w:rPr>
            </w:pPr>
            <w:r>
              <w:rPr>
                <w:rFonts w:hint="eastAsia" w:ascii="仿宋_GB2312" w:hAnsi="宋体" w:eastAsia="仿宋_GB2312"/>
                <w:sz w:val="18"/>
                <w:szCs w:val="18"/>
              </w:rPr>
              <w:t>■招标投标公共服务平台</w:t>
            </w:r>
            <w:r>
              <w:rPr>
                <w:rFonts w:ascii="仿宋_GB2312" w:hAnsi="宋体" w:eastAsia="仿宋_GB2312"/>
                <w:sz w:val="18"/>
                <w:szCs w:val="18"/>
              </w:rPr>
              <w:br w:type="textWrapping"/>
            </w:r>
            <w:r>
              <w:rPr>
                <w:rFonts w:hint="eastAsia" w:ascii="仿宋_GB2312" w:hAnsi="宋体" w:eastAsia="仿宋_GB2312"/>
                <w:sz w:val="18"/>
                <w:szCs w:val="18"/>
              </w:rPr>
              <w:t>■电子招标投标交易平台</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vAlign w:val="center"/>
          </w:tcPr>
          <w:p w14:paraId="155C95F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C88EFA2">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7493CFF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9F560A5">
            <w:pPr>
              <w:rPr>
                <w:rFonts w:ascii="仿宋_GB2312" w:eastAsia="仿宋_GB2312"/>
                <w:sz w:val="18"/>
                <w:szCs w:val="18"/>
              </w:rPr>
            </w:pPr>
            <w:r>
              <w:rPr>
                <w:rFonts w:hint="eastAsia" w:ascii="仿宋_GB2312" w:eastAsia="仿宋_GB2312"/>
                <w:sz w:val="18"/>
                <w:szCs w:val="18"/>
              </w:rPr>
              <w:t>　</w:t>
            </w:r>
          </w:p>
        </w:tc>
      </w:tr>
      <w:tr w14:paraId="07FA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14:paraId="2913C12D">
            <w:pPr>
              <w:jc w:val="center"/>
              <w:rPr>
                <w:rFonts w:ascii="仿宋_GB2312" w:eastAsia="仿宋_GB2312"/>
                <w:sz w:val="18"/>
                <w:szCs w:val="18"/>
              </w:rPr>
            </w:pPr>
            <w:r>
              <w:rPr>
                <w:rFonts w:hint="eastAsia" w:ascii="仿宋_GB2312" w:eastAsia="仿宋_GB2312"/>
                <w:sz w:val="18"/>
                <w:szCs w:val="18"/>
              </w:rPr>
              <w:t>10</w:t>
            </w:r>
          </w:p>
        </w:tc>
        <w:tc>
          <w:tcPr>
            <w:tcW w:w="900" w:type="dxa"/>
            <w:vMerge w:val="continue"/>
            <w:vAlign w:val="center"/>
          </w:tcPr>
          <w:p w14:paraId="62892DCB">
            <w:pPr>
              <w:jc w:val="center"/>
              <w:rPr>
                <w:rFonts w:ascii="仿宋_GB2312" w:eastAsia="仿宋_GB2312"/>
                <w:sz w:val="18"/>
                <w:szCs w:val="18"/>
              </w:rPr>
            </w:pPr>
          </w:p>
        </w:tc>
        <w:tc>
          <w:tcPr>
            <w:tcW w:w="776" w:type="dxa"/>
            <w:vAlign w:val="center"/>
          </w:tcPr>
          <w:p w14:paraId="4C9FA9C1">
            <w:pPr>
              <w:rPr>
                <w:rFonts w:ascii="仿宋_GB2312" w:eastAsia="仿宋_GB2312"/>
                <w:sz w:val="18"/>
                <w:szCs w:val="18"/>
              </w:rPr>
            </w:pPr>
            <w:r>
              <w:rPr>
                <w:rFonts w:hint="eastAsia" w:ascii="仿宋_GB2312" w:eastAsia="仿宋_GB2312"/>
                <w:sz w:val="18"/>
                <w:szCs w:val="18"/>
              </w:rPr>
              <w:t>暂停、终止招标</w:t>
            </w:r>
          </w:p>
        </w:tc>
        <w:tc>
          <w:tcPr>
            <w:tcW w:w="3364" w:type="dxa"/>
            <w:vAlign w:val="center"/>
          </w:tcPr>
          <w:p w14:paraId="185E2EBB">
            <w:pPr>
              <w:rPr>
                <w:rFonts w:ascii="仿宋_GB2312" w:eastAsia="仿宋_GB2312"/>
                <w:sz w:val="18"/>
                <w:szCs w:val="18"/>
              </w:rPr>
            </w:pPr>
            <w:r>
              <w:rPr>
                <w:rFonts w:hint="eastAsia" w:ascii="仿宋_GB2312" w:eastAsia="仿宋_GB2312"/>
                <w:sz w:val="18"/>
                <w:szCs w:val="18"/>
              </w:rPr>
              <w:t>招标人名称、招标项目名称、招标项目编号、本项目首次公告日期、招标暂停或终止原因、联系方式、其他事项。</w:t>
            </w:r>
          </w:p>
        </w:tc>
        <w:tc>
          <w:tcPr>
            <w:tcW w:w="2340" w:type="dxa"/>
            <w:vAlign w:val="center"/>
          </w:tcPr>
          <w:p w14:paraId="771A362F">
            <w:pPr>
              <w:rPr>
                <w:rFonts w:ascii="仿宋_GB2312" w:eastAsia="仿宋_GB2312"/>
                <w:sz w:val="18"/>
                <w:szCs w:val="18"/>
              </w:rPr>
            </w:pPr>
            <w:r>
              <w:rPr>
                <w:rFonts w:hint="eastAsia" w:ascii="仿宋_GB2312" w:eastAsia="仿宋_GB2312"/>
                <w:sz w:val="18"/>
                <w:szCs w:val="18"/>
              </w:rPr>
              <w:t>《招标公告和公示信息发布管理办法》）</w:t>
            </w:r>
          </w:p>
        </w:tc>
        <w:tc>
          <w:tcPr>
            <w:tcW w:w="1620" w:type="dxa"/>
            <w:vAlign w:val="center"/>
          </w:tcPr>
          <w:p w14:paraId="25D2445A">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0F03D28E">
            <w:pPr>
              <w:rPr>
                <w:rFonts w:ascii="仿宋_GB2312" w:eastAsia="仿宋_GB2312"/>
                <w:sz w:val="18"/>
                <w:szCs w:val="18"/>
              </w:rPr>
            </w:pPr>
            <w:r>
              <w:rPr>
                <w:rFonts w:hint="eastAsia" w:ascii="仿宋_GB2312" w:eastAsia="仿宋_GB2312"/>
                <w:sz w:val="18"/>
                <w:szCs w:val="18"/>
              </w:rPr>
              <w:t>招标人或者其委托的招标代理机构</w:t>
            </w:r>
          </w:p>
        </w:tc>
        <w:tc>
          <w:tcPr>
            <w:tcW w:w="1856" w:type="dxa"/>
            <w:vMerge w:val="continue"/>
            <w:vAlign w:val="center"/>
          </w:tcPr>
          <w:p w14:paraId="546F42A9">
            <w:pPr>
              <w:rPr>
                <w:rFonts w:ascii="仿宋_GB2312" w:eastAsia="仿宋_GB2312"/>
                <w:sz w:val="18"/>
                <w:szCs w:val="18"/>
              </w:rPr>
            </w:pPr>
          </w:p>
        </w:tc>
        <w:tc>
          <w:tcPr>
            <w:tcW w:w="720" w:type="dxa"/>
            <w:vAlign w:val="center"/>
          </w:tcPr>
          <w:p w14:paraId="5BC72A87">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77065D7">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319CBC84">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1C4203F">
            <w:pPr>
              <w:rPr>
                <w:rFonts w:ascii="仿宋_GB2312" w:eastAsia="仿宋_GB2312"/>
                <w:sz w:val="18"/>
                <w:szCs w:val="18"/>
              </w:rPr>
            </w:pPr>
            <w:r>
              <w:rPr>
                <w:rFonts w:hint="eastAsia" w:ascii="仿宋_GB2312" w:eastAsia="仿宋_GB2312"/>
                <w:sz w:val="18"/>
                <w:szCs w:val="18"/>
              </w:rPr>
              <w:t>　</w:t>
            </w:r>
          </w:p>
        </w:tc>
      </w:tr>
      <w:tr w14:paraId="1FED2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B6BEFA5">
            <w:pPr>
              <w:jc w:val="center"/>
              <w:rPr>
                <w:rFonts w:ascii="仿宋_GB2312" w:eastAsia="仿宋_GB2312"/>
                <w:sz w:val="18"/>
                <w:szCs w:val="18"/>
              </w:rPr>
            </w:pPr>
            <w:r>
              <w:rPr>
                <w:rFonts w:hint="eastAsia" w:ascii="仿宋_GB2312" w:eastAsia="仿宋_GB2312"/>
                <w:sz w:val="18"/>
                <w:szCs w:val="18"/>
              </w:rPr>
              <w:t>11</w:t>
            </w:r>
          </w:p>
        </w:tc>
        <w:tc>
          <w:tcPr>
            <w:tcW w:w="900" w:type="dxa"/>
            <w:vMerge w:val="continue"/>
            <w:vAlign w:val="center"/>
          </w:tcPr>
          <w:p w14:paraId="00F876DA">
            <w:pPr>
              <w:jc w:val="center"/>
              <w:rPr>
                <w:rFonts w:ascii="仿宋_GB2312" w:eastAsia="仿宋_GB2312"/>
                <w:sz w:val="18"/>
                <w:szCs w:val="18"/>
              </w:rPr>
            </w:pPr>
          </w:p>
        </w:tc>
        <w:tc>
          <w:tcPr>
            <w:tcW w:w="776" w:type="dxa"/>
            <w:vAlign w:val="center"/>
          </w:tcPr>
          <w:p w14:paraId="71179AE5">
            <w:pPr>
              <w:rPr>
                <w:rFonts w:ascii="仿宋_GB2312" w:eastAsia="仿宋_GB2312"/>
                <w:sz w:val="18"/>
                <w:szCs w:val="18"/>
              </w:rPr>
            </w:pPr>
            <w:r>
              <w:rPr>
                <w:rFonts w:hint="eastAsia" w:ascii="仿宋_GB2312" w:eastAsia="仿宋_GB2312"/>
                <w:sz w:val="18"/>
                <w:szCs w:val="18"/>
              </w:rPr>
              <w:t>市场主体信用信息</w:t>
            </w:r>
          </w:p>
        </w:tc>
        <w:tc>
          <w:tcPr>
            <w:tcW w:w="3364" w:type="dxa"/>
            <w:vAlign w:val="center"/>
          </w:tcPr>
          <w:p w14:paraId="50C474F7">
            <w:pPr>
              <w:rPr>
                <w:rFonts w:ascii="仿宋_GB2312" w:eastAsia="仿宋_GB2312"/>
                <w:sz w:val="18"/>
                <w:szCs w:val="18"/>
              </w:rPr>
            </w:pPr>
            <w:r>
              <w:rPr>
                <w:rFonts w:hint="eastAsia" w:ascii="仿宋_GB2312" w:eastAsia="仿宋_GB2312"/>
                <w:sz w:val="18"/>
                <w:szCs w:val="18"/>
              </w:rPr>
              <w:t>当事人的姓名或者名称、地址；违反法律、法规或者规章的事实和证据；行政处罚的种类和依据；行政处罚的履行方式和期限；不服行政处罚决定，申请行政复议或者提起行政诉讼的途径和期限；作出行政处罚决定的行政机关名称和作出决定的日期。</w:t>
            </w:r>
          </w:p>
        </w:tc>
        <w:tc>
          <w:tcPr>
            <w:tcW w:w="2340" w:type="dxa"/>
            <w:vAlign w:val="center"/>
          </w:tcPr>
          <w:p w14:paraId="02B970F9">
            <w:pPr>
              <w:rPr>
                <w:rFonts w:ascii="仿宋_GB2312" w:eastAsia="仿宋_GB2312"/>
                <w:sz w:val="18"/>
                <w:szCs w:val="18"/>
              </w:rPr>
            </w:pPr>
            <w:r>
              <w:rPr>
                <w:rFonts w:hint="eastAsia" w:ascii="仿宋_GB2312" w:eastAsia="仿宋_GB2312"/>
                <w:sz w:val="18"/>
                <w:szCs w:val="18"/>
              </w:rPr>
              <w:t>《行政处罚法》、《政府信息公开条例》、《国务院办公厅关于推进公共资源配置领域政府信息公开的意见》</w:t>
            </w:r>
          </w:p>
        </w:tc>
        <w:tc>
          <w:tcPr>
            <w:tcW w:w="1620" w:type="dxa"/>
            <w:vAlign w:val="center"/>
          </w:tcPr>
          <w:p w14:paraId="16C2D322">
            <w:pPr>
              <w:rPr>
                <w:rFonts w:ascii="仿宋_GB2312" w:eastAsia="仿宋_GB2312"/>
                <w:sz w:val="18"/>
                <w:szCs w:val="18"/>
              </w:rPr>
            </w:pPr>
            <w:r>
              <w:rPr>
                <w:rFonts w:hint="eastAsia" w:ascii="仿宋_GB2312" w:eastAsia="仿宋_GB2312"/>
                <w:sz w:val="18"/>
                <w:szCs w:val="18"/>
              </w:rPr>
              <w:t>信息形成之日起20个工作日内</w:t>
            </w:r>
          </w:p>
        </w:tc>
        <w:tc>
          <w:tcPr>
            <w:tcW w:w="956" w:type="dxa"/>
            <w:vAlign w:val="center"/>
          </w:tcPr>
          <w:p w14:paraId="141EA2A0">
            <w:pPr>
              <w:rPr>
                <w:rFonts w:ascii="仿宋_GB2312" w:eastAsia="仿宋_GB2312"/>
                <w:sz w:val="18"/>
                <w:szCs w:val="18"/>
              </w:rPr>
            </w:pPr>
            <w:r>
              <w:rPr>
                <w:rFonts w:hint="eastAsia" w:ascii="仿宋_GB2312" w:eastAsia="仿宋_GB2312"/>
                <w:sz w:val="18"/>
                <w:szCs w:val="18"/>
              </w:rPr>
              <w:t>负责管理的部门分别公开</w:t>
            </w:r>
          </w:p>
        </w:tc>
        <w:tc>
          <w:tcPr>
            <w:tcW w:w="1856" w:type="dxa"/>
            <w:vAlign w:val="center"/>
          </w:tcPr>
          <w:p w14:paraId="4F15B5E5">
            <w:pPr>
              <w:spacing w:line="240" w:lineRule="exact"/>
              <w:rPr>
                <w:rFonts w:ascii="仿宋_GB2312" w:eastAsia="仿宋_GB2312"/>
                <w:sz w:val="18"/>
                <w:szCs w:val="18"/>
              </w:rPr>
            </w:pPr>
            <w:r>
              <w:rPr>
                <w:rFonts w:hint="eastAsia" w:ascii="仿宋_GB2312" w:hAnsi="宋体" w:eastAsia="仿宋_GB2312"/>
                <w:sz w:val="18"/>
                <w:szCs w:val="18"/>
              </w:rPr>
              <w:t>■公共资源交易平台</w:t>
            </w:r>
            <w:r>
              <w:rPr>
                <w:rFonts w:hint="eastAsia"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vAlign w:val="center"/>
          </w:tcPr>
          <w:p w14:paraId="3A32E528">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91FFA2A">
            <w:pPr>
              <w:jc w:val="center"/>
              <w:rPr>
                <w:rFonts w:ascii="仿宋_GB2312" w:eastAsia="仿宋_GB2312"/>
                <w:sz w:val="18"/>
                <w:szCs w:val="18"/>
              </w:rPr>
            </w:pPr>
          </w:p>
        </w:tc>
        <w:tc>
          <w:tcPr>
            <w:tcW w:w="788" w:type="dxa"/>
            <w:vAlign w:val="center"/>
          </w:tcPr>
          <w:p w14:paraId="16123904">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F56686B">
            <w:pPr>
              <w:jc w:val="center"/>
              <w:rPr>
                <w:rFonts w:ascii="仿宋_GB2312" w:eastAsia="仿宋_GB2312"/>
                <w:sz w:val="18"/>
                <w:szCs w:val="18"/>
              </w:rPr>
            </w:pPr>
            <w:r>
              <w:rPr>
                <w:rFonts w:hint="eastAsia" w:ascii="仿宋_GB2312" w:eastAsia="仿宋_GB2312"/>
                <w:sz w:val="18"/>
                <w:szCs w:val="18"/>
              </w:rPr>
              <w:t>　</w:t>
            </w:r>
          </w:p>
        </w:tc>
      </w:tr>
      <w:tr w14:paraId="5B23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D2B88FB">
            <w:pPr>
              <w:jc w:val="center"/>
              <w:rPr>
                <w:rFonts w:ascii="仿宋_GB2312" w:eastAsia="仿宋_GB2312"/>
                <w:sz w:val="18"/>
                <w:szCs w:val="18"/>
              </w:rPr>
            </w:pPr>
            <w:r>
              <w:rPr>
                <w:rFonts w:hint="eastAsia" w:ascii="仿宋_GB2312" w:eastAsia="仿宋_GB2312"/>
                <w:sz w:val="18"/>
                <w:szCs w:val="18"/>
              </w:rPr>
              <w:t>12</w:t>
            </w:r>
          </w:p>
        </w:tc>
        <w:tc>
          <w:tcPr>
            <w:tcW w:w="900" w:type="dxa"/>
            <w:vMerge w:val="restart"/>
            <w:vAlign w:val="center"/>
          </w:tcPr>
          <w:p w14:paraId="27558106">
            <w:pPr>
              <w:jc w:val="center"/>
              <w:rPr>
                <w:rFonts w:ascii="仿宋_GB2312" w:eastAsia="仿宋_GB2312"/>
                <w:sz w:val="18"/>
                <w:szCs w:val="18"/>
              </w:rPr>
            </w:pPr>
            <w:r>
              <w:rPr>
                <w:rFonts w:hint="eastAsia" w:ascii="仿宋_GB2312" w:eastAsia="仿宋_GB2312"/>
                <w:sz w:val="18"/>
                <w:szCs w:val="18"/>
              </w:rPr>
              <w:t>政府采购信息</w:t>
            </w:r>
          </w:p>
          <w:p w14:paraId="582471FC">
            <w:pPr>
              <w:jc w:val="center"/>
              <w:rPr>
                <w:rFonts w:ascii="仿宋_GB2312" w:eastAsia="仿宋_GB2312"/>
                <w:sz w:val="18"/>
                <w:szCs w:val="18"/>
              </w:rPr>
            </w:pPr>
            <w:r>
              <w:rPr>
                <w:rFonts w:hint="eastAsia" w:ascii="仿宋_GB2312" w:eastAsia="仿宋_GB2312"/>
                <w:sz w:val="18"/>
                <w:szCs w:val="18"/>
              </w:rPr>
              <w:t>　</w:t>
            </w:r>
          </w:p>
        </w:tc>
        <w:tc>
          <w:tcPr>
            <w:tcW w:w="776" w:type="dxa"/>
            <w:vAlign w:val="center"/>
          </w:tcPr>
          <w:p w14:paraId="35292ABE">
            <w:pPr>
              <w:rPr>
                <w:rFonts w:ascii="仿宋_GB2312" w:eastAsia="仿宋_GB2312"/>
                <w:sz w:val="18"/>
                <w:szCs w:val="18"/>
              </w:rPr>
            </w:pPr>
            <w:r>
              <w:rPr>
                <w:rFonts w:hint="eastAsia" w:ascii="仿宋_GB2312" w:eastAsia="仿宋_GB2312"/>
                <w:sz w:val="18"/>
                <w:szCs w:val="18"/>
              </w:rPr>
              <w:t>招标公告</w:t>
            </w:r>
          </w:p>
        </w:tc>
        <w:tc>
          <w:tcPr>
            <w:tcW w:w="3364" w:type="dxa"/>
            <w:vAlign w:val="center"/>
          </w:tcPr>
          <w:p w14:paraId="66945EFB">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的名称、预算金额，设定最高限价的，还应当公开最高限价；采购人的采购需求；投标人的资格要求；获取招标文件的时间、地点、方式及招标文件售价；公告期限；投标截止时间、开标时间及地点；采购项目联系人姓名和电话。</w:t>
            </w:r>
          </w:p>
        </w:tc>
        <w:tc>
          <w:tcPr>
            <w:tcW w:w="2340" w:type="dxa"/>
            <w:vAlign w:val="center"/>
          </w:tcPr>
          <w:p w14:paraId="1045ADCE">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1C3BC123">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14:paraId="67FDDF5C">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346AAFC6">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vAlign w:val="center"/>
          </w:tcPr>
          <w:p w14:paraId="2571C63E">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8FD36C9">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1FBF62EB">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F9472AD">
            <w:pPr>
              <w:jc w:val="center"/>
              <w:rPr>
                <w:rFonts w:ascii="仿宋_GB2312" w:eastAsia="仿宋_GB2312"/>
                <w:sz w:val="18"/>
                <w:szCs w:val="18"/>
              </w:rPr>
            </w:pPr>
            <w:r>
              <w:rPr>
                <w:rFonts w:hint="eastAsia" w:ascii="仿宋_GB2312" w:eastAsia="仿宋_GB2312"/>
                <w:sz w:val="18"/>
                <w:szCs w:val="18"/>
              </w:rPr>
              <w:t>　</w:t>
            </w:r>
          </w:p>
        </w:tc>
      </w:tr>
      <w:tr w14:paraId="5934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77543B4">
            <w:pPr>
              <w:jc w:val="center"/>
              <w:rPr>
                <w:rFonts w:ascii="仿宋_GB2312" w:eastAsia="仿宋_GB2312"/>
                <w:sz w:val="18"/>
                <w:szCs w:val="18"/>
              </w:rPr>
            </w:pPr>
            <w:r>
              <w:rPr>
                <w:rFonts w:hint="eastAsia" w:ascii="仿宋_GB2312" w:eastAsia="仿宋_GB2312"/>
                <w:sz w:val="18"/>
                <w:szCs w:val="18"/>
              </w:rPr>
              <w:t>13</w:t>
            </w:r>
          </w:p>
        </w:tc>
        <w:tc>
          <w:tcPr>
            <w:tcW w:w="900" w:type="dxa"/>
            <w:vMerge w:val="continue"/>
            <w:vAlign w:val="center"/>
          </w:tcPr>
          <w:p w14:paraId="1EE5F150">
            <w:pPr>
              <w:jc w:val="center"/>
              <w:rPr>
                <w:rFonts w:ascii="仿宋_GB2312" w:eastAsia="仿宋_GB2312"/>
                <w:sz w:val="18"/>
                <w:szCs w:val="18"/>
              </w:rPr>
            </w:pPr>
          </w:p>
        </w:tc>
        <w:tc>
          <w:tcPr>
            <w:tcW w:w="776" w:type="dxa"/>
            <w:vAlign w:val="center"/>
          </w:tcPr>
          <w:p w14:paraId="09342DE0">
            <w:pPr>
              <w:rPr>
                <w:rFonts w:ascii="仿宋_GB2312" w:eastAsia="仿宋_GB2312"/>
                <w:sz w:val="18"/>
                <w:szCs w:val="18"/>
              </w:rPr>
            </w:pPr>
            <w:r>
              <w:rPr>
                <w:rFonts w:hint="eastAsia" w:ascii="仿宋_GB2312" w:eastAsia="仿宋_GB2312"/>
                <w:sz w:val="18"/>
                <w:szCs w:val="18"/>
              </w:rPr>
              <w:t>资格预审公告</w:t>
            </w:r>
          </w:p>
        </w:tc>
        <w:tc>
          <w:tcPr>
            <w:tcW w:w="3364" w:type="dxa"/>
            <w:vAlign w:val="center"/>
          </w:tcPr>
          <w:p w14:paraId="11AFBA52">
            <w:pPr>
              <w:rPr>
                <w:rFonts w:ascii="仿宋_GB2312" w:eastAsia="仿宋_GB2312"/>
                <w:sz w:val="18"/>
                <w:szCs w:val="18"/>
              </w:rPr>
            </w:pPr>
            <w:r>
              <w:rPr>
                <w:rFonts w:hint="eastAsia" w:ascii="仿宋_GB2312" w:eastAsia="仿宋_GB2312"/>
                <w:sz w:val="18"/>
                <w:szCs w:val="18"/>
              </w:rPr>
              <w:t>采购人及其委托的采购代理机构的名称、地址和联系方法；采购项目名称、预算金额，设定最高限价的，还应当公开最高限价；采购人的采购需求；投标人的资格要求；公告期限；获取资格预审文件的时间期限、地点、方式；提交资格预审申请文件的截止时间、地点及资格预审日期；采购项目联系人姓名和电话。</w:t>
            </w:r>
          </w:p>
        </w:tc>
        <w:tc>
          <w:tcPr>
            <w:tcW w:w="2340" w:type="dxa"/>
            <w:vAlign w:val="center"/>
          </w:tcPr>
          <w:p w14:paraId="45667B07">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《国务院办公厅关于推进公共资源配置领域政府信息公开的意见》、《政府采购货物和服务招标投标管理办法》、《财政部关于做好政府采购信息公开工作的通知》</w:t>
            </w:r>
          </w:p>
        </w:tc>
        <w:tc>
          <w:tcPr>
            <w:tcW w:w="1620" w:type="dxa"/>
            <w:vAlign w:val="center"/>
          </w:tcPr>
          <w:p w14:paraId="49DC9C04">
            <w:pPr>
              <w:jc w:val="left"/>
              <w:rPr>
                <w:rFonts w:ascii="仿宋_GB2312" w:eastAsia="仿宋_GB2312"/>
                <w:sz w:val="18"/>
                <w:szCs w:val="18"/>
              </w:rPr>
            </w:pPr>
            <w:r>
              <w:rPr>
                <w:rFonts w:hint="eastAsia" w:ascii="仿宋_GB2312" w:eastAsia="仿宋_GB2312"/>
                <w:sz w:val="18"/>
                <w:szCs w:val="18"/>
              </w:rPr>
              <w:t>及时公开，公告期限为5个工作日</w:t>
            </w:r>
          </w:p>
        </w:tc>
        <w:tc>
          <w:tcPr>
            <w:tcW w:w="956" w:type="dxa"/>
            <w:vAlign w:val="center"/>
          </w:tcPr>
          <w:p w14:paraId="490C7C9C">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7F5A4E23">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vAlign w:val="center"/>
          </w:tcPr>
          <w:p w14:paraId="25B2C2FB">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B893BD8">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698D2FCF">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25EAEE7">
            <w:pPr>
              <w:jc w:val="center"/>
              <w:rPr>
                <w:rFonts w:ascii="仿宋_GB2312" w:eastAsia="仿宋_GB2312"/>
                <w:sz w:val="18"/>
                <w:szCs w:val="18"/>
              </w:rPr>
            </w:pPr>
            <w:r>
              <w:rPr>
                <w:rFonts w:hint="eastAsia" w:ascii="仿宋_GB2312" w:eastAsia="仿宋_GB2312"/>
                <w:sz w:val="18"/>
                <w:szCs w:val="18"/>
              </w:rPr>
              <w:t>　</w:t>
            </w:r>
          </w:p>
        </w:tc>
      </w:tr>
      <w:tr w14:paraId="0E7B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2" w:hRule="atLeast"/>
        </w:trPr>
        <w:tc>
          <w:tcPr>
            <w:tcW w:w="540" w:type="dxa"/>
            <w:vAlign w:val="center"/>
          </w:tcPr>
          <w:p w14:paraId="1D37E972">
            <w:pPr>
              <w:jc w:val="center"/>
              <w:rPr>
                <w:rFonts w:ascii="仿宋_GB2312" w:eastAsia="仿宋_GB2312"/>
                <w:sz w:val="18"/>
                <w:szCs w:val="18"/>
              </w:rPr>
            </w:pPr>
            <w:r>
              <w:rPr>
                <w:rFonts w:hint="eastAsia" w:ascii="仿宋_GB2312" w:eastAsia="仿宋_GB2312"/>
                <w:sz w:val="18"/>
                <w:szCs w:val="18"/>
              </w:rPr>
              <w:t>14</w:t>
            </w:r>
          </w:p>
        </w:tc>
        <w:tc>
          <w:tcPr>
            <w:tcW w:w="900" w:type="dxa"/>
            <w:vMerge w:val="restart"/>
            <w:vAlign w:val="center"/>
          </w:tcPr>
          <w:p w14:paraId="273E19F5">
            <w:pPr>
              <w:jc w:val="center"/>
              <w:rPr>
                <w:rFonts w:ascii="仿宋_GB2312" w:eastAsia="仿宋_GB2312"/>
                <w:sz w:val="18"/>
                <w:szCs w:val="18"/>
              </w:rPr>
            </w:pPr>
            <w:r>
              <w:rPr>
                <w:rFonts w:hint="eastAsia" w:ascii="仿宋_GB2312" w:eastAsia="仿宋_GB2312"/>
                <w:sz w:val="18"/>
                <w:szCs w:val="18"/>
              </w:rPr>
              <w:t>政府采购信息　</w:t>
            </w:r>
          </w:p>
          <w:p w14:paraId="0CA9B85B">
            <w:pPr>
              <w:jc w:val="center"/>
              <w:rPr>
                <w:rFonts w:ascii="仿宋_GB2312" w:eastAsia="仿宋_GB2312"/>
                <w:sz w:val="18"/>
                <w:szCs w:val="18"/>
              </w:rPr>
            </w:pPr>
            <w:r>
              <w:rPr>
                <w:rFonts w:hint="eastAsia" w:ascii="仿宋_GB2312" w:eastAsia="仿宋_GB2312"/>
                <w:sz w:val="18"/>
                <w:szCs w:val="18"/>
              </w:rPr>
              <w:t>　</w:t>
            </w:r>
          </w:p>
        </w:tc>
        <w:tc>
          <w:tcPr>
            <w:tcW w:w="776" w:type="dxa"/>
            <w:vAlign w:val="center"/>
          </w:tcPr>
          <w:p w14:paraId="4CBDD8A0">
            <w:pPr>
              <w:rPr>
                <w:rFonts w:ascii="仿宋_GB2312" w:eastAsia="仿宋_GB2312"/>
                <w:sz w:val="18"/>
                <w:szCs w:val="18"/>
              </w:rPr>
            </w:pPr>
            <w:r>
              <w:rPr>
                <w:rFonts w:hint="eastAsia" w:ascii="仿宋_GB2312" w:eastAsia="仿宋_GB2312"/>
                <w:sz w:val="18"/>
                <w:szCs w:val="18"/>
              </w:rPr>
              <w:t>竞争性谈判公告、竞争性磋商公告和询价公告</w:t>
            </w:r>
          </w:p>
        </w:tc>
        <w:tc>
          <w:tcPr>
            <w:tcW w:w="3364" w:type="dxa"/>
            <w:vAlign w:val="center"/>
          </w:tcPr>
          <w:p w14:paraId="1C094137">
            <w:pPr>
              <w:rPr>
                <w:rFonts w:ascii="仿宋_GB2312" w:eastAsia="仿宋_GB2312"/>
                <w:sz w:val="18"/>
                <w:szCs w:val="18"/>
              </w:rPr>
            </w:pPr>
            <w:r>
              <w:rPr>
                <w:rFonts w:hint="eastAsia" w:ascii="仿宋_GB2312" w:eastAsia="仿宋_GB2312"/>
                <w:sz w:val="18"/>
                <w:szCs w:val="18"/>
              </w:rPr>
              <w:t>采购人和采购代理机构的名称、地址和联系方法，采购项目的名称、数量、简要规格描述或项目基本概况介绍，采购项目预算金额，采购项目需要落实的政府采购政策，对供应商的资格要求，获取谈判、磋商、询价文件的时间、地点、方式及文件售价，响应文件提交的截止时间、开启时间及地点，采购项目联系人姓名和电话。</w:t>
            </w:r>
          </w:p>
        </w:tc>
        <w:tc>
          <w:tcPr>
            <w:tcW w:w="2340" w:type="dxa"/>
            <w:vAlign w:val="center"/>
          </w:tcPr>
          <w:p w14:paraId="1300D530">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2FAD811F">
            <w:pPr>
              <w:jc w:val="left"/>
              <w:rPr>
                <w:rFonts w:ascii="仿宋_GB2312" w:eastAsia="仿宋_GB2312"/>
                <w:sz w:val="18"/>
                <w:szCs w:val="18"/>
              </w:rPr>
            </w:pPr>
            <w:r>
              <w:rPr>
                <w:rFonts w:hint="eastAsia" w:ascii="仿宋_GB2312" w:eastAsia="仿宋_GB2312"/>
                <w:sz w:val="18"/>
                <w:szCs w:val="18"/>
              </w:rPr>
              <w:t>及时公开，公告期限为3个工作日</w:t>
            </w:r>
          </w:p>
        </w:tc>
        <w:tc>
          <w:tcPr>
            <w:tcW w:w="956" w:type="dxa"/>
            <w:vAlign w:val="center"/>
          </w:tcPr>
          <w:p w14:paraId="2399EAF7">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restart"/>
            <w:vAlign w:val="center"/>
          </w:tcPr>
          <w:p w14:paraId="6B7CAA4E">
            <w:pPr>
              <w:spacing w:line="240" w:lineRule="exact"/>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vAlign w:val="center"/>
          </w:tcPr>
          <w:p w14:paraId="23F4E20D">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96C9A13">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64E120F5">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5B8F6CF">
            <w:pPr>
              <w:jc w:val="center"/>
              <w:rPr>
                <w:rFonts w:ascii="仿宋_GB2312" w:eastAsia="仿宋_GB2312"/>
                <w:sz w:val="18"/>
                <w:szCs w:val="18"/>
              </w:rPr>
            </w:pPr>
            <w:r>
              <w:rPr>
                <w:rFonts w:hint="eastAsia" w:ascii="仿宋_GB2312" w:eastAsia="仿宋_GB2312"/>
                <w:sz w:val="18"/>
                <w:szCs w:val="18"/>
              </w:rPr>
              <w:t>　</w:t>
            </w:r>
          </w:p>
        </w:tc>
      </w:tr>
      <w:tr w14:paraId="73FCB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6FD7419">
            <w:pPr>
              <w:jc w:val="center"/>
              <w:rPr>
                <w:rFonts w:ascii="仿宋_GB2312" w:eastAsia="仿宋_GB2312"/>
                <w:sz w:val="18"/>
                <w:szCs w:val="18"/>
              </w:rPr>
            </w:pPr>
            <w:r>
              <w:rPr>
                <w:rFonts w:hint="eastAsia" w:ascii="仿宋_GB2312" w:eastAsia="仿宋_GB2312"/>
                <w:sz w:val="18"/>
                <w:szCs w:val="18"/>
              </w:rPr>
              <w:t>15</w:t>
            </w:r>
          </w:p>
        </w:tc>
        <w:tc>
          <w:tcPr>
            <w:tcW w:w="900" w:type="dxa"/>
            <w:vMerge w:val="continue"/>
            <w:vAlign w:val="center"/>
          </w:tcPr>
          <w:p w14:paraId="2DFF4828">
            <w:pPr>
              <w:jc w:val="center"/>
              <w:rPr>
                <w:rFonts w:ascii="仿宋_GB2312" w:eastAsia="仿宋_GB2312"/>
                <w:sz w:val="18"/>
                <w:szCs w:val="18"/>
              </w:rPr>
            </w:pPr>
          </w:p>
        </w:tc>
        <w:tc>
          <w:tcPr>
            <w:tcW w:w="776" w:type="dxa"/>
            <w:vAlign w:val="center"/>
          </w:tcPr>
          <w:p w14:paraId="3F391905">
            <w:pPr>
              <w:rPr>
                <w:rFonts w:ascii="仿宋_GB2312" w:eastAsia="仿宋_GB2312"/>
                <w:sz w:val="18"/>
                <w:szCs w:val="18"/>
              </w:rPr>
            </w:pPr>
            <w:r>
              <w:rPr>
                <w:rFonts w:hint="eastAsia" w:ascii="仿宋_GB2312" w:eastAsia="仿宋_GB2312"/>
                <w:sz w:val="18"/>
                <w:szCs w:val="18"/>
              </w:rPr>
              <w:t>采购项目预算金额</w:t>
            </w:r>
          </w:p>
        </w:tc>
        <w:tc>
          <w:tcPr>
            <w:tcW w:w="3364" w:type="dxa"/>
            <w:vAlign w:val="center"/>
          </w:tcPr>
          <w:p w14:paraId="42CA9D40">
            <w:pPr>
              <w:rPr>
                <w:rFonts w:ascii="仿宋_GB2312" w:eastAsia="仿宋_GB2312"/>
                <w:sz w:val="18"/>
                <w:szCs w:val="18"/>
              </w:rPr>
            </w:pPr>
            <w:r>
              <w:rPr>
                <w:rFonts w:hint="eastAsia" w:ascii="仿宋_GB2312" w:eastAsia="仿宋_GB2312"/>
                <w:sz w:val="18"/>
                <w:szCs w:val="18"/>
              </w:rPr>
              <w:t>采购项目的预算金额以财政部门批复的部门预算中的政府采购预算为依据；对于部门预算批复前进行采购的项目，以预算“二上数”中的政府采购预算为依据。对于部门预算已列明具体采购项目的，按照部门预算中具体采购项目的预算金额公开；部门预算未列明采购项目的，应当根据工作实际对部门预算进行分解，按照分解后的具体采购项目预算金额公开。对于部门预算分年度安排但不宜按年度拆分的采购项目，应当公开采购项目的采购年限、概算总金额和当年安排数。</w:t>
            </w:r>
          </w:p>
        </w:tc>
        <w:tc>
          <w:tcPr>
            <w:tcW w:w="2340" w:type="dxa"/>
            <w:vAlign w:val="center"/>
          </w:tcPr>
          <w:p w14:paraId="164C4392">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4B720CD6">
            <w:pPr>
              <w:rPr>
                <w:rFonts w:ascii="仿宋_GB2312" w:eastAsia="仿宋_GB2312"/>
                <w:sz w:val="18"/>
                <w:szCs w:val="18"/>
              </w:rPr>
            </w:pPr>
            <w:r>
              <w:rPr>
                <w:rFonts w:hint="eastAsia" w:ascii="仿宋_GB2312" w:eastAsia="仿宋_GB2312"/>
                <w:sz w:val="18"/>
                <w:szCs w:val="18"/>
              </w:rPr>
              <w:t>随采购公告、采购文件公开</w:t>
            </w:r>
          </w:p>
        </w:tc>
        <w:tc>
          <w:tcPr>
            <w:tcW w:w="956" w:type="dxa"/>
            <w:vAlign w:val="center"/>
          </w:tcPr>
          <w:p w14:paraId="2B94203B">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Merge w:val="continue"/>
            <w:vAlign w:val="center"/>
          </w:tcPr>
          <w:p w14:paraId="622E1707">
            <w:pPr>
              <w:rPr>
                <w:rFonts w:ascii="仿宋_GB2312" w:eastAsia="仿宋_GB2312"/>
                <w:sz w:val="18"/>
                <w:szCs w:val="18"/>
              </w:rPr>
            </w:pPr>
          </w:p>
        </w:tc>
        <w:tc>
          <w:tcPr>
            <w:tcW w:w="720" w:type="dxa"/>
            <w:vAlign w:val="center"/>
          </w:tcPr>
          <w:p w14:paraId="5AFD1F7C">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480FB60">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6E61AA9B">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C27285D">
            <w:pPr>
              <w:jc w:val="center"/>
              <w:rPr>
                <w:rFonts w:ascii="仿宋_GB2312" w:eastAsia="仿宋_GB2312"/>
                <w:sz w:val="18"/>
                <w:szCs w:val="18"/>
              </w:rPr>
            </w:pPr>
            <w:r>
              <w:rPr>
                <w:rFonts w:hint="eastAsia" w:ascii="仿宋_GB2312" w:eastAsia="仿宋_GB2312"/>
                <w:sz w:val="18"/>
                <w:szCs w:val="18"/>
              </w:rPr>
              <w:t>　</w:t>
            </w:r>
          </w:p>
        </w:tc>
      </w:tr>
      <w:tr w14:paraId="327C5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FBF7389">
            <w:pPr>
              <w:jc w:val="center"/>
              <w:rPr>
                <w:rFonts w:ascii="仿宋_GB2312" w:eastAsia="仿宋_GB2312"/>
                <w:sz w:val="18"/>
                <w:szCs w:val="18"/>
              </w:rPr>
            </w:pPr>
            <w:r>
              <w:rPr>
                <w:rFonts w:hint="eastAsia" w:ascii="仿宋_GB2312" w:eastAsia="仿宋_GB2312"/>
                <w:sz w:val="18"/>
                <w:szCs w:val="18"/>
              </w:rPr>
              <w:t>16</w:t>
            </w:r>
          </w:p>
        </w:tc>
        <w:tc>
          <w:tcPr>
            <w:tcW w:w="900" w:type="dxa"/>
            <w:vMerge w:val="restart"/>
            <w:vAlign w:val="center"/>
          </w:tcPr>
          <w:p w14:paraId="6A110267">
            <w:pPr>
              <w:jc w:val="center"/>
              <w:rPr>
                <w:rFonts w:ascii="仿宋_GB2312" w:eastAsia="仿宋_GB2312"/>
                <w:sz w:val="18"/>
                <w:szCs w:val="18"/>
              </w:rPr>
            </w:pPr>
            <w:r>
              <w:rPr>
                <w:rFonts w:hint="eastAsia" w:ascii="仿宋_GB2312" w:eastAsia="仿宋_GB2312"/>
                <w:sz w:val="18"/>
                <w:szCs w:val="18"/>
              </w:rPr>
              <w:t>政府采购信息　</w:t>
            </w:r>
          </w:p>
          <w:p w14:paraId="6C02D8E2">
            <w:pPr>
              <w:jc w:val="center"/>
              <w:rPr>
                <w:rFonts w:ascii="仿宋_GB2312" w:eastAsia="仿宋_GB2312"/>
                <w:sz w:val="18"/>
                <w:szCs w:val="18"/>
              </w:rPr>
            </w:pPr>
            <w:r>
              <w:rPr>
                <w:rFonts w:hint="eastAsia" w:ascii="仿宋_GB2312" w:eastAsia="仿宋_GB2312"/>
                <w:sz w:val="18"/>
                <w:szCs w:val="18"/>
              </w:rPr>
              <w:t>　</w:t>
            </w:r>
          </w:p>
        </w:tc>
        <w:tc>
          <w:tcPr>
            <w:tcW w:w="776" w:type="dxa"/>
            <w:vAlign w:val="center"/>
          </w:tcPr>
          <w:p w14:paraId="08ED3D8D">
            <w:pPr>
              <w:rPr>
                <w:rFonts w:ascii="仿宋_GB2312" w:eastAsia="仿宋_GB2312"/>
                <w:sz w:val="18"/>
                <w:szCs w:val="18"/>
              </w:rPr>
            </w:pPr>
            <w:r>
              <w:rPr>
                <w:rFonts w:hint="eastAsia" w:ascii="仿宋_GB2312" w:eastAsia="仿宋_GB2312"/>
                <w:sz w:val="18"/>
                <w:szCs w:val="18"/>
              </w:rPr>
              <w:t>采购文件</w:t>
            </w:r>
          </w:p>
        </w:tc>
        <w:tc>
          <w:tcPr>
            <w:tcW w:w="3364" w:type="dxa"/>
            <w:vAlign w:val="center"/>
          </w:tcPr>
          <w:p w14:paraId="02BD76A7">
            <w:pPr>
              <w:rPr>
                <w:rFonts w:ascii="仿宋_GB2312" w:eastAsia="仿宋_GB2312"/>
                <w:sz w:val="18"/>
                <w:szCs w:val="18"/>
              </w:rPr>
            </w:pPr>
            <w:r>
              <w:rPr>
                <w:rFonts w:hint="eastAsia" w:ascii="仿宋_GB2312" w:eastAsia="仿宋_GB2312"/>
                <w:sz w:val="18"/>
                <w:szCs w:val="18"/>
              </w:rPr>
              <w:t>招标文件、竞争性谈判文件、竞争性磋商文件和询价通知书。</w:t>
            </w:r>
          </w:p>
        </w:tc>
        <w:tc>
          <w:tcPr>
            <w:tcW w:w="2340" w:type="dxa"/>
            <w:vAlign w:val="center"/>
          </w:tcPr>
          <w:p w14:paraId="02587786">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1AA13BDB">
            <w:pPr>
              <w:rPr>
                <w:rFonts w:ascii="仿宋_GB2312" w:eastAsia="仿宋_GB2312"/>
                <w:sz w:val="18"/>
                <w:szCs w:val="18"/>
              </w:rPr>
            </w:pPr>
            <w:r>
              <w:rPr>
                <w:rFonts w:hint="eastAsia" w:ascii="仿宋_GB2312" w:eastAsia="仿宋_GB2312"/>
                <w:sz w:val="18"/>
                <w:szCs w:val="18"/>
              </w:rPr>
              <w:t>随中标、成交结果同时公告。中标、成交结果公告前采购文件已公告的，不再重复公告</w:t>
            </w:r>
          </w:p>
        </w:tc>
        <w:tc>
          <w:tcPr>
            <w:tcW w:w="956" w:type="dxa"/>
            <w:vAlign w:val="center"/>
          </w:tcPr>
          <w:p w14:paraId="217348EF">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17AE7D32">
            <w:pPr>
              <w:spacing w:line="240" w:lineRule="exact"/>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中国政府采购网及其地方分网</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省级（含计划单列市）财政部门指定的媒体</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《中国财经报》（《中国政府采购报》）</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《中国政府采购杂志》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《中国财政杂志》</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vAlign w:val="center"/>
          </w:tcPr>
          <w:p w14:paraId="305DA1F4">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7BEC3A4">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09662242">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3752A5C">
            <w:pPr>
              <w:jc w:val="center"/>
              <w:rPr>
                <w:rFonts w:ascii="仿宋_GB2312" w:eastAsia="仿宋_GB2312"/>
                <w:sz w:val="18"/>
                <w:szCs w:val="18"/>
              </w:rPr>
            </w:pPr>
            <w:r>
              <w:rPr>
                <w:rFonts w:hint="eastAsia" w:ascii="仿宋_GB2312" w:eastAsia="仿宋_GB2312"/>
                <w:sz w:val="18"/>
                <w:szCs w:val="18"/>
              </w:rPr>
              <w:t>　</w:t>
            </w:r>
          </w:p>
        </w:tc>
      </w:tr>
      <w:tr w14:paraId="387F6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22" w:hRule="atLeast"/>
        </w:trPr>
        <w:tc>
          <w:tcPr>
            <w:tcW w:w="540" w:type="dxa"/>
            <w:vAlign w:val="center"/>
          </w:tcPr>
          <w:p w14:paraId="0809F656">
            <w:pPr>
              <w:jc w:val="center"/>
              <w:rPr>
                <w:rFonts w:ascii="仿宋_GB2312" w:eastAsia="仿宋_GB2312"/>
                <w:sz w:val="18"/>
                <w:szCs w:val="18"/>
              </w:rPr>
            </w:pPr>
            <w:r>
              <w:rPr>
                <w:rFonts w:hint="eastAsia" w:ascii="仿宋_GB2312" w:eastAsia="仿宋_GB2312"/>
                <w:sz w:val="18"/>
                <w:szCs w:val="18"/>
              </w:rPr>
              <w:t>17</w:t>
            </w:r>
          </w:p>
        </w:tc>
        <w:tc>
          <w:tcPr>
            <w:tcW w:w="900" w:type="dxa"/>
            <w:vMerge w:val="continue"/>
            <w:vAlign w:val="center"/>
          </w:tcPr>
          <w:p w14:paraId="4B411848">
            <w:pPr>
              <w:jc w:val="center"/>
              <w:rPr>
                <w:rFonts w:ascii="仿宋_GB2312" w:eastAsia="仿宋_GB2312"/>
                <w:sz w:val="18"/>
                <w:szCs w:val="18"/>
              </w:rPr>
            </w:pPr>
          </w:p>
        </w:tc>
        <w:tc>
          <w:tcPr>
            <w:tcW w:w="776" w:type="dxa"/>
            <w:vAlign w:val="center"/>
          </w:tcPr>
          <w:p w14:paraId="5B4F1D7C">
            <w:pPr>
              <w:rPr>
                <w:rFonts w:ascii="仿宋_GB2312" w:eastAsia="仿宋_GB2312"/>
                <w:sz w:val="18"/>
                <w:szCs w:val="18"/>
              </w:rPr>
            </w:pPr>
            <w:r>
              <w:rPr>
                <w:rFonts w:hint="eastAsia" w:ascii="仿宋_GB2312" w:eastAsia="仿宋_GB2312"/>
                <w:sz w:val="18"/>
                <w:szCs w:val="18"/>
              </w:rPr>
              <w:t>采购信息更正公告</w:t>
            </w:r>
          </w:p>
        </w:tc>
        <w:tc>
          <w:tcPr>
            <w:tcW w:w="3364" w:type="dxa"/>
            <w:vAlign w:val="center"/>
          </w:tcPr>
          <w:p w14:paraId="2EC005DE">
            <w:pPr>
              <w:rPr>
                <w:rFonts w:ascii="仿宋_GB2312" w:eastAsia="仿宋_GB2312"/>
                <w:sz w:val="18"/>
                <w:szCs w:val="18"/>
              </w:rPr>
            </w:pPr>
            <w:r>
              <w:rPr>
                <w:rFonts w:hint="eastAsia" w:ascii="仿宋_GB2312" w:eastAsia="仿宋_GB2312"/>
                <w:sz w:val="18"/>
                <w:szCs w:val="18"/>
              </w:rPr>
              <w:t>采购人和采购代理机构名称、地址、联系方式；原公告的采购项目名称及首次公告日期；更正事项、内容及日期；采购项目联系人和电话。</w:t>
            </w:r>
          </w:p>
        </w:tc>
        <w:tc>
          <w:tcPr>
            <w:tcW w:w="2340" w:type="dxa"/>
            <w:vAlign w:val="center"/>
          </w:tcPr>
          <w:p w14:paraId="47E99973">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6E7B5D9B">
            <w:pPr>
              <w:rPr>
                <w:rFonts w:ascii="仿宋_GB2312" w:eastAsia="仿宋_GB2312"/>
                <w:sz w:val="18"/>
                <w:szCs w:val="18"/>
              </w:rPr>
            </w:pPr>
            <w:r>
              <w:rPr>
                <w:rFonts w:hint="eastAsia" w:ascii="仿宋_GB2312" w:eastAsia="仿宋_GB2312"/>
                <w:sz w:val="18"/>
                <w:szCs w:val="18"/>
              </w:rPr>
              <w:t>投标截止时间至少15日前、提交资格预审申请文件截止时间至少3日前，或者提交首次响应文件截止之日3个工作日前</w:t>
            </w:r>
          </w:p>
        </w:tc>
        <w:tc>
          <w:tcPr>
            <w:tcW w:w="956" w:type="dxa"/>
            <w:vAlign w:val="center"/>
          </w:tcPr>
          <w:p w14:paraId="2B8C09FF">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656286FD">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vAlign w:val="center"/>
          </w:tcPr>
          <w:p w14:paraId="1C210BEE">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00E109D">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6D20D0AF">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761A0D0">
            <w:pPr>
              <w:jc w:val="center"/>
              <w:rPr>
                <w:rFonts w:ascii="仿宋_GB2312" w:eastAsia="仿宋_GB2312"/>
                <w:sz w:val="18"/>
                <w:szCs w:val="18"/>
              </w:rPr>
            </w:pPr>
            <w:r>
              <w:rPr>
                <w:rFonts w:hint="eastAsia" w:ascii="仿宋_GB2312" w:eastAsia="仿宋_GB2312"/>
                <w:sz w:val="18"/>
                <w:szCs w:val="18"/>
              </w:rPr>
              <w:t>　</w:t>
            </w:r>
          </w:p>
        </w:tc>
      </w:tr>
      <w:tr w14:paraId="2EFC6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trPr>
        <w:tc>
          <w:tcPr>
            <w:tcW w:w="540" w:type="dxa"/>
            <w:vAlign w:val="center"/>
          </w:tcPr>
          <w:p w14:paraId="70758BCB">
            <w:pPr>
              <w:jc w:val="center"/>
              <w:rPr>
                <w:rFonts w:ascii="仿宋_GB2312" w:eastAsia="仿宋_GB2312"/>
                <w:sz w:val="18"/>
                <w:szCs w:val="18"/>
              </w:rPr>
            </w:pPr>
            <w:r>
              <w:rPr>
                <w:rFonts w:hint="eastAsia" w:ascii="仿宋_GB2312" w:eastAsia="仿宋_GB2312"/>
                <w:sz w:val="18"/>
                <w:szCs w:val="18"/>
              </w:rPr>
              <w:t>18</w:t>
            </w:r>
          </w:p>
        </w:tc>
        <w:tc>
          <w:tcPr>
            <w:tcW w:w="900" w:type="dxa"/>
            <w:vMerge w:val="restart"/>
            <w:vAlign w:val="center"/>
          </w:tcPr>
          <w:p w14:paraId="6BF20979">
            <w:pPr>
              <w:jc w:val="center"/>
              <w:rPr>
                <w:rFonts w:ascii="仿宋_GB2312" w:eastAsia="仿宋_GB2312"/>
                <w:sz w:val="18"/>
                <w:szCs w:val="18"/>
              </w:rPr>
            </w:pPr>
            <w:r>
              <w:rPr>
                <w:rFonts w:hint="eastAsia" w:ascii="仿宋_GB2312" w:eastAsia="仿宋_GB2312"/>
                <w:sz w:val="18"/>
                <w:szCs w:val="18"/>
              </w:rPr>
              <w:t>政府采购信息　</w:t>
            </w:r>
          </w:p>
          <w:p w14:paraId="1DCE6E30">
            <w:pPr>
              <w:jc w:val="center"/>
              <w:rPr>
                <w:rFonts w:ascii="仿宋_GB2312" w:eastAsia="仿宋_GB2312"/>
                <w:sz w:val="18"/>
                <w:szCs w:val="18"/>
              </w:rPr>
            </w:pPr>
            <w:r>
              <w:rPr>
                <w:rFonts w:hint="eastAsia" w:ascii="仿宋_GB2312" w:eastAsia="仿宋_GB2312"/>
                <w:sz w:val="18"/>
                <w:szCs w:val="18"/>
              </w:rPr>
              <w:t>　</w:t>
            </w:r>
          </w:p>
        </w:tc>
        <w:tc>
          <w:tcPr>
            <w:tcW w:w="776" w:type="dxa"/>
            <w:vAlign w:val="center"/>
          </w:tcPr>
          <w:p w14:paraId="1F3C5E29">
            <w:pPr>
              <w:rPr>
                <w:rFonts w:ascii="仿宋_GB2312" w:eastAsia="仿宋_GB2312"/>
                <w:sz w:val="18"/>
                <w:szCs w:val="18"/>
              </w:rPr>
            </w:pPr>
            <w:r>
              <w:rPr>
                <w:rFonts w:hint="eastAsia" w:ascii="仿宋_GB2312" w:eastAsia="仿宋_GB2312"/>
                <w:sz w:val="18"/>
                <w:szCs w:val="18"/>
              </w:rPr>
              <w:t>单一来源公示</w:t>
            </w:r>
          </w:p>
        </w:tc>
        <w:tc>
          <w:tcPr>
            <w:tcW w:w="3364" w:type="dxa"/>
            <w:vAlign w:val="center"/>
          </w:tcPr>
          <w:p w14:paraId="7E7643D6">
            <w:pPr>
              <w:rPr>
                <w:rFonts w:ascii="仿宋_GB2312" w:eastAsia="仿宋_GB2312"/>
                <w:sz w:val="18"/>
                <w:szCs w:val="18"/>
              </w:rPr>
            </w:pPr>
            <w:r>
              <w:rPr>
                <w:rFonts w:hint="eastAsia" w:ascii="仿宋_GB2312" w:eastAsia="仿宋_GB2312"/>
                <w:sz w:val="18"/>
                <w:szCs w:val="18"/>
              </w:rPr>
              <w:t>采购人、采购项目名称；拟采购的货物或者服务的说明、拟采购的货物或者服务的预算金额；采用单一来源方式的原因及相关说明；拟定的唯一供应商名称、地址；专业人员对相关供应商因专利、专有技术等原因具有唯一性的具体论证意见，以及专业人员的姓名、工作单位和职称；公示的期限；采购人、采购代理机构、财政部门的联系地址、联系人和联系电话。</w:t>
            </w:r>
          </w:p>
        </w:tc>
        <w:tc>
          <w:tcPr>
            <w:tcW w:w="2340" w:type="dxa"/>
            <w:vAlign w:val="center"/>
          </w:tcPr>
          <w:p w14:paraId="473B0BB1">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52C5D117">
            <w:pPr>
              <w:jc w:val="left"/>
              <w:rPr>
                <w:rFonts w:ascii="仿宋_GB2312" w:eastAsia="仿宋_GB2312"/>
                <w:sz w:val="18"/>
                <w:szCs w:val="18"/>
              </w:rPr>
            </w:pPr>
            <w:r>
              <w:rPr>
                <w:rFonts w:hint="eastAsia" w:ascii="仿宋_GB2312" w:eastAsia="仿宋_GB2312"/>
                <w:sz w:val="18"/>
                <w:szCs w:val="18"/>
              </w:rPr>
              <w:t>及时公开，公示期限不得少于5个工作日</w:t>
            </w:r>
          </w:p>
        </w:tc>
        <w:tc>
          <w:tcPr>
            <w:tcW w:w="956" w:type="dxa"/>
            <w:vAlign w:val="center"/>
          </w:tcPr>
          <w:p w14:paraId="33DF7797">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4E9CD3D0">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vAlign w:val="center"/>
          </w:tcPr>
          <w:p w14:paraId="5DBA173B">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EF326C3">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1C2AF1C1">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B5ADB42">
            <w:pPr>
              <w:jc w:val="center"/>
              <w:rPr>
                <w:rFonts w:ascii="仿宋_GB2312" w:eastAsia="仿宋_GB2312"/>
                <w:sz w:val="18"/>
                <w:szCs w:val="18"/>
              </w:rPr>
            </w:pPr>
            <w:r>
              <w:rPr>
                <w:rFonts w:hint="eastAsia" w:ascii="仿宋_GB2312" w:eastAsia="仿宋_GB2312"/>
                <w:sz w:val="18"/>
                <w:szCs w:val="18"/>
              </w:rPr>
              <w:t>　</w:t>
            </w:r>
          </w:p>
        </w:tc>
      </w:tr>
      <w:tr w14:paraId="04329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8" w:hRule="atLeast"/>
        </w:trPr>
        <w:tc>
          <w:tcPr>
            <w:tcW w:w="540" w:type="dxa"/>
            <w:vAlign w:val="center"/>
          </w:tcPr>
          <w:p w14:paraId="0D0A2584">
            <w:pPr>
              <w:jc w:val="center"/>
              <w:rPr>
                <w:rFonts w:ascii="仿宋_GB2312" w:eastAsia="仿宋_GB2312"/>
                <w:sz w:val="18"/>
                <w:szCs w:val="18"/>
              </w:rPr>
            </w:pPr>
            <w:r>
              <w:rPr>
                <w:rFonts w:hint="eastAsia" w:ascii="仿宋_GB2312" w:eastAsia="仿宋_GB2312"/>
                <w:sz w:val="18"/>
                <w:szCs w:val="18"/>
              </w:rPr>
              <w:t>19</w:t>
            </w:r>
          </w:p>
        </w:tc>
        <w:tc>
          <w:tcPr>
            <w:tcW w:w="900" w:type="dxa"/>
            <w:vMerge w:val="continue"/>
            <w:vAlign w:val="center"/>
          </w:tcPr>
          <w:p w14:paraId="17F369B5">
            <w:pPr>
              <w:jc w:val="center"/>
              <w:rPr>
                <w:rFonts w:ascii="仿宋_GB2312" w:eastAsia="仿宋_GB2312"/>
                <w:sz w:val="18"/>
                <w:szCs w:val="18"/>
              </w:rPr>
            </w:pPr>
          </w:p>
        </w:tc>
        <w:tc>
          <w:tcPr>
            <w:tcW w:w="776" w:type="dxa"/>
            <w:vAlign w:val="center"/>
          </w:tcPr>
          <w:p w14:paraId="7AB4DA24">
            <w:pPr>
              <w:rPr>
                <w:rFonts w:ascii="仿宋_GB2312" w:eastAsia="仿宋_GB2312"/>
                <w:sz w:val="18"/>
                <w:szCs w:val="18"/>
              </w:rPr>
            </w:pPr>
            <w:r>
              <w:rPr>
                <w:rFonts w:hint="eastAsia" w:ascii="仿宋_GB2312" w:eastAsia="仿宋_GB2312"/>
                <w:sz w:val="18"/>
                <w:szCs w:val="18"/>
              </w:rPr>
              <w:t>协议供货和定点采购的具体成交记录</w:t>
            </w:r>
          </w:p>
        </w:tc>
        <w:tc>
          <w:tcPr>
            <w:tcW w:w="3364" w:type="dxa"/>
            <w:vAlign w:val="center"/>
          </w:tcPr>
          <w:p w14:paraId="2DBD435C">
            <w:pPr>
              <w:rPr>
                <w:rFonts w:ascii="仿宋_GB2312" w:eastAsia="仿宋_GB2312"/>
                <w:sz w:val="18"/>
                <w:szCs w:val="18"/>
              </w:rPr>
            </w:pPr>
            <w:r>
              <w:rPr>
                <w:rFonts w:hint="eastAsia" w:ascii="仿宋_GB2312" w:eastAsia="仿宋_GB2312"/>
                <w:sz w:val="18"/>
                <w:szCs w:val="18"/>
              </w:rPr>
              <w:t>采购人和成交供应商的名称、成交金额以及成交标的名称、规格型号、数量、单价等。电子卖场、电子商城、网上超市等的具体成交记录，也应当予以公开。</w:t>
            </w:r>
          </w:p>
        </w:tc>
        <w:tc>
          <w:tcPr>
            <w:tcW w:w="2340" w:type="dxa"/>
            <w:vAlign w:val="center"/>
          </w:tcPr>
          <w:p w14:paraId="653E7E46">
            <w:pPr>
              <w:rPr>
                <w:rFonts w:ascii="仿宋_GB2312" w:eastAsia="仿宋_GB2312"/>
                <w:sz w:val="18"/>
                <w:szCs w:val="18"/>
              </w:rPr>
            </w:pPr>
            <w:r>
              <w:rPr>
                <w:rFonts w:hint="eastAsia" w:ascii="仿宋_GB2312" w:eastAsia="仿宋_GB2312"/>
                <w:sz w:val="18"/>
                <w:szCs w:val="18"/>
              </w:rPr>
              <w:t>《关于进一步做好政府采购信息公开工作有关事项的通知》</w:t>
            </w:r>
          </w:p>
        </w:tc>
        <w:tc>
          <w:tcPr>
            <w:tcW w:w="1620" w:type="dxa"/>
            <w:vAlign w:val="center"/>
          </w:tcPr>
          <w:p w14:paraId="78F0E0F9">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7FAE1BF3">
            <w:pPr>
              <w:rPr>
                <w:rFonts w:ascii="仿宋_GB2312" w:eastAsia="仿宋_GB2312"/>
                <w:sz w:val="18"/>
                <w:szCs w:val="18"/>
              </w:rPr>
            </w:pPr>
            <w:r>
              <w:rPr>
                <w:rFonts w:hint="eastAsia" w:ascii="仿宋_GB2312" w:eastAsia="仿宋_GB2312"/>
                <w:sz w:val="18"/>
                <w:szCs w:val="18"/>
              </w:rPr>
              <w:t>集中采购机构</w:t>
            </w:r>
          </w:p>
        </w:tc>
        <w:tc>
          <w:tcPr>
            <w:tcW w:w="1856" w:type="dxa"/>
            <w:vAlign w:val="center"/>
          </w:tcPr>
          <w:p w14:paraId="4C595D20">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■中国政府采购网及其省级分网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vAlign w:val="center"/>
          </w:tcPr>
          <w:p w14:paraId="5B8BBDC3">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68137F66">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7CCE7C46">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10C3625">
            <w:pPr>
              <w:jc w:val="center"/>
              <w:rPr>
                <w:rFonts w:ascii="仿宋_GB2312" w:eastAsia="仿宋_GB2312"/>
                <w:sz w:val="18"/>
                <w:szCs w:val="18"/>
              </w:rPr>
            </w:pPr>
            <w:r>
              <w:rPr>
                <w:rFonts w:hint="eastAsia" w:ascii="仿宋_GB2312" w:eastAsia="仿宋_GB2312"/>
                <w:sz w:val="18"/>
                <w:szCs w:val="18"/>
              </w:rPr>
              <w:t>　</w:t>
            </w:r>
          </w:p>
        </w:tc>
      </w:tr>
      <w:tr w14:paraId="7576A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24AB802">
            <w:pPr>
              <w:jc w:val="center"/>
              <w:rPr>
                <w:rFonts w:ascii="仿宋_GB2312" w:eastAsia="仿宋_GB2312"/>
                <w:sz w:val="18"/>
                <w:szCs w:val="18"/>
              </w:rPr>
            </w:pPr>
            <w:r>
              <w:rPr>
                <w:rFonts w:hint="eastAsia" w:ascii="仿宋_GB2312" w:eastAsia="仿宋_GB2312"/>
                <w:sz w:val="18"/>
                <w:szCs w:val="18"/>
              </w:rPr>
              <w:t>20</w:t>
            </w:r>
          </w:p>
        </w:tc>
        <w:tc>
          <w:tcPr>
            <w:tcW w:w="900" w:type="dxa"/>
            <w:vMerge w:val="restart"/>
            <w:vAlign w:val="center"/>
          </w:tcPr>
          <w:p w14:paraId="2EFCA081">
            <w:pPr>
              <w:jc w:val="center"/>
              <w:rPr>
                <w:rFonts w:ascii="仿宋_GB2312" w:eastAsia="仿宋_GB2312"/>
                <w:sz w:val="18"/>
                <w:szCs w:val="18"/>
              </w:rPr>
            </w:pPr>
            <w:r>
              <w:rPr>
                <w:rFonts w:hint="eastAsia" w:ascii="仿宋_GB2312" w:eastAsia="仿宋_GB2312"/>
                <w:sz w:val="18"/>
                <w:szCs w:val="18"/>
              </w:rPr>
              <w:t>政府采购信息　</w:t>
            </w:r>
          </w:p>
          <w:p w14:paraId="463BE7C2">
            <w:pPr>
              <w:jc w:val="center"/>
              <w:rPr>
                <w:rFonts w:ascii="仿宋_GB2312" w:eastAsia="仿宋_GB2312"/>
                <w:sz w:val="18"/>
                <w:szCs w:val="18"/>
              </w:rPr>
            </w:pPr>
            <w:r>
              <w:rPr>
                <w:rFonts w:hint="eastAsia" w:ascii="仿宋_GB2312" w:eastAsia="仿宋_GB2312"/>
                <w:sz w:val="18"/>
                <w:szCs w:val="18"/>
              </w:rPr>
              <w:t>　</w:t>
            </w:r>
          </w:p>
        </w:tc>
        <w:tc>
          <w:tcPr>
            <w:tcW w:w="776" w:type="dxa"/>
            <w:vAlign w:val="center"/>
          </w:tcPr>
          <w:p w14:paraId="67AEC769">
            <w:pPr>
              <w:rPr>
                <w:rFonts w:ascii="仿宋_GB2312" w:eastAsia="仿宋_GB2312"/>
                <w:sz w:val="18"/>
                <w:szCs w:val="18"/>
              </w:rPr>
            </w:pPr>
            <w:r>
              <w:rPr>
                <w:rFonts w:hint="eastAsia" w:ascii="仿宋_GB2312" w:eastAsia="仿宋_GB2312"/>
                <w:sz w:val="18"/>
                <w:szCs w:val="18"/>
              </w:rPr>
              <w:t>中标、成交结果</w:t>
            </w:r>
          </w:p>
        </w:tc>
        <w:tc>
          <w:tcPr>
            <w:tcW w:w="3364" w:type="dxa"/>
            <w:vAlign w:val="center"/>
          </w:tcPr>
          <w:p w14:paraId="6B27B864">
            <w:pPr>
              <w:rPr>
                <w:rFonts w:ascii="仿宋_GB2312" w:eastAsia="仿宋_GB2312"/>
                <w:sz w:val="18"/>
                <w:szCs w:val="18"/>
              </w:rPr>
            </w:pPr>
            <w:r>
              <w:rPr>
                <w:rFonts w:hint="eastAsia" w:ascii="仿宋_GB2312" w:eastAsia="仿宋_GB2312"/>
                <w:sz w:val="18"/>
                <w:szCs w:val="18"/>
              </w:rPr>
              <w:t>采购人和采购代理机构名称、地址、联系方式；项目名称和项目编号；中标或者成交供应商名称、地址和中标或者成交金额；主要中标或者成交标的名称、规格型号、数量、单价、服务要求或者标的基本概况；评审专家名单。协议供货、定点采购项目还应当公告入围价格、价格调整规则和优惠条件。采用书面推荐供应商参加采购活动的，还应当公告采购人和评审专家的推荐意见。</w:t>
            </w:r>
          </w:p>
        </w:tc>
        <w:tc>
          <w:tcPr>
            <w:tcW w:w="2340" w:type="dxa"/>
            <w:vAlign w:val="center"/>
          </w:tcPr>
          <w:p w14:paraId="66D99624">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4F0B0EB7">
            <w:pPr>
              <w:jc w:val="left"/>
              <w:rPr>
                <w:rFonts w:ascii="仿宋_GB2312" w:eastAsia="仿宋_GB2312"/>
                <w:sz w:val="18"/>
                <w:szCs w:val="18"/>
              </w:rPr>
            </w:pPr>
            <w:r>
              <w:rPr>
                <w:rFonts w:hint="eastAsia" w:ascii="仿宋_GB2312" w:eastAsia="仿宋_GB2312"/>
                <w:sz w:val="18"/>
                <w:szCs w:val="18"/>
              </w:rPr>
              <w:t>自中标、成交供应商确定之日起2个工作日内公告，公告期限为1个工作日</w:t>
            </w:r>
          </w:p>
        </w:tc>
        <w:tc>
          <w:tcPr>
            <w:tcW w:w="956" w:type="dxa"/>
            <w:vAlign w:val="center"/>
          </w:tcPr>
          <w:p w14:paraId="0BEEBA7A">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677912CB">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vAlign w:val="center"/>
          </w:tcPr>
          <w:p w14:paraId="6F43F845">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0913402">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50C50D29">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16DD525">
            <w:pPr>
              <w:jc w:val="center"/>
              <w:rPr>
                <w:rFonts w:ascii="仿宋_GB2312" w:eastAsia="仿宋_GB2312"/>
                <w:sz w:val="18"/>
                <w:szCs w:val="18"/>
              </w:rPr>
            </w:pPr>
            <w:r>
              <w:rPr>
                <w:rFonts w:hint="eastAsia" w:ascii="仿宋_GB2312" w:eastAsia="仿宋_GB2312"/>
                <w:sz w:val="18"/>
                <w:szCs w:val="18"/>
              </w:rPr>
              <w:t>　</w:t>
            </w:r>
          </w:p>
        </w:tc>
      </w:tr>
      <w:tr w14:paraId="0E362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43F21D3">
            <w:pPr>
              <w:jc w:val="center"/>
              <w:rPr>
                <w:rFonts w:ascii="仿宋_GB2312" w:eastAsia="仿宋_GB2312"/>
                <w:sz w:val="18"/>
                <w:szCs w:val="18"/>
              </w:rPr>
            </w:pPr>
            <w:r>
              <w:rPr>
                <w:rFonts w:hint="eastAsia" w:ascii="仿宋_GB2312" w:eastAsia="仿宋_GB2312"/>
                <w:sz w:val="18"/>
                <w:szCs w:val="18"/>
              </w:rPr>
              <w:t>21</w:t>
            </w:r>
          </w:p>
        </w:tc>
        <w:tc>
          <w:tcPr>
            <w:tcW w:w="900" w:type="dxa"/>
            <w:vMerge w:val="continue"/>
            <w:vAlign w:val="center"/>
          </w:tcPr>
          <w:p w14:paraId="55ADCC0B">
            <w:pPr>
              <w:jc w:val="center"/>
              <w:rPr>
                <w:rFonts w:ascii="仿宋_GB2312" w:eastAsia="仿宋_GB2312"/>
                <w:sz w:val="18"/>
                <w:szCs w:val="18"/>
              </w:rPr>
            </w:pPr>
          </w:p>
        </w:tc>
        <w:tc>
          <w:tcPr>
            <w:tcW w:w="776" w:type="dxa"/>
            <w:vAlign w:val="center"/>
          </w:tcPr>
          <w:p w14:paraId="2E34BA95">
            <w:pPr>
              <w:rPr>
                <w:rFonts w:ascii="仿宋_GB2312" w:eastAsia="仿宋_GB2312"/>
                <w:sz w:val="18"/>
                <w:szCs w:val="18"/>
              </w:rPr>
            </w:pPr>
            <w:r>
              <w:rPr>
                <w:rFonts w:hint="eastAsia" w:ascii="仿宋_GB2312" w:eastAsia="仿宋_GB2312"/>
                <w:sz w:val="18"/>
                <w:szCs w:val="18"/>
              </w:rPr>
              <w:t>采购合同</w:t>
            </w:r>
          </w:p>
        </w:tc>
        <w:tc>
          <w:tcPr>
            <w:tcW w:w="3364" w:type="dxa"/>
            <w:vAlign w:val="center"/>
          </w:tcPr>
          <w:p w14:paraId="227A8F09">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采购人和采购代理机构名称、地址、联系方式；采购项目名称、编号，合同编号；供应商名称；合同内容。</w:t>
            </w:r>
            <w:r>
              <w:rPr>
                <w:rFonts w:hint="eastAsia" w:ascii="仿宋_GB2312" w:eastAsia="仿宋_GB2312"/>
                <w:sz w:val="18"/>
                <w:szCs w:val="18"/>
              </w:rPr>
              <w:br w:type="textWrapping"/>
            </w:r>
            <w:r>
              <w:rPr>
                <w:rFonts w:hint="eastAsia" w:ascii="仿宋_GB2312" w:eastAsia="仿宋_GB2312"/>
                <w:sz w:val="18"/>
                <w:szCs w:val="18"/>
              </w:rPr>
              <w:t>政府采购合同中涉及国家秘密、商业秘密的部分可以不公告，但其他内容应当公告。合同标的名称、规格型号、单价及合同金额等内容不得作为商业秘密。合同中涉及个人隐私的姓名、联系方式等内容，除征得权利人同意外，不得对外公告。批量集中采购项目应当公告框架协议。</w:t>
            </w:r>
          </w:p>
        </w:tc>
        <w:tc>
          <w:tcPr>
            <w:tcW w:w="2340" w:type="dxa"/>
            <w:vAlign w:val="center"/>
          </w:tcPr>
          <w:p w14:paraId="575E173F">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4816F610">
            <w:pPr>
              <w:rPr>
                <w:rFonts w:ascii="仿宋_GB2312" w:eastAsia="仿宋_GB2312"/>
                <w:sz w:val="18"/>
                <w:szCs w:val="18"/>
              </w:rPr>
            </w:pPr>
            <w:r>
              <w:rPr>
                <w:rFonts w:hint="eastAsia" w:ascii="仿宋_GB2312" w:eastAsia="仿宋_GB2312"/>
                <w:sz w:val="18"/>
                <w:szCs w:val="18"/>
              </w:rPr>
              <w:t>合同签订之日起2个工作日内</w:t>
            </w:r>
          </w:p>
        </w:tc>
        <w:tc>
          <w:tcPr>
            <w:tcW w:w="956" w:type="dxa"/>
            <w:vAlign w:val="center"/>
          </w:tcPr>
          <w:p w14:paraId="13C99A3D">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7483F7F1">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vAlign w:val="center"/>
          </w:tcPr>
          <w:p w14:paraId="50D80C5F">
            <w:pPr>
              <w:spacing w:line="24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900" w:type="dxa"/>
            <w:vAlign w:val="center"/>
          </w:tcPr>
          <w:p w14:paraId="60D89845">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57FC48FE">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661BD8F">
            <w:pPr>
              <w:jc w:val="center"/>
              <w:rPr>
                <w:rFonts w:ascii="仿宋_GB2312" w:eastAsia="仿宋_GB2312"/>
                <w:sz w:val="18"/>
                <w:szCs w:val="18"/>
              </w:rPr>
            </w:pPr>
            <w:r>
              <w:rPr>
                <w:rFonts w:hint="eastAsia" w:ascii="仿宋_GB2312" w:eastAsia="仿宋_GB2312"/>
                <w:sz w:val="18"/>
                <w:szCs w:val="18"/>
              </w:rPr>
              <w:t>　</w:t>
            </w:r>
          </w:p>
        </w:tc>
      </w:tr>
      <w:tr w14:paraId="262CE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2447FF0">
            <w:pPr>
              <w:jc w:val="center"/>
              <w:rPr>
                <w:rFonts w:ascii="仿宋_GB2312" w:eastAsia="仿宋_GB2312"/>
                <w:sz w:val="18"/>
                <w:szCs w:val="18"/>
              </w:rPr>
            </w:pPr>
            <w:r>
              <w:rPr>
                <w:rFonts w:hint="eastAsia" w:ascii="仿宋_GB2312" w:eastAsia="仿宋_GB2312"/>
                <w:sz w:val="18"/>
                <w:szCs w:val="18"/>
              </w:rPr>
              <w:t>22</w:t>
            </w:r>
          </w:p>
        </w:tc>
        <w:tc>
          <w:tcPr>
            <w:tcW w:w="900" w:type="dxa"/>
            <w:vMerge w:val="restart"/>
            <w:vAlign w:val="center"/>
          </w:tcPr>
          <w:p w14:paraId="1CC14BF3">
            <w:pPr>
              <w:jc w:val="center"/>
              <w:rPr>
                <w:rFonts w:ascii="仿宋_GB2312" w:eastAsia="仿宋_GB2312"/>
                <w:sz w:val="18"/>
                <w:szCs w:val="18"/>
              </w:rPr>
            </w:pPr>
            <w:r>
              <w:rPr>
                <w:rFonts w:hint="eastAsia" w:ascii="仿宋_GB2312" w:eastAsia="仿宋_GB2312"/>
                <w:sz w:val="18"/>
                <w:szCs w:val="18"/>
              </w:rPr>
              <w:t>政府采购信息　</w:t>
            </w:r>
          </w:p>
        </w:tc>
        <w:tc>
          <w:tcPr>
            <w:tcW w:w="776" w:type="dxa"/>
            <w:vAlign w:val="center"/>
          </w:tcPr>
          <w:p w14:paraId="4F4D1170">
            <w:pPr>
              <w:rPr>
                <w:rFonts w:ascii="仿宋_GB2312" w:eastAsia="仿宋_GB2312"/>
                <w:sz w:val="18"/>
                <w:szCs w:val="18"/>
              </w:rPr>
            </w:pPr>
            <w:r>
              <w:rPr>
                <w:rFonts w:hint="eastAsia" w:ascii="仿宋_GB2312" w:eastAsia="仿宋_GB2312"/>
                <w:sz w:val="18"/>
                <w:szCs w:val="18"/>
              </w:rPr>
              <w:t>终止公告</w:t>
            </w:r>
          </w:p>
        </w:tc>
        <w:tc>
          <w:tcPr>
            <w:tcW w:w="3364" w:type="dxa"/>
            <w:vAlign w:val="center"/>
          </w:tcPr>
          <w:p w14:paraId="2FB9263D">
            <w:pPr>
              <w:rPr>
                <w:rFonts w:ascii="仿宋_GB2312" w:eastAsia="仿宋_GB2312"/>
                <w:sz w:val="18"/>
                <w:szCs w:val="18"/>
              </w:rPr>
            </w:pPr>
            <w:r>
              <w:rPr>
                <w:rFonts w:hint="eastAsia" w:ascii="仿宋_GB2312" w:eastAsia="仿宋_GB2312"/>
                <w:sz w:val="18"/>
                <w:szCs w:val="18"/>
              </w:rPr>
              <w:t>采购人和采购代理机构名称、地址、联系方式；采购项目名称、采购编号，采购方式；采购项目终止原因；公告期限；采购项目联系人和电话。</w:t>
            </w:r>
          </w:p>
        </w:tc>
        <w:tc>
          <w:tcPr>
            <w:tcW w:w="2340" w:type="dxa"/>
            <w:vAlign w:val="center"/>
          </w:tcPr>
          <w:p w14:paraId="0C8D9A05">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5B534616">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704C3AC6">
            <w:pPr>
              <w:rPr>
                <w:rFonts w:ascii="仿宋_GB2312" w:eastAsia="仿宋_GB2312"/>
                <w:sz w:val="18"/>
                <w:szCs w:val="18"/>
              </w:rPr>
            </w:pPr>
            <w:r>
              <w:rPr>
                <w:rFonts w:hint="eastAsia" w:ascii="仿宋_GB2312" w:eastAsia="仿宋_GB2312"/>
                <w:sz w:val="18"/>
                <w:szCs w:val="18"/>
              </w:rPr>
              <w:t>采购人或者其委托的采购代理机构</w:t>
            </w:r>
          </w:p>
        </w:tc>
        <w:tc>
          <w:tcPr>
            <w:tcW w:w="1856" w:type="dxa"/>
            <w:vAlign w:val="center"/>
          </w:tcPr>
          <w:p w14:paraId="035219A4">
            <w:pPr>
              <w:spacing w:line="240" w:lineRule="exact"/>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vAlign w:val="center"/>
          </w:tcPr>
          <w:p w14:paraId="5A7014A9">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1026F26">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6C1A7A5B">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A2B2788">
            <w:pPr>
              <w:jc w:val="center"/>
              <w:rPr>
                <w:rFonts w:ascii="仿宋_GB2312" w:eastAsia="仿宋_GB2312"/>
                <w:sz w:val="18"/>
                <w:szCs w:val="18"/>
              </w:rPr>
            </w:pPr>
            <w:r>
              <w:rPr>
                <w:rFonts w:hint="eastAsia" w:ascii="仿宋_GB2312" w:eastAsia="仿宋_GB2312"/>
                <w:sz w:val="18"/>
                <w:szCs w:val="18"/>
              </w:rPr>
              <w:t>　</w:t>
            </w:r>
          </w:p>
        </w:tc>
      </w:tr>
      <w:tr w14:paraId="34AD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2BE082F">
            <w:pPr>
              <w:jc w:val="center"/>
              <w:rPr>
                <w:rFonts w:ascii="仿宋_GB2312" w:eastAsia="仿宋_GB2312"/>
                <w:sz w:val="18"/>
                <w:szCs w:val="18"/>
              </w:rPr>
            </w:pPr>
            <w:r>
              <w:rPr>
                <w:rFonts w:hint="eastAsia" w:ascii="仿宋_GB2312" w:eastAsia="仿宋_GB2312"/>
                <w:sz w:val="18"/>
                <w:szCs w:val="18"/>
              </w:rPr>
              <w:t>23</w:t>
            </w:r>
          </w:p>
        </w:tc>
        <w:tc>
          <w:tcPr>
            <w:tcW w:w="900" w:type="dxa"/>
            <w:vMerge w:val="continue"/>
            <w:vAlign w:val="center"/>
          </w:tcPr>
          <w:p w14:paraId="7602848A">
            <w:pPr>
              <w:jc w:val="center"/>
              <w:rPr>
                <w:rFonts w:ascii="仿宋_GB2312" w:eastAsia="仿宋_GB2312"/>
                <w:sz w:val="18"/>
                <w:szCs w:val="18"/>
              </w:rPr>
            </w:pPr>
          </w:p>
        </w:tc>
        <w:tc>
          <w:tcPr>
            <w:tcW w:w="776" w:type="dxa"/>
            <w:vAlign w:val="center"/>
          </w:tcPr>
          <w:p w14:paraId="770C8631">
            <w:pPr>
              <w:rPr>
                <w:rFonts w:ascii="仿宋_GB2312" w:eastAsia="仿宋_GB2312"/>
                <w:sz w:val="18"/>
                <w:szCs w:val="18"/>
              </w:rPr>
            </w:pPr>
            <w:r>
              <w:rPr>
                <w:rFonts w:hint="eastAsia" w:ascii="仿宋_GB2312" w:eastAsia="仿宋_GB2312"/>
                <w:sz w:val="18"/>
                <w:szCs w:val="18"/>
              </w:rPr>
              <w:t>公共服务项目采购需求</w:t>
            </w:r>
          </w:p>
        </w:tc>
        <w:tc>
          <w:tcPr>
            <w:tcW w:w="3364" w:type="dxa"/>
            <w:vAlign w:val="center"/>
          </w:tcPr>
          <w:p w14:paraId="2A40980E">
            <w:pPr>
              <w:rPr>
                <w:rFonts w:ascii="仿宋_GB2312" w:eastAsia="仿宋_GB2312"/>
                <w:sz w:val="18"/>
                <w:szCs w:val="18"/>
              </w:rPr>
            </w:pPr>
            <w:r>
              <w:rPr>
                <w:rFonts w:hint="eastAsia" w:ascii="仿宋_GB2312" w:eastAsia="仿宋_GB2312"/>
                <w:sz w:val="18"/>
                <w:szCs w:val="18"/>
              </w:rPr>
              <w:t>采购对象需实现的功能或者目标，满足项目需要的所有技术、服务、安全等要求，采购对象的数量、交付或实施的时间和地点，采购对象的验收标准等。</w:t>
            </w:r>
          </w:p>
        </w:tc>
        <w:tc>
          <w:tcPr>
            <w:tcW w:w="2340" w:type="dxa"/>
            <w:vAlign w:val="center"/>
          </w:tcPr>
          <w:p w14:paraId="42F28DD2">
            <w:pPr>
              <w:rPr>
                <w:rFonts w:ascii="仿宋_GB2312" w:eastAsia="仿宋_GB2312"/>
                <w:sz w:val="18"/>
                <w:szCs w:val="18"/>
              </w:rPr>
            </w:pPr>
            <w:r>
              <w:rPr>
                <w:rFonts w:hint="eastAsia" w:ascii="仿宋_GB2312" w:eastAsia="仿宋_GB2312"/>
                <w:sz w:val="18"/>
                <w:szCs w:val="18"/>
              </w:rPr>
              <w:t>《财政部关于做好政府采购信息公开工作的通知》、《关于进一步加强政府采购需求和履约验收管理的指导意见》</w:t>
            </w:r>
          </w:p>
        </w:tc>
        <w:tc>
          <w:tcPr>
            <w:tcW w:w="1620" w:type="dxa"/>
            <w:vAlign w:val="center"/>
          </w:tcPr>
          <w:p w14:paraId="356AD225">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284B8007">
            <w:pPr>
              <w:rPr>
                <w:rFonts w:ascii="仿宋_GB2312" w:eastAsia="仿宋_GB2312"/>
                <w:sz w:val="18"/>
                <w:szCs w:val="18"/>
              </w:rPr>
            </w:pPr>
            <w:r>
              <w:rPr>
                <w:rFonts w:hint="eastAsia" w:ascii="仿宋_GB2312" w:eastAsia="仿宋_GB2312"/>
                <w:sz w:val="18"/>
                <w:szCs w:val="18"/>
              </w:rPr>
              <w:t>采购人</w:t>
            </w:r>
          </w:p>
        </w:tc>
        <w:tc>
          <w:tcPr>
            <w:tcW w:w="1856" w:type="dxa"/>
            <w:vAlign w:val="center"/>
          </w:tcPr>
          <w:p w14:paraId="7EE6BA43">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vAlign w:val="center"/>
          </w:tcPr>
          <w:p w14:paraId="2D0D66D4">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86AE68B">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760A45B5">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95F1071">
            <w:pPr>
              <w:jc w:val="center"/>
              <w:rPr>
                <w:rFonts w:ascii="仿宋_GB2312" w:eastAsia="仿宋_GB2312"/>
                <w:sz w:val="18"/>
                <w:szCs w:val="18"/>
              </w:rPr>
            </w:pPr>
            <w:r>
              <w:rPr>
                <w:rFonts w:hint="eastAsia" w:ascii="仿宋_GB2312" w:eastAsia="仿宋_GB2312"/>
                <w:sz w:val="18"/>
                <w:szCs w:val="18"/>
              </w:rPr>
              <w:t>　</w:t>
            </w:r>
          </w:p>
        </w:tc>
      </w:tr>
      <w:tr w14:paraId="4B49F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AAC6B4B">
            <w:pPr>
              <w:jc w:val="center"/>
              <w:rPr>
                <w:rFonts w:ascii="仿宋_GB2312" w:eastAsia="仿宋_GB2312"/>
                <w:sz w:val="18"/>
                <w:szCs w:val="18"/>
              </w:rPr>
            </w:pPr>
            <w:r>
              <w:rPr>
                <w:rFonts w:hint="eastAsia" w:ascii="仿宋_GB2312" w:eastAsia="仿宋_GB2312"/>
                <w:sz w:val="18"/>
                <w:szCs w:val="18"/>
              </w:rPr>
              <w:t>24</w:t>
            </w:r>
          </w:p>
        </w:tc>
        <w:tc>
          <w:tcPr>
            <w:tcW w:w="900" w:type="dxa"/>
            <w:vMerge w:val="continue"/>
            <w:vAlign w:val="center"/>
          </w:tcPr>
          <w:p w14:paraId="6B1E4EC4">
            <w:pPr>
              <w:jc w:val="center"/>
              <w:rPr>
                <w:rFonts w:ascii="仿宋_GB2312" w:eastAsia="仿宋_GB2312"/>
                <w:sz w:val="18"/>
                <w:szCs w:val="18"/>
              </w:rPr>
            </w:pPr>
          </w:p>
        </w:tc>
        <w:tc>
          <w:tcPr>
            <w:tcW w:w="776" w:type="dxa"/>
            <w:vAlign w:val="center"/>
          </w:tcPr>
          <w:p w14:paraId="31E5A952">
            <w:pPr>
              <w:rPr>
                <w:rFonts w:ascii="仿宋_GB2312" w:eastAsia="仿宋_GB2312"/>
                <w:sz w:val="18"/>
                <w:szCs w:val="18"/>
              </w:rPr>
            </w:pPr>
            <w:r>
              <w:rPr>
                <w:rFonts w:hint="eastAsia" w:ascii="仿宋_GB2312" w:eastAsia="仿宋_GB2312"/>
                <w:sz w:val="18"/>
                <w:szCs w:val="18"/>
              </w:rPr>
              <w:t>公共服务项目验收结果</w:t>
            </w:r>
          </w:p>
        </w:tc>
        <w:tc>
          <w:tcPr>
            <w:tcW w:w="3364" w:type="dxa"/>
            <w:vAlign w:val="center"/>
          </w:tcPr>
          <w:p w14:paraId="556B8D18">
            <w:pPr>
              <w:rPr>
                <w:rFonts w:ascii="仿宋_GB2312" w:eastAsia="仿宋_GB2312"/>
                <w:sz w:val="18"/>
                <w:szCs w:val="18"/>
              </w:rPr>
            </w:pPr>
            <w:r>
              <w:rPr>
                <w:rFonts w:hint="eastAsia" w:ascii="仿宋_GB2312" w:eastAsia="仿宋_GB2312"/>
                <w:sz w:val="18"/>
                <w:szCs w:val="18"/>
              </w:rPr>
              <w:t>采购人和采购代理机构名称、地址、联系方式；采购项目名称、编号，合同编号；履约供应商名称；验收单位；验收结果；验收人员。</w:t>
            </w:r>
          </w:p>
        </w:tc>
        <w:tc>
          <w:tcPr>
            <w:tcW w:w="2340" w:type="dxa"/>
            <w:vAlign w:val="center"/>
          </w:tcPr>
          <w:p w14:paraId="21E56E0E">
            <w:pPr>
              <w:rPr>
                <w:rFonts w:ascii="仿宋_GB2312" w:eastAsia="仿宋_GB2312"/>
                <w:sz w:val="18"/>
                <w:szCs w:val="18"/>
              </w:rPr>
            </w:pPr>
            <w:r>
              <w:rPr>
                <w:rFonts w:hint="eastAsia" w:ascii="仿宋_GB2312" w:eastAsia="仿宋_GB2312"/>
                <w:sz w:val="18"/>
                <w:szCs w:val="18"/>
              </w:rPr>
              <w:t>《财政部关于做好政府采购信息公开工作的通知》</w:t>
            </w:r>
          </w:p>
        </w:tc>
        <w:tc>
          <w:tcPr>
            <w:tcW w:w="1620" w:type="dxa"/>
            <w:vAlign w:val="center"/>
          </w:tcPr>
          <w:p w14:paraId="1657C53D">
            <w:pPr>
              <w:rPr>
                <w:rFonts w:ascii="仿宋_GB2312" w:eastAsia="仿宋_GB2312"/>
                <w:sz w:val="18"/>
                <w:szCs w:val="18"/>
              </w:rPr>
            </w:pPr>
            <w:r>
              <w:rPr>
                <w:rFonts w:hint="eastAsia" w:ascii="仿宋_GB2312" w:eastAsia="仿宋_GB2312"/>
                <w:sz w:val="18"/>
                <w:szCs w:val="18"/>
              </w:rPr>
              <w:t>验收结束之日起2个工作日内</w:t>
            </w:r>
          </w:p>
        </w:tc>
        <w:tc>
          <w:tcPr>
            <w:tcW w:w="956" w:type="dxa"/>
            <w:vAlign w:val="center"/>
          </w:tcPr>
          <w:p w14:paraId="36616002">
            <w:pPr>
              <w:rPr>
                <w:rFonts w:ascii="仿宋_GB2312" w:eastAsia="仿宋_GB2312"/>
                <w:sz w:val="18"/>
                <w:szCs w:val="18"/>
              </w:rPr>
            </w:pPr>
            <w:r>
              <w:rPr>
                <w:rFonts w:hint="eastAsia" w:ascii="仿宋_GB2312" w:eastAsia="仿宋_GB2312"/>
                <w:sz w:val="18"/>
                <w:szCs w:val="18"/>
              </w:rPr>
              <w:t>采购人</w:t>
            </w:r>
          </w:p>
        </w:tc>
        <w:tc>
          <w:tcPr>
            <w:tcW w:w="1856" w:type="dxa"/>
            <w:vAlign w:val="center"/>
          </w:tcPr>
          <w:p w14:paraId="7CC5F572">
            <w:pPr>
              <w:spacing w:line="240" w:lineRule="exact"/>
              <w:rPr>
                <w:rFonts w:ascii="仿宋_GB2312" w:hAnsi="宋体"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p>
        </w:tc>
        <w:tc>
          <w:tcPr>
            <w:tcW w:w="720" w:type="dxa"/>
            <w:vAlign w:val="center"/>
          </w:tcPr>
          <w:p w14:paraId="5B1F8E5C">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21611DE">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43CADDC2">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104750C">
            <w:pPr>
              <w:jc w:val="center"/>
              <w:rPr>
                <w:rFonts w:ascii="仿宋_GB2312" w:eastAsia="仿宋_GB2312"/>
                <w:sz w:val="18"/>
                <w:szCs w:val="18"/>
              </w:rPr>
            </w:pPr>
            <w:r>
              <w:rPr>
                <w:rFonts w:hint="eastAsia" w:ascii="仿宋_GB2312" w:eastAsia="仿宋_GB2312"/>
                <w:sz w:val="18"/>
                <w:szCs w:val="18"/>
              </w:rPr>
              <w:t>　</w:t>
            </w:r>
          </w:p>
        </w:tc>
      </w:tr>
      <w:tr w14:paraId="70EB5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5" w:hRule="atLeast"/>
        </w:trPr>
        <w:tc>
          <w:tcPr>
            <w:tcW w:w="540" w:type="dxa"/>
            <w:vAlign w:val="center"/>
          </w:tcPr>
          <w:p w14:paraId="612464FA">
            <w:pPr>
              <w:jc w:val="center"/>
              <w:rPr>
                <w:rFonts w:ascii="仿宋_GB2312" w:eastAsia="仿宋_GB2312"/>
                <w:sz w:val="18"/>
                <w:szCs w:val="18"/>
              </w:rPr>
            </w:pPr>
            <w:r>
              <w:rPr>
                <w:rFonts w:hint="eastAsia" w:ascii="仿宋_GB2312" w:eastAsia="仿宋_GB2312"/>
                <w:sz w:val="18"/>
                <w:szCs w:val="18"/>
              </w:rPr>
              <w:t>25</w:t>
            </w:r>
          </w:p>
        </w:tc>
        <w:tc>
          <w:tcPr>
            <w:tcW w:w="900" w:type="dxa"/>
            <w:vMerge w:val="restart"/>
            <w:vAlign w:val="center"/>
          </w:tcPr>
          <w:p w14:paraId="54DC571E">
            <w:pPr>
              <w:jc w:val="center"/>
              <w:rPr>
                <w:rFonts w:ascii="仿宋_GB2312" w:eastAsia="仿宋_GB2312"/>
                <w:sz w:val="18"/>
                <w:szCs w:val="18"/>
              </w:rPr>
            </w:pPr>
            <w:r>
              <w:rPr>
                <w:rFonts w:hint="eastAsia" w:ascii="仿宋_GB2312" w:eastAsia="仿宋_GB2312"/>
                <w:sz w:val="18"/>
                <w:szCs w:val="18"/>
              </w:rPr>
              <w:t>政府采购信息</w:t>
            </w:r>
          </w:p>
        </w:tc>
        <w:tc>
          <w:tcPr>
            <w:tcW w:w="776" w:type="dxa"/>
            <w:vAlign w:val="center"/>
          </w:tcPr>
          <w:p w14:paraId="49C2D56C">
            <w:pPr>
              <w:rPr>
                <w:rFonts w:ascii="仿宋_GB2312" w:eastAsia="仿宋_GB2312"/>
                <w:sz w:val="18"/>
                <w:szCs w:val="18"/>
              </w:rPr>
            </w:pPr>
            <w:r>
              <w:rPr>
                <w:rFonts w:hint="eastAsia" w:ascii="仿宋_GB2312" w:eastAsia="仿宋_GB2312"/>
                <w:sz w:val="18"/>
                <w:szCs w:val="18"/>
              </w:rPr>
              <w:t>投诉、监督检查等处理决定公告</w:t>
            </w:r>
          </w:p>
        </w:tc>
        <w:tc>
          <w:tcPr>
            <w:tcW w:w="3364" w:type="dxa"/>
            <w:vAlign w:val="center"/>
          </w:tcPr>
          <w:p w14:paraId="1941180E">
            <w:pPr>
              <w:rPr>
                <w:rFonts w:ascii="仿宋_GB2312" w:eastAsia="仿宋_GB2312"/>
                <w:sz w:val="18"/>
                <w:szCs w:val="18"/>
              </w:rPr>
            </w:pPr>
            <w:r>
              <w:rPr>
                <w:rFonts w:hint="eastAsia" w:ascii="仿宋_GB2312" w:eastAsia="仿宋_GB2312"/>
                <w:sz w:val="18"/>
                <w:szCs w:val="18"/>
              </w:rPr>
              <w:t>相关当事人名称及地址、投诉涉及采购项目名称及采购日期、投诉事项或监督检查主要事项、处理依据、处理结果、执法机关名称、公告日期等。</w:t>
            </w:r>
          </w:p>
        </w:tc>
        <w:tc>
          <w:tcPr>
            <w:tcW w:w="2340" w:type="dxa"/>
            <w:vAlign w:val="center"/>
          </w:tcPr>
          <w:p w14:paraId="5EF56C17">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《国务院办公厅关于推进公共资源配置领域政府信息公开的意见》、《财政部关于做好政府采购信息公开工作的通知》</w:t>
            </w:r>
          </w:p>
        </w:tc>
        <w:tc>
          <w:tcPr>
            <w:tcW w:w="1620" w:type="dxa"/>
            <w:vAlign w:val="center"/>
          </w:tcPr>
          <w:p w14:paraId="4E3C9593">
            <w:pPr>
              <w:rPr>
                <w:rFonts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14:paraId="5E7D6566">
            <w:pPr>
              <w:rPr>
                <w:rFonts w:ascii="仿宋_GB2312" w:eastAsia="仿宋_GB2312"/>
                <w:sz w:val="18"/>
                <w:szCs w:val="18"/>
              </w:rPr>
            </w:pPr>
            <w:r>
              <w:rPr>
                <w:rFonts w:hint="eastAsia" w:ascii="仿宋_GB2312" w:eastAsia="仿宋_GB2312"/>
                <w:sz w:val="18"/>
                <w:szCs w:val="18"/>
              </w:rPr>
              <w:t>财政部门</w:t>
            </w:r>
          </w:p>
        </w:tc>
        <w:tc>
          <w:tcPr>
            <w:tcW w:w="1856" w:type="dxa"/>
            <w:vMerge w:val="restart"/>
            <w:vAlign w:val="center"/>
          </w:tcPr>
          <w:p w14:paraId="02088C1B">
            <w:pPr>
              <w:spacing w:line="240" w:lineRule="exact"/>
              <w:rPr>
                <w:rFonts w:ascii="仿宋_GB2312" w:eastAsia="仿宋_GB2312"/>
                <w:sz w:val="18"/>
                <w:szCs w:val="18"/>
              </w:rPr>
            </w:pPr>
            <w:r>
              <w:rPr>
                <w:rFonts w:hint="eastAsia" w:ascii="仿宋_GB2312" w:hAnsi="宋体" w:eastAsia="仿宋_GB2312"/>
                <w:sz w:val="18"/>
                <w:szCs w:val="18"/>
              </w:rPr>
              <w:t>■中国政府采购网及其地方分网</w:t>
            </w:r>
            <w:r>
              <w:rPr>
                <w:rFonts w:ascii="仿宋_GB2312" w:hAnsi="宋体" w:eastAsia="仿宋_GB2312"/>
                <w:sz w:val="18"/>
                <w:szCs w:val="18"/>
              </w:rPr>
              <w:br w:type="textWrapping"/>
            </w:r>
            <w:r>
              <w:rPr>
                <w:rFonts w:hint="eastAsia" w:ascii="仿宋_GB2312" w:hAnsi="宋体" w:eastAsia="仿宋_GB2312"/>
                <w:sz w:val="18"/>
                <w:szCs w:val="18"/>
              </w:rPr>
              <w:t>■省级（含计划单列市）财政部门指定的媒体</w:t>
            </w:r>
            <w:r>
              <w:rPr>
                <w:rFonts w:ascii="仿宋_GB2312" w:hAnsi="宋体" w:eastAsia="仿宋_GB2312"/>
                <w:sz w:val="18"/>
                <w:szCs w:val="18"/>
              </w:rPr>
              <w:br w:type="textWrapping"/>
            </w:r>
            <w:r>
              <w:rPr>
                <w:rFonts w:hint="eastAsia" w:ascii="仿宋_GB2312" w:hAnsi="宋体" w:eastAsia="仿宋_GB2312"/>
                <w:sz w:val="18"/>
                <w:szCs w:val="18"/>
              </w:rPr>
              <w:t>■《中国财经报》（《中国政府采购报》）</w:t>
            </w:r>
            <w:r>
              <w:rPr>
                <w:rFonts w:ascii="仿宋_GB2312" w:hAnsi="宋体" w:eastAsia="仿宋_GB2312"/>
                <w:sz w:val="18"/>
                <w:szCs w:val="18"/>
              </w:rPr>
              <w:br w:type="textWrapping"/>
            </w:r>
            <w:r>
              <w:rPr>
                <w:rFonts w:hint="eastAsia" w:ascii="仿宋_GB2312" w:hAnsi="宋体" w:eastAsia="仿宋_GB2312"/>
                <w:sz w:val="18"/>
                <w:szCs w:val="18"/>
              </w:rPr>
              <w:t>■《中国政府采购杂志》</w:t>
            </w:r>
            <w:r>
              <w:rPr>
                <w:rFonts w:ascii="仿宋_GB2312" w:hAnsi="宋体" w:eastAsia="仿宋_GB2312"/>
                <w:sz w:val="18"/>
                <w:szCs w:val="18"/>
              </w:rPr>
              <w:br w:type="textWrapping"/>
            </w:r>
            <w:r>
              <w:rPr>
                <w:rFonts w:hint="eastAsia" w:ascii="仿宋_GB2312" w:hAnsi="宋体" w:eastAsia="仿宋_GB2312"/>
                <w:sz w:val="18"/>
                <w:szCs w:val="18"/>
              </w:rPr>
              <w:t>■《中国财政杂志》</w:t>
            </w:r>
            <w:r>
              <w:rPr>
                <w:rFonts w:ascii="仿宋_GB2312" w:hAnsi="宋体" w:eastAsia="仿宋_GB2312"/>
                <w:sz w:val="18"/>
                <w:szCs w:val="18"/>
              </w:rPr>
              <w:br w:type="textWrapping"/>
            </w:r>
            <w:r>
              <w:rPr>
                <w:rFonts w:hint="eastAsia" w:ascii="仿宋_GB2312" w:hAnsi="宋体" w:eastAsia="仿宋_GB2312"/>
                <w:sz w:val="18"/>
                <w:szCs w:val="18"/>
              </w:rPr>
              <w:t>■公共资源交易平台</w:t>
            </w:r>
            <w:r>
              <w:rPr>
                <w:rFonts w:ascii="仿宋_GB2312" w:hAnsi="宋体" w:eastAsia="仿宋_GB2312"/>
                <w:sz w:val="18"/>
                <w:szCs w:val="18"/>
              </w:rPr>
              <w:br w:type="textWrapping"/>
            </w:r>
            <w:r>
              <w:rPr>
                <w:rFonts w:hint="eastAsia" w:ascii="仿宋_GB2312" w:hAnsi="宋体" w:eastAsia="仿宋_GB2312"/>
                <w:sz w:val="18"/>
                <w:szCs w:val="18"/>
              </w:rPr>
              <w:t>■信用中国</w:t>
            </w:r>
          </w:p>
        </w:tc>
        <w:tc>
          <w:tcPr>
            <w:tcW w:w="720" w:type="dxa"/>
            <w:vAlign w:val="center"/>
          </w:tcPr>
          <w:p w14:paraId="454F49F5">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396B2E5">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3C4651C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1B3B11C">
            <w:pPr>
              <w:jc w:val="center"/>
              <w:rPr>
                <w:rFonts w:ascii="仿宋_GB2312" w:eastAsia="仿宋_GB2312"/>
                <w:sz w:val="18"/>
                <w:szCs w:val="18"/>
              </w:rPr>
            </w:pPr>
            <w:r>
              <w:rPr>
                <w:rFonts w:hint="eastAsia" w:ascii="仿宋_GB2312" w:eastAsia="仿宋_GB2312"/>
                <w:sz w:val="18"/>
                <w:szCs w:val="18"/>
              </w:rPr>
              <w:t>　</w:t>
            </w:r>
          </w:p>
        </w:tc>
      </w:tr>
      <w:tr w14:paraId="20B70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46E964F">
            <w:pPr>
              <w:jc w:val="center"/>
              <w:rPr>
                <w:rFonts w:ascii="仿宋_GB2312" w:eastAsia="仿宋_GB2312"/>
                <w:sz w:val="18"/>
                <w:szCs w:val="18"/>
              </w:rPr>
            </w:pPr>
            <w:r>
              <w:rPr>
                <w:rFonts w:hint="eastAsia" w:ascii="仿宋_GB2312" w:eastAsia="仿宋_GB2312"/>
                <w:sz w:val="18"/>
                <w:szCs w:val="18"/>
              </w:rPr>
              <w:t>26</w:t>
            </w:r>
          </w:p>
        </w:tc>
        <w:tc>
          <w:tcPr>
            <w:tcW w:w="900" w:type="dxa"/>
            <w:vMerge w:val="continue"/>
            <w:vAlign w:val="center"/>
          </w:tcPr>
          <w:p w14:paraId="3DDD22C2">
            <w:pPr>
              <w:jc w:val="center"/>
              <w:rPr>
                <w:rFonts w:ascii="仿宋_GB2312" w:eastAsia="仿宋_GB2312"/>
                <w:sz w:val="18"/>
                <w:szCs w:val="18"/>
              </w:rPr>
            </w:pPr>
          </w:p>
        </w:tc>
        <w:tc>
          <w:tcPr>
            <w:tcW w:w="776" w:type="dxa"/>
            <w:vAlign w:val="center"/>
          </w:tcPr>
          <w:p w14:paraId="40454DFA">
            <w:pPr>
              <w:rPr>
                <w:rFonts w:ascii="仿宋_GB2312" w:eastAsia="仿宋_GB2312"/>
                <w:sz w:val="18"/>
                <w:szCs w:val="18"/>
              </w:rPr>
            </w:pPr>
            <w:r>
              <w:rPr>
                <w:rFonts w:hint="eastAsia" w:ascii="仿宋_GB2312" w:eastAsia="仿宋_GB2312"/>
                <w:sz w:val="18"/>
                <w:szCs w:val="18"/>
              </w:rPr>
              <w:t>集中采购机构的考核结果公告</w:t>
            </w:r>
          </w:p>
        </w:tc>
        <w:tc>
          <w:tcPr>
            <w:tcW w:w="3364" w:type="dxa"/>
            <w:vAlign w:val="center"/>
          </w:tcPr>
          <w:p w14:paraId="713D00CB">
            <w:pPr>
              <w:rPr>
                <w:rFonts w:ascii="仿宋_GB2312" w:eastAsia="仿宋_GB2312"/>
                <w:sz w:val="18"/>
                <w:szCs w:val="18"/>
              </w:rPr>
            </w:pPr>
            <w:r>
              <w:rPr>
                <w:rFonts w:hint="eastAsia" w:ascii="仿宋_GB2312" w:eastAsia="仿宋_GB2312"/>
                <w:sz w:val="18"/>
                <w:szCs w:val="18"/>
              </w:rPr>
              <w:t>集中采购机构名称、考核内容、考核方法、考核结果、存在问题、考核单位等。</w:t>
            </w:r>
          </w:p>
        </w:tc>
        <w:tc>
          <w:tcPr>
            <w:tcW w:w="2340" w:type="dxa"/>
            <w:vAlign w:val="center"/>
          </w:tcPr>
          <w:p w14:paraId="54B58BD9">
            <w:pPr>
              <w:rPr>
                <w:rFonts w:ascii="仿宋_GB2312" w:eastAsia="仿宋_GB2312"/>
                <w:sz w:val="18"/>
                <w:szCs w:val="18"/>
              </w:rPr>
            </w:pPr>
            <w:r>
              <w:rPr>
                <w:rFonts w:hint="eastAsia" w:ascii="仿宋_GB2312" w:eastAsia="仿宋_GB2312"/>
                <w:sz w:val="18"/>
                <w:szCs w:val="18"/>
              </w:rPr>
              <w:t>同上</w:t>
            </w:r>
          </w:p>
        </w:tc>
        <w:tc>
          <w:tcPr>
            <w:tcW w:w="1620" w:type="dxa"/>
            <w:vAlign w:val="center"/>
          </w:tcPr>
          <w:p w14:paraId="7AC32187">
            <w:pPr>
              <w:rPr>
                <w:rFonts w:ascii="仿宋_GB2312" w:eastAsia="仿宋_GB2312"/>
                <w:sz w:val="18"/>
                <w:szCs w:val="18"/>
              </w:rPr>
            </w:pPr>
            <w:r>
              <w:rPr>
                <w:rFonts w:hint="eastAsia" w:ascii="仿宋_GB2312" w:eastAsia="仿宋_GB2312"/>
                <w:sz w:val="18"/>
                <w:szCs w:val="18"/>
              </w:rPr>
              <w:t>完成并履行有关报审程序后5个工作日内</w:t>
            </w:r>
          </w:p>
        </w:tc>
        <w:tc>
          <w:tcPr>
            <w:tcW w:w="956" w:type="dxa"/>
            <w:vAlign w:val="center"/>
          </w:tcPr>
          <w:p w14:paraId="248AE3A5">
            <w:pPr>
              <w:rPr>
                <w:rFonts w:ascii="仿宋_GB2312" w:eastAsia="仿宋_GB2312"/>
                <w:sz w:val="18"/>
                <w:szCs w:val="18"/>
              </w:rPr>
            </w:pPr>
            <w:r>
              <w:rPr>
                <w:rFonts w:hint="eastAsia" w:ascii="仿宋_GB2312" w:eastAsia="仿宋_GB2312"/>
                <w:sz w:val="18"/>
                <w:szCs w:val="18"/>
              </w:rPr>
              <w:t>财政部门</w:t>
            </w:r>
          </w:p>
        </w:tc>
        <w:tc>
          <w:tcPr>
            <w:tcW w:w="1856" w:type="dxa"/>
            <w:vMerge w:val="continue"/>
            <w:vAlign w:val="center"/>
          </w:tcPr>
          <w:p w14:paraId="5FB263F3">
            <w:pPr>
              <w:rPr>
                <w:rFonts w:ascii="仿宋_GB2312" w:eastAsia="仿宋_GB2312"/>
                <w:sz w:val="18"/>
                <w:szCs w:val="18"/>
              </w:rPr>
            </w:pPr>
          </w:p>
        </w:tc>
        <w:tc>
          <w:tcPr>
            <w:tcW w:w="720" w:type="dxa"/>
            <w:vAlign w:val="center"/>
          </w:tcPr>
          <w:p w14:paraId="277094EE">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1836CF3">
            <w:pPr>
              <w:jc w:val="center"/>
              <w:rPr>
                <w:rFonts w:ascii="仿宋_GB2312" w:eastAsia="仿宋_GB2312"/>
                <w:sz w:val="18"/>
                <w:szCs w:val="18"/>
              </w:rPr>
            </w:pPr>
            <w:r>
              <w:rPr>
                <w:rFonts w:hint="eastAsia" w:ascii="仿宋_GB2312" w:eastAsia="仿宋_GB2312"/>
                <w:sz w:val="18"/>
                <w:szCs w:val="18"/>
              </w:rPr>
              <w:t>　</w:t>
            </w:r>
          </w:p>
        </w:tc>
        <w:tc>
          <w:tcPr>
            <w:tcW w:w="788" w:type="dxa"/>
            <w:vAlign w:val="center"/>
          </w:tcPr>
          <w:p w14:paraId="3181D4B3">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0D01C60">
            <w:pPr>
              <w:jc w:val="center"/>
              <w:rPr>
                <w:rFonts w:ascii="仿宋_GB2312" w:eastAsia="仿宋_GB2312"/>
                <w:sz w:val="18"/>
                <w:szCs w:val="18"/>
              </w:rPr>
            </w:pPr>
            <w:r>
              <w:rPr>
                <w:rFonts w:hint="eastAsia" w:ascii="仿宋_GB2312" w:eastAsia="仿宋_GB2312"/>
                <w:sz w:val="18"/>
                <w:szCs w:val="18"/>
              </w:rPr>
              <w:t>　</w:t>
            </w:r>
          </w:p>
        </w:tc>
      </w:tr>
      <w:tr w14:paraId="531E4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0FF2485">
            <w:pPr>
              <w:jc w:val="center"/>
              <w:rPr>
                <w:rFonts w:ascii="仿宋_GB2312" w:eastAsia="仿宋_GB2312"/>
                <w:sz w:val="18"/>
                <w:szCs w:val="18"/>
              </w:rPr>
            </w:pPr>
            <w:r>
              <w:rPr>
                <w:rFonts w:hint="eastAsia" w:ascii="仿宋_GB2312" w:eastAsia="仿宋_GB2312"/>
                <w:sz w:val="18"/>
                <w:szCs w:val="18"/>
              </w:rPr>
              <w:t>27</w:t>
            </w:r>
          </w:p>
        </w:tc>
        <w:tc>
          <w:tcPr>
            <w:tcW w:w="900" w:type="dxa"/>
            <w:vMerge w:val="restart"/>
            <w:vAlign w:val="center"/>
          </w:tcPr>
          <w:p w14:paraId="3E80E671">
            <w:pPr>
              <w:jc w:val="center"/>
              <w:rPr>
                <w:rFonts w:ascii="仿宋_GB2312" w:eastAsia="仿宋_GB2312"/>
                <w:sz w:val="18"/>
                <w:szCs w:val="18"/>
              </w:rPr>
            </w:pPr>
            <w:r>
              <w:rPr>
                <w:rFonts w:hint="eastAsia" w:ascii="仿宋_GB2312" w:eastAsia="仿宋_GB2312"/>
                <w:sz w:val="18"/>
                <w:szCs w:val="18"/>
              </w:rPr>
              <w:t>国有土地使用权出让信息</w:t>
            </w:r>
          </w:p>
        </w:tc>
        <w:tc>
          <w:tcPr>
            <w:tcW w:w="776" w:type="dxa"/>
            <w:vAlign w:val="center"/>
          </w:tcPr>
          <w:p w14:paraId="6E452655">
            <w:pPr>
              <w:rPr>
                <w:rFonts w:ascii="仿宋_GB2312" w:eastAsia="仿宋_GB2312"/>
                <w:sz w:val="18"/>
                <w:szCs w:val="18"/>
              </w:rPr>
            </w:pPr>
            <w:r>
              <w:rPr>
                <w:rFonts w:hint="eastAsia" w:ascii="仿宋_GB2312" w:eastAsia="仿宋_GB2312"/>
                <w:sz w:val="18"/>
                <w:szCs w:val="18"/>
              </w:rPr>
              <w:t>土地出让计划</w:t>
            </w:r>
          </w:p>
        </w:tc>
        <w:tc>
          <w:tcPr>
            <w:tcW w:w="3364" w:type="dxa"/>
            <w:vAlign w:val="center"/>
          </w:tcPr>
          <w:p w14:paraId="54B3B2CF">
            <w:pPr>
              <w:rPr>
                <w:rFonts w:ascii="仿宋_GB2312" w:eastAsia="仿宋_GB2312"/>
                <w:sz w:val="18"/>
                <w:szCs w:val="18"/>
              </w:rPr>
            </w:pPr>
            <w:r>
              <w:rPr>
                <w:rFonts w:hint="eastAsia" w:ascii="仿宋_GB2312" w:eastAsia="仿宋_GB2312"/>
                <w:sz w:val="18"/>
                <w:szCs w:val="18"/>
              </w:rPr>
              <w:t>明确国有建设用地供应指导思想和原则；提出国有建设用地供应政策导向；确定国有建设用地供应总量、结构、布局、时序和方式；落实计划供应的宗地；实施计划的保障措施。</w:t>
            </w:r>
          </w:p>
        </w:tc>
        <w:tc>
          <w:tcPr>
            <w:tcW w:w="2340" w:type="dxa"/>
            <w:vAlign w:val="center"/>
          </w:tcPr>
          <w:p w14:paraId="52B2C382">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《国务院办公厅关于推进公共资源配置领域政府信息公开的意见》、《招标拍卖挂牌出让国有建设用地使用权规定》、《国有建设用地供应计划编制规范》（试行）</w:t>
            </w:r>
          </w:p>
        </w:tc>
        <w:tc>
          <w:tcPr>
            <w:tcW w:w="1620" w:type="dxa"/>
            <w:vAlign w:val="center"/>
          </w:tcPr>
          <w:p w14:paraId="6827FBAA">
            <w:pPr>
              <w:rPr>
                <w:rFonts w:ascii="仿宋_GB2312" w:eastAsia="仿宋_GB2312"/>
                <w:sz w:val="18"/>
                <w:szCs w:val="18"/>
              </w:rPr>
            </w:pPr>
            <w:r>
              <w:rPr>
                <w:rFonts w:hint="eastAsia" w:ascii="仿宋_GB2312" w:eastAsia="仿宋_GB2312"/>
                <w:sz w:val="18"/>
                <w:szCs w:val="18"/>
              </w:rPr>
              <w:t>每年3月31日前，公布年度国有建设用地供应计划</w:t>
            </w:r>
          </w:p>
        </w:tc>
        <w:tc>
          <w:tcPr>
            <w:tcW w:w="956" w:type="dxa"/>
            <w:vAlign w:val="center"/>
          </w:tcPr>
          <w:p w14:paraId="60DB6317">
            <w:pPr>
              <w:rPr>
                <w:rFonts w:ascii="仿宋_GB2312" w:eastAsia="仿宋_GB2312"/>
                <w:sz w:val="18"/>
                <w:szCs w:val="18"/>
              </w:rPr>
            </w:pPr>
            <w:r>
              <w:rPr>
                <w:rFonts w:hint="eastAsia" w:ascii="仿宋_GB2312" w:eastAsia="仿宋_GB2312"/>
                <w:sz w:val="18"/>
                <w:szCs w:val="18"/>
              </w:rPr>
              <w:t>市、县人民政府自然资源行政主管部门（简称出让人）</w:t>
            </w:r>
          </w:p>
        </w:tc>
        <w:tc>
          <w:tcPr>
            <w:tcW w:w="1856" w:type="dxa"/>
            <w:vAlign w:val="center"/>
          </w:tcPr>
          <w:p w14:paraId="2757AFB5">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vAlign w:val="center"/>
          </w:tcPr>
          <w:p w14:paraId="771DF9B1">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8CA5C65">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6B16C54B">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7BDA957">
            <w:pPr>
              <w:rPr>
                <w:rFonts w:ascii="仿宋_GB2312" w:eastAsia="仿宋_GB2312"/>
                <w:sz w:val="18"/>
                <w:szCs w:val="18"/>
              </w:rPr>
            </w:pPr>
            <w:r>
              <w:rPr>
                <w:rFonts w:hint="eastAsia" w:ascii="仿宋_GB2312" w:eastAsia="仿宋_GB2312"/>
                <w:sz w:val="18"/>
                <w:szCs w:val="18"/>
              </w:rPr>
              <w:t>　</w:t>
            </w:r>
          </w:p>
        </w:tc>
      </w:tr>
      <w:tr w14:paraId="57589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C76C6AD">
            <w:pPr>
              <w:jc w:val="center"/>
              <w:rPr>
                <w:rFonts w:ascii="仿宋_GB2312" w:eastAsia="仿宋_GB2312"/>
                <w:sz w:val="18"/>
                <w:szCs w:val="18"/>
              </w:rPr>
            </w:pPr>
            <w:r>
              <w:rPr>
                <w:rFonts w:hint="eastAsia" w:ascii="仿宋_GB2312" w:eastAsia="仿宋_GB2312"/>
                <w:sz w:val="18"/>
                <w:szCs w:val="18"/>
              </w:rPr>
              <w:t>28</w:t>
            </w:r>
          </w:p>
        </w:tc>
        <w:tc>
          <w:tcPr>
            <w:tcW w:w="900" w:type="dxa"/>
            <w:vMerge w:val="continue"/>
            <w:vAlign w:val="center"/>
          </w:tcPr>
          <w:p w14:paraId="701A2885">
            <w:pPr>
              <w:jc w:val="center"/>
              <w:rPr>
                <w:rFonts w:ascii="仿宋_GB2312" w:eastAsia="仿宋_GB2312"/>
                <w:sz w:val="18"/>
                <w:szCs w:val="18"/>
              </w:rPr>
            </w:pPr>
          </w:p>
        </w:tc>
        <w:tc>
          <w:tcPr>
            <w:tcW w:w="776" w:type="dxa"/>
            <w:vAlign w:val="center"/>
          </w:tcPr>
          <w:p w14:paraId="6EE1F463">
            <w:pPr>
              <w:rPr>
                <w:rFonts w:ascii="仿宋_GB2312" w:eastAsia="仿宋_GB2312"/>
                <w:sz w:val="18"/>
                <w:szCs w:val="18"/>
              </w:rPr>
            </w:pPr>
            <w:r>
              <w:rPr>
                <w:rFonts w:hint="eastAsia" w:ascii="仿宋_GB2312" w:eastAsia="仿宋_GB2312"/>
                <w:sz w:val="18"/>
                <w:szCs w:val="18"/>
              </w:rPr>
              <w:t>招标拍卖挂牌出让公告</w:t>
            </w:r>
          </w:p>
        </w:tc>
        <w:tc>
          <w:tcPr>
            <w:tcW w:w="3364" w:type="dxa"/>
            <w:vAlign w:val="center"/>
          </w:tcPr>
          <w:p w14:paraId="5B86A758">
            <w:pPr>
              <w:rPr>
                <w:rFonts w:ascii="仿宋_GB2312" w:eastAsia="仿宋_GB2312"/>
                <w:sz w:val="18"/>
                <w:szCs w:val="18"/>
              </w:rPr>
            </w:pPr>
            <w:r>
              <w:rPr>
                <w:rFonts w:hint="eastAsia" w:ascii="仿宋_GB2312" w:eastAsia="仿宋_GB2312"/>
                <w:sz w:val="18"/>
                <w:szCs w:val="18"/>
              </w:rPr>
              <w:t>出让人的名称和地址；出让宗地的面积、界址、空间范围、现状、使用年期、用途、规划指标要求；投标人、竞买人的资格要求以及申请取得投标、竞买资格的办法；索取招标拍卖挂牌出让文件的时间、地点和方式；招标拍卖挂牌时间、地点、投标挂牌期限、投标和竞价方式等；确定中标人、竞得人的标准和方法；投标、竞买保证金；其他需要公告的事项。</w:t>
            </w:r>
          </w:p>
        </w:tc>
        <w:tc>
          <w:tcPr>
            <w:tcW w:w="2340" w:type="dxa"/>
            <w:vAlign w:val="center"/>
          </w:tcPr>
          <w:p w14:paraId="30C55C22">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w:t>
            </w:r>
          </w:p>
        </w:tc>
        <w:tc>
          <w:tcPr>
            <w:tcW w:w="1620" w:type="dxa"/>
            <w:vAlign w:val="center"/>
          </w:tcPr>
          <w:p w14:paraId="4AABF27D">
            <w:pPr>
              <w:rPr>
                <w:rFonts w:ascii="仿宋_GB2312" w:eastAsia="仿宋_GB2312"/>
                <w:sz w:val="18"/>
                <w:szCs w:val="18"/>
              </w:rPr>
            </w:pPr>
            <w:r>
              <w:rPr>
                <w:rFonts w:hint="eastAsia" w:ascii="仿宋_GB2312" w:eastAsia="仿宋_GB2312"/>
                <w:sz w:val="18"/>
                <w:szCs w:val="18"/>
              </w:rPr>
              <w:t>至少在投标、拍卖或者挂牌开始日前20日。挂牌时间不得少于10日</w:t>
            </w:r>
          </w:p>
        </w:tc>
        <w:tc>
          <w:tcPr>
            <w:tcW w:w="956" w:type="dxa"/>
            <w:vAlign w:val="center"/>
          </w:tcPr>
          <w:p w14:paraId="6FF0535F">
            <w:pPr>
              <w:rPr>
                <w:rFonts w:ascii="仿宋_GB2312" w:eastAsia="仿宋_GB2312"/>
                <w:sz w:val="18"/>
                <w:szCs w:val="18"/>
              </w:rPr>
            </w:pPr>
            <w:r>
              <w:rPr>
                <w:rFonts w:hint="eastAsia" w:ascii="仿宋_GB2312" w:eastAsia="仿宋_GB2312"/>
                <w:sz w:val="18"/>
                <w:szCs w:val="18"/>
              </w:rPr>
              <w:t>出让人</w:t>
            </w:r>
          </w:p>
        </w:tc>
        <w:tc>
          <w:tcPr>
            <w:tcW w:w="1856" w:type="dxa"/>
            <w:vAlign w:val="center"/>
          </w:tcPr>
          <w:p w14:paraId="5A53FFC5">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vAlign w:val="center"/>
          </w:tcPr>
          <w:p w14:paraId="5D12503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B1BAC74">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24B57994">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43E2A91A">
            <w:pPr>
              <w:rPr>
                <w:rFonts w:ascii="仿宋_GB2312" w:eastAsia="仿宋_GB2312"/>
                <w:sz w:val="18"/>
                <w:szCs w:val="18"/>
              </w:rPr>
            </w:pPr>
            <w:r>
              <w:rPr>
                <w:rFonts w:hint="eastAsia" w:ascii="仿宋_GB2312" w:eastAsia="仿宋_GB2312"/>
                <w:sz w:val="18"/>
                <w:szCs w:val="18"/>
              </w:rPr>
              <w:t>　</w:t>
            </w:r>
          </w:p>
        </w:tc>
      </w:tr>
      <w:tr w14:paraId="27E86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43F0D2C">
            <w:pPr>
              <w:jc w:val="center"/>
              <w:rPr>
                <w:rFonts w:ascii="仿宋_GB2312" w:eastAsia="仿宋_GB2312"/>
                <w:sz w:val="18"/>
                <w:szCs w:val="18"/>
              </w:rPr>
            </w:pPr>
            <w:r>
              <w:rPr>
                <w:rFonts w:hint="eastAsia" w:ascii="仿宋_GB2312" w:eastAsia="仿宋_GB2312"/>
                <w:sz w:val="18"/>
                <w:szCs w:val="18"/>
              </w:rPr>
              <w:t>29</w:t>
            </w:r>
          </w:p>
        </w:tc>
        <w:tc>
          <w:tcPr>
            <w:tcW w:w="900" w:type="dxa"/>
            <w:vMerge w:val="restart"/>
            <w:vAlign w:val="center"/>
          </w:tcPr>
          <w:p w14:paraId="168ABDC2">
            <w:pPr>
              <w:jc w:val="center"/>
              <w:rPr>
                <w:rFonts w:ascii="仿宋_GB2312" w:eastAsia="仿宋_GB2312"/>
                <w:sz w:val="18"/>
                <w:szCs w:val="18"/>
              </w:rPr>
            </w:pPr>
            <w:r>
              <w:rPr>
                <w:rFonts w:hint="eastAsia" w:ascii="仿宋_GB2312" w:eastAsia="仿宋_GB2312"/>
                <w:sz w:val="18"/>
                <w:szCs w:val="18"/>
              </w:rPr>
              <w:t>国有土地使用权出让信息　</w:t>
            </w:r>
          </w:p>
          <w:p w14:paraId="6ACC660A">
            <w:pPr>
              <w:jc w:val="center"/>
              <w:rPr>
                <w:rFonts w:ascii="仿宋_GB2312" w:eastAsia="仿宋_GB2312"/>
                <w:sz w:val="18"/>
                <w:szCs w:val="18"/>
              </w:rPr>
            </w:pPr>
          </w:p>
        </w:tc>
        <w:tc>
          <w:tcPr>
            <w:tcW w:w="776" w:type="dxa"/>
            <w:vAlign w:val="center"/>
          </w:tcPr>
          <w:p w14:paraId="1F7C0D51">
            <w:pPr>
              <w:rPr>
                <w:rFonts w:ascii="仿宋_GB2312" w:eastAsia="仿宋_GB2312"/>
                <w:sz w:val="18"/>
                <w:szCs w:val="18"/>
              </w:rPr>
            </w:pPr>
            <w:r>
              <w:rPr>
                <w:rFonts w:hint="eastAsia" w:ascii="仿宋_GB2312" w:eastAsia="仿宋_GB2312"/>
                <w:sz w:val="18"/>
                <w:szCs w:val="18"/>
              </w:rPr>
              <w:t>公告调整</w:t>
            </w:r>
          </w:p>
        </w:tc>
        <w:tc>
          <w:tcPr>
            <w:tcW w:w="3364" w:type="dxa"/>
            <w:vAlign w:val="center"/>
          </w:tcPr>
          <w:p w14:paraId="2665890D">
            <w:pPr>
              <w:rPr>
                <w:rFonts w:ascii="仿宋_GB2312" w:eastAsia="仿宋_GB2312"/>
                <w:sz w:val="18"/>
                <w:szCs w:val="18"/>
              </w:rPr>
            </w:pPr>
            <w:r>
              <w:rPr>
                <w:rFonts w:hint="eastAsia" w:ascii="仿宋_GB2312" w:eastAsia="仿宋_GB2312"/>
                <w:sz w:val="18"/>
                <w:szCs w:val="18"/>
              </w:rPr>
              <w:t>公开国有建设用地使用权出让公告、项目概况、澄清或者修改事项、联系方式。</w:t>
            </w:r>
          </w:p>
        </w:tc>
        <w:tc>
          <w:tcPr>
            <w:tcW w:w="2340" w:type="dxa"/>
            <w:vAlign w:val="center"/>
          </w:tcPr>
          <w:p w14:paraId="776A82F9">
            <w:pPr>
              <w:rPr>
                <w:rFonts w:ascii="仿宋_GB2312" w:eastAsia="仿宋_GB2312"/>
                <w:sz w:val="18"/>
                <w:szCs w:val="18"/>
              </w:rPr>
            </w:pPr>
            <w:r>
              <w:rPr>
                <w:rFonts w:hint="eastAsia" w:ascii="仿宋_GB2312" w:eastAsia="仿宋_GB2312"/>
                <w:sz w:val="18"/>
                <w:szCs w:val="18"/>
              </w:rPr>
              <w:t>《招标拍卖挂牌出让国有土地使用权规范》</w:t>
            </w:r>
          </w:p>
        </w:tc>
        <w:tc>
          <w:tcPr>
            <w:tcW w:w="1620" w:type="dxa"/>
            <w:vAlign w:val="center"/>
          </w:tcPr>
          <w:p w14:paraId="63485254">
            <w:pPr>
              <w:rPr>
                <w:rFonts w:ascii="仿宋_GB2312" w:eastAsia="仿宋_GB2312"/>
                <w:sz w:val="18"/>
                <w:szCs w:val="18"/>
              </w:rPr>
            </w:pPr>
            <w:r>
              <w:rPr>
                <w:rFonts w:hint="eastAsia" w:ascii="仿宋_GB2312" w:eastAsia="仿宋_GB2312"/>
                <w:sz w:val="18"/>
                <w:szCs w:val="18"/>
              </w:rPr>
              <w:t>按原公告发布渠道及时发布补充公告，涉及土地使用条件变更等影响土地价格的重大变动，补充公告发布时间距招拍挂活动开始时间少于20日的，招拍挂活动相应顺延</w:t>
            </w:r>
          </w:p>
        </w:tc>
        <w:tc>
          <w:tcPr>
            <w:tcW w:w="956" w:type="dxa"/>
            <w:vAlign w:val="center"/>
          </w:tcPr>
          <w:p w14:paraId="08CA9467">
            <w:pPr>
              <w:rPr>
                <w:rFonts w:ascii="仿宋_GB2312" w:eastAsia="仿宋_GB2312"/>
                <w:sz w:val="18"/>
                <w:szCs w:val="18"/>
              </w:rPr>
            </w:pPr>
            <w:r>
              <w:rPr>
                <w:rFonts w:hint="eastAsia" w:ascii="仿宋_GB2312" w:eastAsia="仿宋_GB2312"/>
                <w:sz w:val="18"/>
                <w:szCs w:val="18"/>
              </w:rPr>
              <w:t>市、县人民政府自然资源管理部门</w:t>
            </w:r>
          </w:p>
        </w:tc>
        <w:tc>
          <w:tcPr>
            <w:tcW w:w="1856" w:type="dxa"/>
            <w:vAlign w:val="center"/>
          </w:tcPr>
          <w:p w14:paraId="27881968">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中国土地市场网或者土地有形市场等指定场所</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vAlign w:val="center"/>
          </w:tcPr>
          <w:p w14:paraId="0B9D301C">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DBB544B">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00B46D4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BBBDA9D">
            <w:pPr>
              <w:rPr>
                <w:rFonts w:ascii="仿宋_GB2312" w:eastAsia="仿宋_GB2312"/>
                <w:sz w:val="18"/>
                <w:szCs w:val="18"/>
              </w:rPr>
            </w:pPr>
            <w:r>
              <w:rPr>
                <w:rFonts w:hint="eastAsia" w:ascii="仿宋_GB2312" w:eastAsia="仿宋_GB2312"/>
                <w:sz w:val="18"/>
                <w:szCs w:val="18"/>
              </w:rPr>
              <w:t>　</w:t>
            </w:r>
          </w:p>
        </w:tc>
      </w:tr>
      <w:tr w14:paraId="4A48D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707AED6">
            <w:pPr>
              <w:jc w:val="center"/>
              <w:rPr>
                <w:rFonts w:ascii="仿宋_GB2312" w:eastAsia="仿宋_GB2312"/>
                <w:sz w:val="18"/>
                <w:szCs w:val="18"/>
              </w:rPr>
            </w:pPr>
            <w:r>
              <w:rPr>
                <w:rFonts w:hint="eastAsia" w:ascii="仿宋_GB2312" w:eastAsia="仿宋_GB2312"/>
                <w:sz w:val="18"/>
                <w:szCs w:val="18"/>
              </w:rPr>
              <w:t>30</w:t>
            </w:r>
          </w:p>
        </w:tc>
        <w:tc>
          <w:tcPr>
            <w:tcW w:w="900" w:type="dxa"/>
            <w:vMerge w:val="continue"/>
            <w:vAlign w:val="center"/>
          </w:tcPr>
          <w:p w14:paraId="2334CA87">
            <w:pPr>
              <w:jc w:val="center"/>
              <w:rPr>
                <w:rFonts w:ascii="仿宋_GB2312" w:eastAsia="仿宋_GB2312"/>
                <w:sz w:val="18"/>
                <w:szCs w:val="18"/>
              </w:rPr>
            </w:pPr>
          </w:p>
        </w:tc>
        <w:tc>
          <w:tcPr>
            <w:tcW w:w="776" w:type="dxa"/>
            <w:vAlign w:val="center"/>
          </w:tcPr>
          <w:p w14:paraId="57F5FAF2">
            <w:pPr>
              <w:rPr>
                <w:rFonts w:ascii="仿宋_GB2312" w:eastAsia="仿宋_GB2312"/>
                <w:sz w:val="18"/>
                <w:szCs w:val="18"/>
              </w:rPr>
            </w:pPr>
            <w:r>
              <w:rPr>
                <w:rFonts w:hint="eastAsia" w:ascii="仿宋_GB2312" w:eastAsia="仿宋_GB2312"/>
                <w:sz w:val="18"/>
                <w:szCs w:val="18"/>
              </w:rPr>
              <w:t>招标拍卖挂牌出让结果（成交公示）</w:t>
            </w:r>
          </w:p>
        </w:tc>
        <w:tc>
          <w:tcPr>
            <w:tcW w:w="3364" w:type="dxa"/>
            <w:vAlign w:val="center"/>
          </w:tcPr>
          <w:p w14:paraId="757120B1">
            <w:pPr>
              <w:rPr>
                <w:rFonts w:ascii="仿宋_GB2312" w:eastAsia="仿宋_GB2312"/>
                <w:sz w:val="18"/>
                <w:szCs w:val="18"/>
              </w:rPr>
            </w:pPr>
            <w:r>
              <w:rPr>
                <w:rFonts w:hint="eastAsia" w:ascii="仿宋_GB2312" w:eastAsia="仿宋_GB2312"/>
                <w:sz w:val="18"/>
                <w:szCs w:val="18"/>
              </w:rPr>
              <w:t>土地位置、面积、用途、开发程度、土地级别、容积率、出让年限、供地方式、受让人、成交价格和成交时间等。</w:t>
            </w:r>
          </w:p>
        </w:tc>
        <w:tc>
          <w:tcPr>
            <w:tcW w:w="2340" w:type="dxa"/>
            <w:vAlign w:val="center"/>
          </w:tcPr>
          <w:p w14:paraId="46ABD281">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《国务院办公厅关于推进公共资源配置领域政府信息公开的意见》、《招标拍卖挂牌出让国有建设用地使用权规定》、《招标拍卖挂牌出让国有土地使用权规范》</w:t>
            </w:r>
          </w:p>
        </w:tc>
        <w:tc>
          <w:tcPr>
            <w:tcW w:w="1620" w:type="dxa"/>
            <w:vAlign w:val="center"/>
          </w:tcPr>
          <w:p w14:paraId="21A8D189">
            <w:pPr>
              <w:rPr>
                <w:rFonts w:ascii="仿宋_GB2312" w:eastAsia="仿宋_GB2312"/>
                <w:sz w:val="18"/>
                <w:szCs w:val="18"/>
              </w:rPr>
            </w:pPr>
            <w:r>
              <w:rPr>
                <w:rFonts w:hint="eastAsia" w:ascii="仿宋_GB2312" w:eastAsia="仿宋_GB2312"/>
                <w:sz w:val="18"/>
                <w:szCs w:val="18"/>
              </w:rPr>
              <w:t>招标拍卖挂牌活动结束后的10个工作日内</w:t>
            </w:r>
          </w:p>
        </w:tc>
        <w:tc>
          <w:tcPr>
            <w:tcW w:w="956" w:type="dxa"/>
            <w:vAlign w:val="center"/>
          </w:tcPr>
          <w:p w14:paraId="70374A5F">
            <w:pPr>
              <w:rPr>
                <w:rFonts w:ascii="仿宋_GB2312" w:eastAsia="仿宋_GB2312"/>
                <w:sz w:val="18"/>
                <w:szCs w:val="18"/>
              </w:rPr>
            </w:pPr>
            <w:r>
              <w:rPr>
                <w:rFonts w:hint="eastAsia" w:ascii="仿宋_GB2312" w:eastAsia="仿宋_GB2312"/>
                <w:sz w:val="18"/>
                <w:szCs w:val="18"/>
              </w:rPr>
              <w:t>出让人</w:t>
            </w:r>
          </w:p>
        </w:tc>
        <w:tc>
          <w:tcPr>
            <w:tcW w:w="1856" w:type="dxa"/>
            <w:vAlign w:val="center"/>
          </w:tcPr>
          <w:p w14:paraId="7FD76E37">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土地有形市场或者指定的场所、媒介（一般指中国土地市场网、当地政府媒介）</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vAlign w:val="center"/>
          </w:tcPr>
          <w:p w14:paraId="0F644E22">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04E421D">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71BFA7A8">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1C3AF2A">
            <w:pPr>
              <w:rPr>
                <w:rFonts w:ascii="仿宋_GB2312" w:eastAsia="仿宋_GB2312"/>
                <w:sz w:val="18"/>
                <w:szCs w:val="18"/>
              </w:rPr>
            </w:pPr>
            <w:r>
              <w:rPr>
                <w:rFonts w:hint="eastAsia" w:ascii="仿宋_GB2312" w:eastAsia="仿宋_GB2312"/>
                <w:sz w:val="18"/>
                <w:szCs w:val="18"/>
              </w:rPr>
              <w:t>　</w:t>
            </w:r>
          </w:p>
        </w:tc>
      </w:tr>
      <w:tr w14:paraId="68870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95E369B">
            <w:pPr>
              <w:jc w:val="center"/>
              <w:rPr>
                <w:rFonts w:ascii="仿宋_GB2312" w:eastAsia="仿宋_GB2312"/>
                <w:sz w:val="18"/>
                <w:szCs w:val="18"/>
              </w:rPr>
            </w:pPr>
            <w:r>
              <w:rPr>
                <w:rFonts w:hint="eastAsia" w:ascii="仿宋_GB2312" w:eastAsia="仿宋_GB2312"/>
                <w:sz w:val="18"/>
                <w:szCs w:val="18"/>
              </w:rPr>
              <w:t>31</w:t>
            </w:r>
          </w:p>
        </w:tc>
        <w:tc>
          <w:tcPr>
            <w:tcW w:w="900" w:type="dxa"/>
            <w:vMerge w:val="continue"/>
            <w:vAlign w:val="center"/>
          </w:tcPr>
          <w:p w14:paraId="273E38BB">
            <w:pPr>
              <w:jc w:val="center"/>
              <w:rPr>
                <w:rFonts w:ascii="仿宋_GB2312" w:eastAsia="仿宋_GB2312"/>
                <w:sz w:val="18"/>
                <w:szCs w:val="18"/>
              </w:rPr>
            </w:pPr>
          </w:p>
        </w:tc>
        <w:tc>
          <w:tcPr>
            <w:tcW w:w="776" w:type="dxa"/>
            <w:vAlign w:val="center"/>
          </w:tcPr>
          <w:p w14:paraId="519566EE">
            <w:pPr>
              <w:rPr>
                <w:rFonts w:ascii="仿宋_GB2312" w:eastAsia="仿宋_GB2312"/>
                <w:sz w:val="18"/>
                <w:szCs w:val="18"/>
              </w:rPr>
            </w:pPr>
            <w:r>
              <w:rPr>
                <w:rFonts w:hint="eastAsia" w:ascii="仿宋_GB2312" w:eastAsia="仿宋_GB2312"/>
                <w:sz w:val="18"/>
                <w:szCs w:val="18"/>
              </w:rPr>
              <w:t>供应结果</w:t>
            </w:r>
          </w:p>
        </w:tc>
        <w:tc>
          <w:tcPr>
            <w:tcW w:w="3364" w:type="dxa"/>
            <w:vAlign w:val="center"/>
          </w:tcPr>
          <w:p w14:paraId="167D8144">
            <w:pPr>
              <w:rPr>
                <w:rFonts w:ascii="仿宋_GB2312" w:eastAsia="仿宋_GB2312"/>
                <w:sz w:val="18"/>
                <w:szCs w:val="18"/>
              </w:rPr>
            </w:pPr>
            <w:r>
              <w:rPr>
                <w:rFonts w:hint="eastAsia" w:ascii="仿宋_GB2312" w:eastAsia="仿宋_GB2312"/>
                <w:sz w:val="18"/>
                <w:szCs w:val="18"/>
              </w:rPr>
              <w:t>国有建设用地使用权年度供应结果。</w:t>
            </w:r>
          </w:p>
        </w:tc>
        <w:tc>
          <w:tcPr>
            <w:tcW w:w="2340" w:type="dxa"/>
            <w:vAlign w:val="center"/>
          </w:tcPr>
          <w:p w14:paraId="69139A90">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w:t>
            </w:r>
          </w:p>
        </w:tc>
        <w:tc>
          <w:tcPr>
            <w:tcW w:w="1620" w:type="dxa"/>
            <w:vAlign w:val="center"/>
          </w:tcPr>
          <w:p w14:paraId="666F2257">
            <w:pPr>
              <w:jc w:val="center"/>
              <w:rPr>
                <w:rFonts w:ascii="仿宋_GB2312" w:eastAsia="仿宋_GB2312"/>
                <w:sz w:val="18"/>
                <w:szCs w:val="18"/>
              </w:rPr>
            </w:pPr>
            <w:r>
              <w:rPr>
                <w:rFonts w:hint="eastAsia" w:ascii="仿宋_GB2312" w:eastAsia="仿宋_GB2312"/>
                <w:sz w:val="18"/>
                <w:szCs w:val="18"/>
              </w:rPr>
              <w:t>及时公开</w:t>
            </w:r>
          </w:p>
        </w:tc>
        <w:tc>
          <w:tcPr>
            <w:tcW w:w="956" w:type="dxa"/>
            <w:vAlign w:val="center"/>
          </w:tcPr>
          <w:p w14:paraId="7F80AAF8">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14:paraId="767E89FC">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vAlign w:val="center"/>
          </w:tcPr>
          <w:p w14:paraId="30465E9A">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2A015AF">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3D0ABAD4">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9C14581">
            <w:pPr>
              <w:rPr>
                <w:rFonts w:ascii="仿宋_GB2312" w:eastAsia="仿宋_GB2312"/>
                <w:sz w:val="18"/>
                <w:szCs w:val="18"/>
              </w:rPr>
            </w:pPr>
            <w:r>
              <w:rPr>
                <w:rFonts w:hint="eastAsia" w:ascii="仿宋_GB2312" w:eastAsia="仿宋_GB2312"/>
                <w:sz w:val="18"/>
                <w:szCs w:val="18"/>
              </w:rPr>
              <w:t>　</w:t>
            </w:r>
          </w:p>
        </w:tc>
      </w:tr>
      <w:tr w14:paraId="5F13D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911297F">
            <w:pPr>
              <w:jc w:val="center"/>
              <w:rPr>
                <w:rFonts w:ascii="仿宋_GB2312" w:eastAsia="仿宋_GB2312"/>
                <w:sz w:val="18"/>
                <w:szCs w:val="18"/>
              </w:rPr>
            </w:pPr>
            <w:r>
              <w:rPr>
                <w:rFonts w:hint="eastAsia" w:ascii="仿宋_GB2312" w:eastAsia="仿宋_GB2312"/>
                <w:sz w:val="18"/>
                <w:szCs w:val="18"/>
              </w:rPr>
              <w:t>32</w:t>
            </w:r>
          </w:p>
        </w:tc>
        <w:tc>
          <w:tcPr>
            <w:tcW w:w="900" w:type="dxa"/>
            <w:vMerge w:val="restart"/>
            <w:vAlign w:val="center"/>
          </w:tcPr>
          <w:p w14:paraId="58D06610">
            <w:pPr>
              <w:jc w:val="center"/>
              <w:rPr>
                <w:rFonts w:ascii="仿宋_GB2312" w:eastAsia="仿宋_GB2312"/>
                <w:sz w:val="18"/>
                <w:szCs w:val="18"/>
              </w:rPr>
            </w:pPr>
            <w:r>
              <w:rPr>
                <w:rFonts w:hint="eastAsia" w:ascii="仿宋_GB2312" w:eastAsia="仿宋_GB2312"/>
                <w:sz w:val="18"/>
                <w:szCs w:val="18"/>
              </w:rPr>
              <w:t>矿业权出让信息</w:t>
            </w:r>
          </w:p>
        </w:tc>
        <w:tc>
          <w:tcPr>
            <w:tcW w:w="776" w:type="dxa"/>
            <w:vAlign w:val="center"/>
          </w:tcPr>
          <w:p w14:paraId="3F12CA66">
            <w:pPr>
              <w:rPr>
                <w:rFonts w:ascii="仿宋_GB2312" w:eastAsia="仿宋_GB2312"/>
                <w:sz w:val="18"/>
                <w:szCs w:val="18"/>
              </w:rPr>
            </w:pPr>
            <w:r>
              <w:rPr>
                <w:rFonts w:hint="eastAsia" w:ascii="仿宋_GB2312" w:eastAsia="仿宋_GB2312"/>
                <w:sz w:val="18"/>
                <w:szCs w:val="18"/>
              </w:rPr>
              <w:t>招标拍卖挂牌出让公告</w:t>
            </w:r>
          </w:p>
        </w:tc>
        <w:tc>
          <w:tcPr>
            <w:tcW w:w="3364" w:type="dxa"/>
            <w:vAlign w:val="center"/>
          </w:tcPr>
          <w:p w14:paraId="23B75B37">
            <w:pPr>
              <w:rPr>
                <w:rFonts w:ascii="仿宋_GB2312" w:eastAsia="仿宋_GB2312"/>
                <w:sz w:val="18"/>
                <w:szCs w:val="18"/>
              </w:rPr>
            </w:pPr>
            <w:r>
              <w:rPr>
                <w:rFonts w:hint="eastAsia" w:ascii="仿宋_GB2312" w:eastAsia="仿宋_GB2312"/>
                <w:sz w:val="18"/>
                <w:szCs w:val="18"/>
              </w:rPr>
              <w:t>出让人和矿业权交易平台的名称、场所；出让矿业权的简要情况，包括项目名称、矿种、地理位置、拐点范围坐标、面积、资源储量（勘查工作程度）、开采标高、资源开发利用情况、拟出让年限等，以及勘查投入、矿山地质环境保护及土地复垦要求等；投标人或竞买人的资质条件；出让方式及交易时间、地点；获取招拍挂文件的途径和申请登记的起止时间及方式；确定中标人、竞得人的标准和方法；公共资源交易领域失信联合惩戒相关提示，风险提示；对交易矿业权异议的处理方式；需要公告的其他内容。</w:t>
            </w:r>
          </w:p>
        </w:tc>
        <w:tc>
          <w:tcPr>
            <w:tcW w:w="2340" w:type="dxa"/>
            <w:vAlign w:val="center"/>
          </w:tcPr>
          <w:p w14:paraId="58DD5639">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《国务院办公厅关于推进公共资源配置领域政府信息公开的意见》、国土资源部关于印发矿业权交易规则》的通知、《自然资源部关于调整&lt;矿业权交易规则&gt;有关规定的通知》</w:t>
            </w:r>
          </w:p>
        </w:tc>
        <w:tc>
          <w:tcPr>
            <w:tcW w:w="1620" w:type="dxa"/>
            <w:vAlign w:val="center"/>
          </w:tcPr>
          <w:p w14:paraId="66BEADF6">
            <w:pPr>
              <w:rPr>
                <w:rFonts w:ascii="仿宋_GB2312" w:eastAsia="仿宋_GB2312"/>
                <w:sz w:val="18"/>
                <w:szCs w:val="18"/>
              </w:rPr>
            </w:pPr>
            <w:r>
              <w:rPr>
                <w:rFonts w:hint="eastAsia" w:ascii="仿宋_GB2312" w:eastAsia="仿宋_GB2312"/>
                <w:sz w:val="18"/>
                <w:szCs w:val="18"/>
              </w:rPr>
              <w:t>在投标截止日、公开拍卖日或者挂牌起始日20个工作日前发布。挂牌时间不得少于10个工作日</w:t>
            </w:r>
          </w:p>
        </w:tc>
        <w:tc>
          <w:tcPr>
            <w:tcW w:w="956" w:type="dxa"/>
            <w:vAlign w:val="center"/>
          </w:tcPr>
          <w:p w14:paraId="3B5110E5">
            <w:pPr>
              <w:rPr>
                <w:rFonts w:ascii="仿宋_GB2312" w:eastAsia="仿宋_GB2312"/>
                <w:sz w:val="18"/>
                <w:szCs w:val="18"/>
              </w:rPr>
            </w:pPr>
            <w:r>
              <w:rPr>
                <w:rFonts w:hint="eastAsia" w:ascii="仿宋_GB2312" w:eastAsia="仿宋_GB2312"/>
                <w:sz w:val="18"/>
                <w:szCs w:val="18"/>
              </w:rPr>
              <w:t>自然资源主管部门</w:t>
            </w:r>
          </w:p>
        </w:tc>
        <w:tc>
          <w:tcPr>
            <w:tcW w:w="1856" w:type="dxa"/>
            <w:vAlign w:val="center"/>
          </w:tcPr>
          <w:p w14:paraId="6F25A5C9">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r>
              <w:rPr>
                <w:rFonts w:hint="eastAsia" w:ascii="仿宋_GB2312" w:eastAsia="仿宋_GB2312"/>
                <w:sz w:val="18"/>
                <w:szCs w:val="18"/>
              </w:rPr>
              <w:br w:type="textWrapping"/>
            </w:r>
            <w:r>
              <w:rPr>
                <w:rFonts w:hint="eastAsia" w:ascii="仿宋_GB2312" w:eastAsia="仿宋_GB2312"/>
                <w:sz w:val="18"/>
                <w:szCs w:val="18"/>
              </w:rPr>
              <w:t>在下列平台同时发布：</w:t>
            </w:r>
            <w:r>
              <w:rPr>
                <w:rFonts w:hint="eastAsia" w:ascii="仿宋_GB2312" w:hAnsi="宋体" w:eastAsia="仿宋_GB2312"/>
                <w:sz w:val="18"/>
                <w:szCs w:val="18"/>
              </w:rPr>
              <w:t>■</w:t>
            </w:r>
            <w:r>
              <w:rPr>
                <w:rFonts w:hint="eastAsia" w:ascii="仿宋_GB2312" w:eastAsia="仿宋_GB2312"/>
                <w:sz w:val="18"/>
                <w:szCs w:val="18"/>
              </w:rPr>
              <w:t>自然资源部门户网站</w:t>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同级自然资源主管部门门户网站</w:t>
            </w:r>
            <w:r>
              <w:rPr>
                <w:rFonts w:hint="eastAsia"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矿业权交易平台交易大厅</w:t>
            </w:r>
          </w:p>
        </w:tc>
        <w:tc>
          <w:tcPr>
            <w:tcW w:w="720" w:type="dxa"/>
            <w:vAlign w:val="center"/>
          </w:tcPr>
          <w:p w14:paraId="0D2367A2">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7D1256B3">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50976677">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4B58F94">
            <w:pPr>
              <w:rPr>
                <w:rFonts w:ascii="仿宋_GB2312" w:eastAsia="仿宋_GB2312"/>
                <w:sz w:val="18"/>
                <w:szCs w:val="18"/>
              </w:rPr>
            </w:pPr>
            <w:r>
              <w:rPr>
                <w:rFonts w:hint="eastAsia" w:ascii="仿宋_GB2312" w:eastAsia="仿宋_GB2312"/>
                <w:sz w:val="18"/>
                <w:szCs w:val="18"/>
              </w:rPr>
              <w:t>　</w:t>
            </w:r>
          </w:p>
        </w:tc>
      </w:tr>
      <w:tr w14:paraId="6E454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E83AD12">
            <w:pPr>
              <w:jc w:val="center"/>
              <w:rPr>
                <w:rFonts w:ascii="仿宋_GB2312" w:eastAsia="仿宋_GB2312"/>
                <w:sz w:val="18"/>
                <w:szCs w:val="18"/>
              </w:rPr>
            </w:pPr>
            <w:r>
              <w:rPr>
                <w:rFonts w:hint="eastAsia" w:ascii="仿宋_GB2312" w:eastAsia="仿宋_GB2312"/>
                <w:sz w:val="18"/>
                <w:szCs w:val="18"/>
              </w:rPr>
              <w:t>33</w:t>
            </w:r>
          </w:p>
        </w:tc>
        <w:tc>
          <w:tcPr>
            <w:tcW w:w="900" w:type="dxa"/>
            <w:vMerge w:val="continue"/>
            <w:vAlign w:val="center"/>
          </w:tcPr>
          <w:p w14:paraId="627D6620">
            <w:pPr>
              <w:jc w:val="center"/>
              <w:rPr>
                <w:rFonts w:ascii="仿宋_GB2312" w:eastAsia="仿宋_GB2312"/>
                <w:sz w:val="18"/>
                <w:szCs w:val="18"/>
              </w:rPr>
            </w:pPr>
          </w:p>
        </w:tc>
        <w:tc>
          <w:tcPr>
            <w:tcW w:w="776" w:type="dxa"/>
            <w:vAlign w:val="center"/>
          </w:tcPr>
          <w:p w14:paraId="10E37D70">
            <w:pPr>
              <w:rPr>
                <w:rFonts w:ascii="仿宋_GB2312" w:eastAsia="仿宋_GB2312"/>
                <w:sz w:val="18"/>
                <w:szCs w:val="18"/>
              </w:rPr>
            </w:pPr>
            <w:r>
              <w:rPr>
                <w:rFonts w:hint="eastAsia" w:ascii="仿宋_GB2312" w:eastAsia="仿宋_GB2312"/>
                <w:sz w:val="18"/>
                <w:szCs w:val="18"/>
              </w:rPr>
              <w:t>招标拍卖挂牌成交结果公示</w:t>
            </w:r>
          </w:p>
        </w:tc>
        <w:tc>
          <w:tcPr>
            <w:tcW w:w="3364" w:type="dxa"/>
            <w:vAlign w:val="center"/>
          </w:tcPr>
          <w:p w14:paraId="705FCFA1">
            <w:pPr>
              <w:rPr>
                <w:rFonts w:ascii="仿宋_GB2312" w:eastAsia="仿宋_GB2312"/>
                <w:sz w:val="18"/>
                <w:szCs w:val="18"/>
              </w:rPr>
            </w:pPr>
            <w:r>
              <w:rPr>
                <w:rFonts w:hint="eastAsia" w:ascii="仿宋_GB2312" w:eastAsia="仿宋_GB2312"/>
                <w:sz w:val="18"/>
                <w:szCs w:val="18"/>
              </w:rPr>
              <w:t>中标人或者竞得人的名称、场所，成交时间、地点；中标或者竞得的勘查区块、面积、开采范围的简要情况；矿业权成交价格及缴纳时间、方式，申请办理矿业权登记的时限；对公示内容提出异议的方式及途径；应当公示的其他内容。</w:t>
            </w:r>
          </w:p>
        </w:tc>
        <w:tc>
          <w:tcPr>
            <w:tcW w:w="2340" w:type="dxa"/>
            <w:vAlign w:val="center"/>
          </w:tcPr>
          <w:p w14:paraId="7DD6985C">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《国务院办公厅关于推进公共资源配置领域政府信息公开的意见》、国土资源部关于印发矿业权交易规则》的通知</w:t>
            </w:r>
          </w:p>
        </w:tc>
        <w:tc>
          <w:tcPr>
            <w:tcW w:w="1620" w:type="dxa"/>
            <w:vAlign w:val="center"/>
          </w:tcPr>
          <w:p w14:paraId="2A73177D">
            <w:pPr>
              <w:rPr>
                <w:rFonts w:ascii="仿宋_GB2312" w:eastAsia="仿宋_GB2312"/>
                <w:sz w:val="18"/>
                <w:szCs w:val="18"/>
              </w:rPr>
            </w:pPr>
            <w:r>
              <w:rPr>
                <w:rFonts w:hint="eastAsia" w:ascii="仿宋_GB2312" w:eastAsia="仿宋_GB2312"/>
                <w:sz w:val="18"/>
                <w:szCs w:val="18"/>
              </w:rPr>
              <w:t>发出中标通知书或者签订成交确认书后5个工作日内进行信息公示。公示期不少于10个工作日</w:t>
            </w:r>
          </w:p>
        </w:tc>
        <w:tc>
          <w:tcPr>
            <w:tcW w:w="956" w:type="dxa"/>
            <w:vAlign w:val="center"/>
          </w:tcPr>
          <w:p w14:paraId="7DE21240">
            <w:pPr>
              <w:rPr>
                <w:rFonts w:ascii="仿宋_GB2312" w:eastAsia="仿宋_GB2312"/>
                <w:sz w:val="18"/>
                <w:szCs w:val="18"/>
              </w:rPr>
            </w:pPr>
            <w:r>
              <w:rPr>
                <w:rFonts w:hint="eastAsia" w:ascii="仿宋_GB2312" w:eastAsia="仿宋_GB2312"/>
                <w:sz w:val="18"/>
                <w:szCs w:val="18"/>
              </w:rPr>
              <w:t>自然资源行政主管部门</w:t>
            </w:r>
          </w:p>
        </w:tc>
        <w:tc>
          <w:tcPr>
            <w:tcW w:w="1856" w:type="dxa"/>
            <w:vAlign w:val="center"/>
          </w:tcPr>
          <w:p w14:paraId="223DD491">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公共资源交易平台</w:t>
            </w:r>
            <w:r>
              <w:rPr>
                <w:rFonts w:ascii="仿宋_GB2312" w:eastAsia="仿宋_GB2312"/>
                <w:sz w:val="18"/>
                <w:szCs w:val="18"/>
              </w:rPr>
              <w:br w:type="textWrapping"/>
            </w:r>
            <w:r>
              <w:rPr>
                <w:rFonts w:hint="eastAsia" w:ascii="仿宋_GB2312" w:eastAsia="仿宋_GB2312"/>
                <w:sz w:val="18"/>
                <w:szCs w:val="18"/>
              </w:rPr>
              <w:t>在下列平台同时发布：</w:t>
            </w:r>
            <w:r>
              <w:rPr>
                <w:rFonts w:hint="eastAsia" w:ascii="仿宋_GB2312" w:hAnsi="宋体" w:eastAsia="仿宋_GB2312"/>
                <w:sz w:val="18"/>
                <w:szCs w:val="18"/>
              </w:rPr>
              <w:t>■</w:t>
            </w:r>
            <w:r>
              <w:rPr>
                <w:rFonts w:hint="eastAsia" w:ascii="仿宋_GB2312" w:eastAsia="仿宋_GB2312"/>
                <w:sz w:val="18"/>
                <w:szCs w:val="18"/>
              </w:rPr>
              <w:t>自然资源部门户网站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同级自然资源主管部门门户网站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矿业权交易平台交易大厅</w:t>
            </w:r>
          </w:p>
        </w:tc>
        <w:tc>
          <w:tcPr>
            <w:tcW w:w="720" w:type="dxa"/>
            <w:vAlign w:val="center"/>
          </w:tcPr>
          <w:p w14:paraId="58158B09">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176A2E4">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2129B067">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18C2D53">
            <w:pPr>
              <w:rPr>
                <w:rFonts w:ascii="仿宋_GB2312" w:eastAsia="仿宋_GB2312"/>
                <w:sz w:val="18"/>
                <w:szCs w:val="18"/>
              </w:rPr>
            </w:pPr>
            <w:r>
              <w:rPr>
                <w:rFonts w:hint="eastAsia" w:ascii="仿宋_GB2312" w:eastAsia="仿宋_GB2312"/>
                <w:sz w:val="18"/>
                <w:szCs w:val="18"/>
              </w:rPr>
              <w:t>　</w:t>
            </w:r>
          </w:p>
        </w:tc>
      </w:tr>
      <w:tr w14:paraId="6F04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F6A9406">
            <w:pPr>
              <w:jc w:val="center"/>
              <w:rPr>
                <w:rFonts w:ascii="仿宋_GB2312" w:eastAsia="仿宋_GB2312"/>
                <w:sz w:val="18"/>
                <w:szCs w:val="18"/>
              </w:rPr>
            </w:pPr>
            <w:r>
              <w:rPr>
                <w:rFonts w:hint="eastAsia" w:ascii="仿宋_GB2312" w:eastAsia="仿宋_GB2312"/>
                <w:sz w:val="18"/>
                <w:szCs w:val="18"/>
              </w:rPr>
              <w:t>34</w:t>
            </w:r>
          </w:p>
        </w:tc>
        <w:tc>
          <w:tcPr>
            <w:tcW w:w="900" w:type="dxa"/>
            <w:vMerge w:val="restart"/>
            <w:vAlign w:val="center"/>
          </w:tcPr>
          <w:p w14:paraId="552B1BC8">
            <w:pPr>
              <w:jc w:val="center"/>
              <w:rPr>
                <w:rFonts w:ascii="仿宋_GB2312" w:eastAsia="仿宋_GB2312"/>
                <w:sz w:val="18"/>
                <w:szCs w:val="18"/>
              </w:rPr>
            </w:pPr>
            <w:r>
              <w:rPr>
                <w:rFonts w:hint="eastAsia" w:ascii="仿宋_GB2312" w:eastAsia="仿宋_GB2312"/>
                <w:sz w:val="18"/>
                <w:szCs w:val="18"/>
              </w:rPr>
              <w:t>矿业权出让信息</w:t>
            </w:r>
          </w:p>
        </w:tc>
        <w:tc>
          <w:tcPr>
            <w:tcW w:w="776" w:type="dxa"/>
            <w:vAlign w:val="center"/>
          </w:tcPr>
          <w:p w14:paraId="3C89D002">
            <w:pPr>
              <w:rPr>
                <w:rFonts w:ascii="仿宋_GB2312" w:eastAsia="仿宋_GB2312"/>
                <w:sz w:val="18"/>
                <w:szCs w:val="18"/>
              </w:rPr>
            </w:pPr>
            <w:r>
              <w:rPr>
                <w:rFonts w:hint="eastAsia" w:ascii="仿宋_GB2312" w:eastAsia="仿宋_GB2312"/>
                <w:sz w:val="18"/>
                <w:szCs w:val="18"/>
              </w:rPr>
              <w:t>审批结果信息</w:t>
            </w:r>
          </w:p>
        </w:tc>
        <w:tc>
          <w:tcPr>
            <w:tcW w:w="3364" w:type="dxa"/>
            <w:vAlign w:val="center"/>
          </w:tcPr>
          <w:p w14:paraId="4BBD4453">
            <w:pPr>
              <w:rPr>
                <w:rFonts w:ascii="仿宋_GB2312" w:eastAsia="仿宋_GB2312"/>
                <w:sz w:val="18"/>
                <w:szCs w:val="18"/>
              </w:rPr>
            </w:pPr>
            <w:r>
              <w:rPr>
                <w:rFonts w:hint="eastAsia" w:ascii="仿宋_GB2312" w:eastAsia="仿宋_GB2312"/>
                <w:sz w:val="18"/>
                <w:szCs w:val="18"/>
              </w:rPr>
              <w:t>每个项目的审批结果信息（交易完成后由各级自然资源管理部门审批）。</w:t>
            </w:r>
          </w:p>
        </w:tc>
        <w:tc>
          <w:tcPr>
            <w:tcW w:w="2340" w:type="dxa"/>
            <w:vAlign w:val="center"/>
          </w:tcPr>
          <w:p w14:paraId="0585D5BB">
            <w:pPr>
              <w:rPr>
                <w:rFonts w:ascii="仿宋_GB2312" w:eastAsia="仿宋_GB2312"/>
                <w:sz w:val="18"/>
                <w:szCs w:val="18"/>
              </w:rPr>
            </w:pPr>
            <w:r>
              <w:rPr>
                <w:rFonts w:hint="eastAsia" w:ascii="仿宋_GB2312" w:eastAsia="仿宋_GB2312"/>
                <w:sz w:val="18"/>
                <w:szCs w:val="18"/>
              </w:rPr>
              <w:t>《政府信息公开条例》、《国务院办公厅关于推进公共资源配置领域政府信息公开的意见》</w:t>
            </w:r>
          </w:p>
        </w:tc>
        <w:tc>
          <w:tcPr>
            <w:tcW w:w="1620" w:type="dxa"/>
            <w:vAlign w:val="center"/>
          </w:tcPr>
          <w:p w14:paraId="3258FA28">
            <w:pPr>
              <w:rPr>
                <w:rFonts w:ascii="仿宋_GB2312" w:eastAsia="仿宋_GB2312"/>
                <w:sz w:val="18"/>
                <w:szCs w:val="18"/>
              </w:rPr>
            </w:pPr>
            <w:r>
              <w:rPr>
                <w:rFonts w:hint="eastAsia" w:ascii="仿宋_GB2312" w:eastAsia="仿宋_GB2312"/>
                <w:sz w:val="18"/>
                <w:szCs w:val="18"/>
              </w:rPr>
              <w:t>信息形成之日起20个工作日内</w:t>
            </w:r>
          </w:p>
        </w:tc>
        <w:tc>
          <w:tcPr>
            <w:tcW w:w="956" w:type="dxa"/>
            <w:vAlign w:val="center"/>
          </w:tcPr>
          <w:p w14:paraId="491F828F">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14:paraId="6020AE46">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vAlign w:val="center"/>
          </w:tcPr>
          <w:p w14:paraId="4D4F0052">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2076209">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2C0B3E7E">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9B28DBE">
            <w:pPr>
              <w:rPr>
                <w:rFonts w:ascii="仿宋_GB2312" w:eastAsia="仿宋_GB2312"/>
                <w:sz w:val="18"/>
                <w:szCs w:val="18"/>
              </w:rPr>
            </w:pPr>
            <w:r>
              <w:rPr>
                <w:rFonts w:hint="eastAsia" w:ascii="仿宋_GB2312" w:eastAsia="仿宋_GB2312"/>
                <w:sz w:val="18"/>
                <w:szCs w:val="18"/>
              </w:rPr>
              <w:t>　</w:t>
            </w:r>
          </w:p>
        </w:tc>
      </w:tr>
      <w:tr w14:paraId="55539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92392D0">
            <w:pPr>
              <w:jc w:val="center"/>
              <w:rPr>
                <w:rFonts w:ascii="仿宋_GB2312" w:eastAsia="仿宋_GB2312"/>
                <w:sz w:val="18"/>
                <w:szCs w:val="18"/>
              </w:rPr>
            </w:pPr>
            <w:r>
              <w:rPr>
                <w:rFonts w:hint="eastAsia" w:ascii="仿宋_GB2312" w:eastAsia="仿宋_GB2312"/>
                <w:sz w:val="18"/>
                <w:szCs w:val="18"/>
              </w:rPr>
              <w:t>35</w:t>
            </w:r>
          </w:p>
        </w:tc>
        <w:tc>
          <w:tcPr>
            <w:tcW w:w="900" w:type="dxa"/>
            <w:vMerge w:val="continue"/>
            <w:vAlign w:val="center"/>
          </w:tcPr>
          <w:p w14:paraId="20B2D599">
            <w:pPr>
              <w:jc w:val="center"/>
              <w:rPr>
                <w:rFonts w:ascii="仿宋_GB2312" w:eastAsia="仿宋_GB2312"/>
                <w:sz w:val="18"/>
                <w:szCs w:val="18"/>
              </w:rPr>
            </w:pPr>
          </w:p>
        </w:tc>
        <w:tc>
          <w:tcPr>
            <w:tcW w:w="776" w:type="dxa"/>
            <w:vAlign w:val="center"/>
          </w:tcPr>
          <w:p w14:paraId="4A785BBE">
            <w:pPr>
              <w:rPr>
                <w:rFonts w:ascii="仿宋_GB2312" w:eastAsia="仿宋_GB2312"/>
                <w:sz w:val="18"/>
                <w:szCs w:val="18"/>
              </w:rPr>
            </w:pPr>
            <w:r>
              <w:rPr>
                <w:rFonts w:hint="eastAsia" w:ascii="仿宋_GB2312" w:eastAsia="仿宋_GB2312"/>
                <w:sz w:val="18"/>
                <w:szCs w:val="18"/>
              </w:rPr>
              <w:t>项目信息</w:t>
            </w:r>
          </w:p>
        </w:tc>
        <w:tc>
          <w:tcPr>
            <w:tcW w:w="3364" w:type="dxa"/>
            <w:vAlign w:val="center"/>
          </w:tcPr>
          <w:p w14:paraId="5B39A5FF">
            <w:pPr>
              <w:rPr>
                <w:rFonts w:ascii="仿宋_GB2312" w:eastAsia="仿宋_GB2312"/>
                <w:sz w:val="18"/>
                <w:szCs w:val="18"/>
              </w:rPr>
            </w:pPr>
            <w:r>
              <w:rPr>
                <w:rFonts w:hint="eastAsia" w:ascii="仿宋_GB2312" w:eastAsia="仿宋_GB2312"/>
                <w:sz w:val="18"/>
                <w:szCs w:val="18"/>
              </w:rPr>
              <w:t>公告有效期内矿业权基本信息包括矿业权名称、许可证号、矿业权人、矿种、有效期限。</w:t>
            </w:r>
          </w:p>
        </w:tc>
        <w:tc>
          <w:tcPr>
            <w:tcW w:w="2340" w:type="dxa"/>
            <w:vAlign w:val="center"/>
          </w:tcPr>
          <w:p w14:paraId="4DA241E8">
            <w:pPr>
              <w:rPr>
                <w:rFonts w:ascii="仿宋_GB2312" w:eastAsia="仿宋_GB2312"/>
                <w:sz w:val="18"/>
                <w:szCs w:val="18"/>
              </w:rPr>
            </w:pPr>
            <w:r>
              <w:rPr>
                <w:rFonts w:hint="eastAsia" w:ascii="仿宋_GB2312" w:eastAsia="仿宋_GB2312"/>
                <w:sz w:val="18"/>
                <w:szCs w:val="18"/>
              </w:rPr>
              <w:t>《政府信息公开条例》、《国务院办公厅关于推进公共资源配置领域政府信息公开的意见》</w:t>
            </w:r>
          </w:p>
        </w:tc>
        <w:tc>
          <w:tcPr>
            <w:tcW w:w="1620" w:type="dxa"/>
            <w:vAlign w:val="center"/>
          </w:tcPr>
          <w:p w14:paraId="56580FEF">
            <w:pPr>
              <w:rPr>
                <w:rFonts w:ascii="仿宋_GB2312" w:eastAsia="仿宋_GB2312"/>
                <w:sz w:val="18"/>
                <w:szCs w:val="18"/>
              </w:rPr>
            </w:pPr>
            <w:r>
              <w:rPr>
                <w:rFonts w:hint="eastAsia" w:ascii="仿宋_GB2312" w:eastAsia="仿宋_GB2312"/>
                <w:sz w:val="18"/>
                <w:szCs w:val="18"/>
              </w:rPr>
              <w:t>每年一季度集中公告</w:t>
            </w:r>
          </w:p>
        </w:tc>
        <w:tc>
          <w:tcPr>
            <w:tcW w:w="956" w:type="dxa"/>
            <w:vAlign w:val="center"/>
          </w:tcPr>
          <w:p w14:paraId="714BA516">
            <w:pPr>
              <w:rPr>
                <w:rFonts w:ascii="仿宋_GB2312" w:eastAsia="仿宋_GB2312"/>
                <w:sz w:val="18"/>
                <w:szCs w:val="18"/>
              </w:rPr>
            </w:pPr>
            <w:r>
              <w:rPr>
                <w:rFonts w:hint="eastAsia" w:ascii="仿宋_GB2312" w:eastAsia="仿宋_GB2312"/>
                <w:sz w:val="18"/>
                <w:szCs w:val="18"/>
              </w:rPr>
              <w:t>各级自然资源管理部门</w:t>
            </w:r>
          </w:p>
        </w:tc>
        <w:tc>
          <w:tcPr>
            <w:tcW w:w="1856" w:type="dxa"/>
            <w:vAlign w:val="center"/>
          </w:tcPr>
          <w:p w14:paraId="6740F94D">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各级自然资源管理部门网站</w:t>
            </w:r>
          </w:p>
        </w:tc>
        <w:tc>
          <w:tcPr>
            <w:tcW w:w="720" w:type="dxa"/>
            <w:vAlign w:val="center"/>
          </w:tcPr>
          <w:p w14:paraId="3DA2528B">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C35D60A">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2FF9B80C">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98E0C3A">
            <w:pPr>
              <w:rPr>
                <w:rFonts w:ascii="仿宋_GB2312" w:eastAsia="仿宋_GB2312"/>
                <w:sz w:val="18"/>
                <w:szCs w:val="18"/>
              </w:rPr>
            </w:pPr>
            <w:r>
              <w:rPr>
                <w:rFonts w:hint="eastAsia" w:ascii="仿宋_GB2312" w:eastAsia="仿宋_GB2312"/>
                <w:sz w:val="18"/>
                <w:szCs w:val="18"/>
              </w:rPr>
              <w:t>　</w:t>
            </w:r>
          </w:p>
        </w:tc>
      </w:tr>
      <w:tr w14:paraId="1603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A6322E9">
            <w:pPr>
              <w:jc w:val="center"/>
              <w:rPr>
                <w:rFonts w:ascii="仿宋_GB2312" w:eastAsia="仿宋_GB2312"/>
                <w:sz w:val="18"/>
                <w:szCs w:val="18"/>
              </w:rPr>
            </w:pPr>
            <w:r>
              <w:rPr>
                <w:rFonts w:hint="eastAsia" w:ascii="仿宋_GB2312" w:eastAsia="仿宋_GB2312"/>
                <w:sz w:val="18"/>
                <w:szCs w:val="18"/>
              </w:rPr>
              <w:t>36</w:t>
            </w:r>
          </w:p>
        </w:tc>
        <w:tc>
          <w:tcPr>
            <w:tcW w:w="900" w:type="dxa"/>
            <w:vAlign w:val="center"/>
          </w:tcPr>
          <w:p w14:paraId="6C3748A2">
            <w:pPr>
              <w:jc w:val="center"/>
              <w:rPr>
                <w:rFonts w:ascii="仿宋_GB2312" w:eastAsia="仿宋_GB2312"/>
                <w:sz w:val="18"/>
                <w:szCs w:val="18"/>
              </w:rPr>
            </w:pPr>
            <w:r>
              <w:rPr>
                <w:rFonts w:hint="eastAsia" w:ascii="仿宋_GB2312" w:eastAsia="仿宋_GB2312"/>
                <w:sz w:val="18"/>
                <w:szCs w:val="18"/>
              </w:rPr>
              <w:t>国有产权交易信息</w:t>
            </w:r>
          </w:p>
        </w:tc>
        <w:tc>
          <w:tcPr>
            <w:tcW w:w="776" w:type="dxa"/>
            <w:vAlign w:val="center"/>
          </w:tcPr>
          <w:p w14:paraId="43321D40">
            <w:pPr>
              <w:rPr>
                <w:rFonts w:ascii="仿宋_GB2312" w:eastAsia="仿宋_GB2312"/>
                <w:sz w:val="18"/>
                <w:szCs w:val="18"/>
              </w:rPr>
            </w:pPr>
            <w:r>
              <w:rPr>
                <w:rFonts w:hint="eastAsia" w:ascii="仿宋_GB2312" w:eastAsia="仿宋_GB2312"/>
                <w:sz w:val="18"/>
                <w:szCs w:val="18"/>
              </w:rPr>
              <w:t>国有企业产权转让信息预披露</w:t>
            </w:r>
          </w:p>
        </w:tc>
        <w:tc>
          <w:tcPr>
            <w:tcW w:w="3364" w:type="dxa"/>
            <w:vAlign w:val="center"/>
          </w:tcPr>
          <w:p w14:paraId="225DC908">
            <w:pPr>
              <w:rPr>
                <w:rFonts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w:t>
            </w:r>
          </w:p>
        </w:tc>
        <w:tc>
          <w:tcPr>
            <w:tcW w:w="2340" w:type="dxa"/>
            <w:vAlign w:val="center"/>
          </w:tcPr>
          <w:p w14:paraId="0275DE57">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14:paraId="09456186">
            <w:pPr>
              <w:rPr>
                <w:rFonts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vAlign w:val="center"/>
          </w:tcPr>
          <w:p w14:paraId="18A1F306">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14:paraId="061F2EC0">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vAlign w:val="center"/>
          </w:tcPr>
          <w:p w14:paraId="78A3AA6A">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F14032B">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6611FCB5">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917CD94">
            <w:pPr>
              <w:rPr>
                <w:rFonts w:ascii="仿宋_GB2312" w:eastAsia="仿宋_GB2312"/>
                <w:sz w:val="18"/>
                <w:szCs w:val="18"/>
              </w:rPr>
            </w:pPr>
            <w:r>
              <w:rPr>
                <w:rFonts w:hint="eastAsia" w:ascii="仿宋_GB2312" w:eastAsia="仿宋_GB2312"/>
                <w:sz w:val="18"/>
                <w:szCs w:val="18"/>
              </w:rPr>
              <w:t>　</w:t>
            </w:r>
          </w:p>
        </w:tc>
      </w:tr>
      <w:tr w14:paraId="375D8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7CD6D83">
            <w:pPr>
              <w:jc w:val="center"/>
              <w:rPr>
                <w:rFonts w:ascii="仿宋_GB2312" w:eastAsia="仿宋_GB2312"/>
                <w:sz w:val="18"/>
                <w:szCs w:val="18"/>
              </w:rPr>
            </w:pPr>
            <w:r>
              <w:rPr>
                <w:rFonts w:hint="eastAsia" w:ascii="仿宋_GB2312" w:eastAsia="仿宋_GB2312"/>
                <w:sz w:val="18"/>
                <w:szCs w:val="18"/>
              </w:rPr>
              <w:t>37</w:t>
            </w:r>
          </w:p>
        </w:tc>
        <w:tc>
          <w:tcPr>
            <w:tcW w:w="900" w:type="dxa"/>
            <w:vMerge w:val="restart"/>
            <w:vAlign w:val="center"/>
          </w:tcPr>
          <w:p w14:paraId="7290CC41">
            <w:pPr>
              <w:jc w:val="center"/>
              <w:rPr>
                <w:rFonts w:ascii="仿宋_GB2312" w:eastAsia="仿宋_GB2312"/>
                <w:sz w:val="18"/>
                <w:szCs w:val="18"/>
              </w:rPr>
            </w:pPr>
            <w:r>
              <w:rPr>
                <w:rFonts w:hint="eastAsia" w:ascii="仿宋_GB2312" w:eastAsia="仿宋_GB2312"/>
                <w:sz w:val="18"/>
                <w:szCs w:val="18"/>
              </w:rPr>
              <w:t>国有产权交易信息</w:t>
            </w:r>
          </w:p>
        </w:tc>
        <w:tc>
          <w:tcPr>
            <w:tcW w:w="776" w:type="dxa"/>
            <w:vAlign w:val="center"/>
          </w:tcPr>
          <w:p w14:paraId="02463EDE">
            <w:pPr>
              <w:rPr>
                <w:rFonts w:ascii="仿宋_GB2312" w:eastAsia="仿宋_GB2312"/>
                <w:sz w:val="18"/>
                <w:szCs w:val="18"/>
              </w:rPr>
            </w:pPr>
            <w:r>
              <w:rPr>
                <w:rFonts w:hint="eastAsia" w:ascii="仿宋_GB2312" w:eastAsia="仿宋_GB2312"/>
                <w:sz w:val="18"/>
                <w:szCs w:val="18"/>
              </w:rPr>
              <w:t>国有企业产权转让信息披露</w:t>
            </w:r>
          </w:p>
        </w:tc>
        <w:tc>
          <w:tcPr>
            <w:tcW w:w="3364" w:type="dxa"/>
            <w:vAlign w:val="center"/>
          </w:tcPr>
          <w:p w14:paraId="65613DC8">
            <w:pPr>
              <w:rPr>
                <w:rFonts w:ascii="仿宋_GB2312" w:eastAsia="仿宋_GB2312"/>
                <w:sz w:val="18"/>
                <w:szCs w:val="18"/>
              </w:rPr>
            </w:pPr>
            <w:r>
              <w:rPr>
                <w:rFonts w:hint="eastAsia" w:ascii="仿宋_GB2312" w:eastAsia="仿宋_GB2312"/>
                <w:sz w:val="18"/>
                <w:szCs w:val="18"/>
              </w:rPr>
              <w:t>转让标的基本情况；转让标的企业的股东结构；产权转让行为的决策及批准情况；转让标的企业最近一个年度审计报告和最近一期财务报表中的主要财务指标数据，包括但不限于资产总额、负债总额、所有者权益、营业收入、净利润等（转让参股权的，披露最近一个年度审计报告中的相应数据）；受让方资格条件（适用于对受让方有特殊要求的情形）；交易条件、转让底价；企业管理层是否参与受让，有限责任公司原股东是否放弃优先受让权；竞价方式，受让方选择的相关评判标准；其他需要披露的事项。</w:t>
            </w:r>
          </w:p>
        </w:tc>
        <w:tc>
          <w:tcPr>
            <w:tcW w:w="2340" w:type="dxa"/>
            <w:vAlign w:val="center"/>
          </w:tcPr>
          <w:p w14:paraId="3F389653">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14:paraId="798C8A12">
            <w:pPr>
              <w:rPr>
                <w:rFonts w:ascii="仿宋_GB2312" w:eastAsia="仿宋_GB2312"/>
                <w:sz w:val="18"/>
                <w:szCs w:val="18"/>
              </w:rPr>
            </w:pPr>
            <w:r>
              <w:rPr>
                <w:rFonts w:hint="eastAsia" w:ascii="仿宋_GB2312" w:eastAsia="仿宋_GB2312"/>
                <w:sz w:val="18"/>
                <w:szCs w:val="18"/>
              </w:rPr>
              <w:t>及时公开，正式披露信息时间不得少于20个工作日</w:t>
            </w:r>
          </w:p>
        </w:tc>
        <w:tc>
          <w:tcPr>
            <w:tcW w:w="956" w:type="dxa"/>
            <w:vAlign w:val="center"/>
          </w:tcPr>
          <w:p w14:paraId="72DDDCFC">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14:paraId="1D613B45">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vAlign w:val="center"/>
          </w:tcPr>
          <w:p w14:paraId="3FAFD2CF">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6E758C73">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1F544B7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F1F5D59">
            <w:pPr>
              <w:rPr>
                <w:rFonts w:ascii="仿宋_GB2312" w:eastAsia="仿宋_GB2312"/>
                <w:sz w:val="18"/>
                <w:szCs w:val="18"/>
              </w:rPr>
            </w:pPr>
            <w:r>
              <w:rPr>
                <w:rFonts w:hint="eastAsia" w:ascii="仿宋_GB2312" w:eastAsia="仿宋_GB2312"/>
                <w:sz w:val="18"/>
                <w:szCs w:val="18"/>
              </w:rPr>
              <w:t>　</w:t>
            </w:r>
          </w:p>
        </w:tc>
      </w:tr>
      <w:tr w14:paraId="0BFF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CE765CB">
            <w:pPr>
              <w:jc w:val="center"/>
              <w:rPr>
                <w:rFonts w:ascii="仿宋_GB2312" w:eastAsia="仿宋_GB2312"/>
                <w:sz w:val="18"/>
                <w:szCs w:val="18"/>
              </w:rPr>
            </w:pPr>
            <w:r>
              <w:rPr>
                <w:rFonts w:hint="eastAsia" w:ascii="仿宋_GB2312" w:eastAsia="仿宋_GB2312"/>
                <w:sz w:val="18"/>
                <w:szCs w:val="18"/>
              </w:rPr>
              <w:t>38</w:t>
            </w:r>
          </w:p>
        </w:tc>
        <w:tc>
          <w:tcPr>
            <w:tcW w:w="900" w:type="dxa"/>
            <w:vMerge w:val="continue"/>
            <w:vAlign w:val="center"/>
          </w:tcPr>
          <w:p w14:paraId="0056D848">
            <w:pPr>
              <w:rPr>
                <w:rFonts w:ascii="仿宋_GB2312" w:eastAsia="仿宋_GB2312"/>
                <w:sz w:val="18"/>
                <w:szCs w:val="18"/>
              </w:rPr>
            </w:pPr>
          </w:p>
        </w:tc>
        <w:tc>
          <w:tcPr>
            <w:tcW w:w="776" w:type="dxa"/>
            <w:vAlign w:val="center"/>
          </w:tcPr>
          <w:p w14:paraId="28AE91F2">
            <w:pPr>
              <w:rPr>
                <w:rFonts w:ascii="仿宋_GB2312" w:eastAsia="仿宋_GB2312"/>
                <w:sz w:val="18"/>
                <w:szCs w:val="18"/>
              </w:rPr>
            </w:pPr>
            <w:r>
              <w:rPr>
                <w:rFonts w:hint="eastAsia" w:ascii="仿宋_GB2312" w:eastAsia="仿宋_GB2312"/>
                <w:sz w:val="18"/>
                <w:szCs w:val="18"/>
              </w:rPr>
              <w:t>国有企业产权转让成交公告</w:t>
            </w:r>
          </w:p>
        </w:tc>
        <w:tc>
          <w:tcPr>
            <w:tcW w:w="3364" w:type="dxa"/>
            <w:vAlign w:val="center"/>
          </w:tcPr>
          <w:p w14:paraId="5B69A801">
            <w:pPr>
              <w:rPr>
                <w:rFonts w:ascii="仿宋_GB2312" w:eastAsia="仿宋_GB2312"/>
                <w:sz w:val="18"/>
                <w:szCs w:val="18"/>
              </w:rPr>
            </w:pPr>
            <w:r>
              <w:rPr>
                <w:rFonts w:hint="eastAsia" w:ascii="仿宋_GB2312" w:eastAsia="仿宋_GB2312"/>
                <w:sz w:val="18"/>
                <w:szCs w:val="18"/>
              </w:rPr>
              <w:t>交易标的名称、转让标的评估结果、转让底价、交易价格。</w:t>
            </w:r>
          </w:p>
        </w:tc>
        <w:tc>
          <w:tcPr>
            <w:tcW w:w="2340" w:type="dxa"/>
            <w:vAlign w:val="center"/>
          </w:tcPr>
          <w:p w14:paraId="58EFF42F">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14:paraId="3883D257">
            <w:pPr>
              <w:rPr>
                <w:rFonts w:ascii="仿宋_GB2312" w:eastAsia="仿宋_GB2312"/>
                <w:sz w:val="18"/>
                <w:szCs w:val="18"/>
              </w:rPr>
            </w:pPr>
            <w:r>
              <w:rPr>
                <w:rFonts w:hint="eastAsia" w:ascii="仿宋_GB2312" w:eastAsia="仿宋_GB2312"/>
                <w:sz w:val="18"/>
                <w:szCs w:val="18"/>
              </w:rPr>
              <w:t>及时公开，公告期不少于5个工作日</w:t>
            </w:r>
          </w:p>
        </w:tc>
        <w:tc>
          <w:tcPr>
            <w:tcW w:w="956" w:type="dxa"/>
            <w:vAlign w:val="center"/>
          </w:tcPr>
          <w:p w14:paraId="0C2AFD97">
            <w:pPr>
              <w:rPr>
                <w:rFonts w:ascii="仿宋_GB2312" w:eastAsia="仿宋_GB2312"/>
                <w:sz w:val="18"/>
                <w:szCs w:val="18"/>
              </w:rPr>
            </w:pPr>
            <w:r>
              <w:rPr>
                <w:rFonts w:hint="eastAsia" w:ascii="仿宋_GB2312" w:eastAsia="仿宋_GB2312"/>
                <w:sz w:val="18"/>
                <w:szCs w:val="18"/>
              </w:rPr>
              <w:t>产权交易机构</w:t>
            </w:r>
          </w:p>
        </w:tc>
        <w:tc>
          <w:tcPr>
            <w:tcW w:w="1856" w:type="dxa"/>
            <w:vAlign w:val="center"/>
          </w:tcPr>
          <w:p w14:paraId="4AFD2F6B">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vAlign w:val="center"/>
          </w:tcPr>
          <w:p w14:paraId="00BD5CB1">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5E360CFA">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11632A21">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0A8428C7">
            <w:pPr>
              <w:rPr>
                <w:rFonts w:ascii="仿宋_GB2312" w:eastAsia="仿宋_GB2312"/>
                <w:sz w:val="18"/>
                <w:szCs w:val="18"/>
              </w:rPr>
            </w:pPr>
            <w:r>
              <w:rPr>
                <w:rFonts w:hint="eastAsia" w:ascii="仿宋_GB2312" w:eastAsia="仿宋_GB2312"/>
                <w:sz w:val="18"/>
                <w:szCs w:val="18"/>
              </w:rPr>
              <w:t>　</w:t>
            </w:r>
          </w:p>
        </w:tc>
      </w:tr>
      <w:tr w14:paraId="3422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EB3A658">
            <w:pPr>
              <w:jc w:val="center"/>
              <w:rPr>
                <w:rFonts w:ascii="仿宋_GB2312" w:eastAsia="仿宋_GB2312"/>
                <w:sz w:val="18"/>
                <w:szCs w:val="18"/>
              </w:rPr>
            </w:pPr>
            <w:r>
              <w:rPr>
                <w:rFonts w:hint="eastAsia" w:ascii="仿宋_GB2312" w:eastAsia="仿宋_GB2312"/>
                <w:sz w:val="18"/>
                <w:szCs w:val="18"/>
              </w:rPr>
              <w:t>39</w:t>
            </w:r>
          </w:p>
        </w:tc>
        <w:tc>
          <w:tcPr>
            <w:tcW w:w="900" w:type="dxa"/>
            <w:vMerge w:val="restart"/>
            <w:vAlign w:val="center"/>
          </w:tcPr>
          <w:p w14:paraId="55C599BA">
            <w:pPr>
              <w:jc w:val="center"/>
              <w:rPr>
                <w:rFonts w:ascii="仿宋_GB2312" w:eastAsia="仿宋_GB2312"/>
                <w:sz w:val="18"/>
                <w:szCs w:val="18"/>
              </w:rPr>
            </w:pPr>
            <w:r>
              <w:rPr>
                <w:rFonts w:hint="eastAsia" w:ascii="仿宋_GB2312" w:eastAsia="仿宋_GB2312"/>
                <w:sz w:val="18"/>
                <w:szCs w:val="18"/>
              </w:rPr>
              <w:t>国有产权交易信息</w:t>
            </w:r>
          </w:p>
        </w:tc>
        <w:tc>
          <w:tcPr>
            <w:tcW w:w="776" w:type="dxa"/>
            <w:vAlign w:val="center"/>
          </w:tcPr>
          <w:p w14:paraId="471C51DE">
            <w:pPr>
              <w:rPr>
                <w:rFonts w:ascii="仿宋_GB2312" w:eastAsia="仿宋_GB2312"/>
                <w:sz w:val="18"/>
                <w:szCs w:val="18"/>
              </w:rPr>
            </w:pPr>
            <w:r>
              <w:rPr>
                <w:rFonts w:hint="eastAsia" w:ascii="仿宋_GB2312" w:eastAsia="仿宋_GB2312"/>
                <w:sz w:val="18"/>
                <w:szCs w:val="18"/>
              </w:rPr>
              <w:t>国有企业资产转让信息披露</w:t>
            </w:r>
          </w:p>
        </w:tc>
        <w:tc>
          <w:tcPr>
            <w:tcW w:w="3364" w:type="dxa"/>
            <w:vAlign w:val="center"/>
          </w:tcPr>
          <w:p w14:paraId="68EF361A">
            <w:pPr>
              <w:rPr>
                <w:rFonts w:ascii="仿宋_GB2312" w:eastAsia="仿宋_GB2312"/>
                <w:sz w:val="18"/>
                <w:szCs w:val="18"/>
              </w:rPr>
            </w:pPr>
            <w:r>
              <w:rPr>
                <w:rFonts w:hint="eastAsia" w:ascii="仿宋_GB2312" w:eastAsia="仿宋_GB2312"/>
                <w:sz w:val="18"/>
                <w:szCs w:val="18"/>
              </w:rPr>
              <w:t>标的基本情况、交易条件、转让底价、竞价方式、受让方选择的相关评判标准等。</w:t>
            </w:r>
          </w:p>
        </w:tc>
        <w:tc>
          <w:tcPr>
            <w:tcW w:w="2340" w:type="dxa"/>
            <w:vAlign w:val="center"/>
          </w:tcPr>
          <w:p w14:paraId="28AB06BF">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14:paraId="3FC9BE8D">
            <w:pPr>
              <w:rPr>
                <w:rFonts w:ascii="仿宋_GB2312" w:eastAsia="仿宋_GB2312"/>
                <w:sz w:val="18"/>
                <w:szCs w:val="18"/>
              </w:rPr>
            </w:pPr>
            <w:r>
              <w:rPr>
                <w:rFonts w:hint="eastAsia" w:ascii="仿宋_GB2312" w:eastAsia="仿宋_GB2312"/>
                <w:sz w:val="18"/>
                <w:szCs w:val="18"/>
              </w:rPr>
              <w:t>转让底价高于100万元、低于1000万元的资产转让项目，信息公告期应不少于10个工作日；转让底价高于1000万元的资产转让项目，信息公告期应不少于20个工作日</w:t>
            </w:r>
          </w:p>
        </w:tc>
        <w:tc>
          <w:tcPr>
            <w:tcW w:w="956" w:type="dxa"/>
            <w:vAlign w:val="center"/>
          </w:tcPr>
          <w:p w14:paraId="32184838">
            <w:pPr>
              <w:rPr>
                <w:rFonts w:ascii="仿宋_GB2312" w:eastAsia="仿宋_GB2312"/>
                <w:sz w:val="18"/>
                <w:szCs w:val="18"/>
              </w:rPr>
            </w:pPr>
            <w:r>
              <w:rPr>
                <w:rFonts w:hint="eastAsia" w:ascii="仿宋_GB2312" w:eastAsia="仿宋_GB2312"/>
                <w:sz w:val="18"/>
                <w:szCs w:val="18"/>
              </w:rPr>
              <w:t>转让方</w:t>
            </w:r>
          </w:p>
        </w:tc>
        <w:tc>
          <w:tcPr>
            <w:tcW w:w="1856" w:type="dxa"/>
            <w:vAlign w:val="center"/>
          </w:tcPr>
          <w:p w14:paraId="34CEEAEF">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vAlign w:val="center"/>
          </w:tcPr>
          <w:p w14:paraId="14D1E61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38228C02">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2F32D740">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9524AD9">
            <w:pPr>
              <w:rPr>
                <w:rFonts w:ascii="仿宋_GB2312" w:eastAsia="仿宋_GB2312"/>
                <w:sz w:val="18"/>
                <w:szCs w:val="18"/>
              </w:rPr>
            </w:pPr>
            <w:r>
              <w:rPr>
                <w:rFonts w:hint="eastAsia" w:ascii="仿宋_GB2312" w:eastAsia="仿宋_GB2312"/>
                <w:sz w:val="18"/>
                <w:szCs w:val="18"/>
              </w:rPr>
              <w:t>　</w:t>
            </w:r>
          </w:p>
        </w:tc>
      </w:tr>
      <w:tr w14:paraId="7FBA0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DE80C0D">
            <w:pPr>
              <w:jc w:val="center"/>
              <w:rPr>
                <w:rFonts w:ascii="仿宋_GB2312" w:eastAsia="仿宋_GB2312"/>
                <w:sz w:val="18"/>
                <w:szCs w:val="18"/>
              </w:rPr>
            </w:pPr>
            <w:r>
              <w:rPr>
                <w:rFonts w:hint="eastAsia" w:ascii="仿宋_GB2312" w:eastAsia="仿宋_GB2312"/>
                <w:sz w:val="18"/>
                <w:szCs w:val="18"/>
              </w:rPr>
              <w:t>40</w:t>
            </w:r>
          </w:p>
        </w:tc>
        <w:tc>
          <w:tcPr>
            <w:tcW w:w="900" w:type="dxa"/>
            <w:vMerge w:val="continue"/>
            <w:vAlign w:val="center"/>
          </w:tcPr>
          <w:p w14:paraId="04CEF7BE">
            <w:pPr>
              <w:rPr>
                <w:rFonts w:ascii="仿宋_GB2312" w:eastAsia="仿宋_GB2312"/>
                <w:sz w:val="18"/>
                <w:szCs w:val="18"/>
              </w:rPr>
            </w:pPr>
          </w:p>
        </w:tc>
        <w:tc>
          <w:tcPr>
            <w:tcW w:w="776" w:type="dxa"/>
            <w:vAlign w:val="center"/>
          </w:tcPr>
          <w:p w14:paraId="3CFB9DFD">
            <w:pPr>
              <w:rPr>
                <w:rFonts w:ascii="仿宋_GB2312" w:eastAsia="仿宋_GB2312"/>
                <w:sz w:val="18"/>
                <w:szCs w:val="18"/>
              </w:rPr>
            </w:pPr>
            <w:r>
              <w:rPr>
                <w:rFonts w:hint="eastAsia" w:ascii="仿宋_GB2312" w:eastAsia="仿宋_GB2312"/>
                <w:sz w:val="18"/>
                <w:szCs w:val="18"/>
              </w:rPr>
              <w:t>国有企业资产转让成交公告</w:t>
            </w:r>
          </w:p>
        </w:tc>
        <w:tc>
          <w:tcPr>
            <w:tcW w:w="3364" w:type="dxa"/>
            <w:vAlign w:val="center"/>
          </w:tcPr>
          <w:p w14:paraId="1D3EB3CC">
            <w:pPr>
              <w:rPr>
                <w:rFonts w:ascii="仿宋_GB2312" w:eastAsia="仿宋_GB2312"/>
                <w:sz w:val="18"/>
                <w:szCs w:val="18"/>
              </w:rPr>
            </w:pPr>
            <w:r>
              <w:rPr>
                <w:rFonts w:hint="eastAsia" w:ascii="仿宋_GB2312" w:eastAsia="仿宋_GB2312"/>
                <w:sz w:val="18"/>
                <w:szCs w:val="18"/>
              </w:rPr>
              <w:t>交易标的名称、评估价格、转让底价、交易价格等。</w:t>
            </w:r>
          </w:p>
        </w:tc>
        <w:tc>
          <w:tcPr>
            <w:tcW w:w="2340" w:type="dxa"/>
            <w:vAlign w:val="center"/>
          </w:tcPr>
          <w:p w14:paraId="4300940D">
            <w:pPr>
              <w:rPr>
                <w:rFonts w:ascii="仿宋_GB2312" w:eastAsia="仿宋_GB2312"/>
                <w:sz w:val="18"/>
                <w:szCs w:val="18"/>
              </w:rPr>
            </w:pPr>
            <w:r>
              <w:rPr>
                <w:rFonts w:hint="eastAsia" w:ascii="仿宋_GB2312" w:eastAsia="仿宋_GB2312"/>
                <w:sz w:val="18"/>
                <w:szCs w:val="18"/>
              </w:rPr>
              <w:t>《国务院办公厅关于推进公共资源配置领域政府信息公开的意见》、《企业国有资产交易监督管理办法》</w:t>
            </w:r>
          </w:p>
        </w:tc>
        <w:tc>
          <w:tcPr>
            <w:tcW w:w="1620" w:type="dxa"/>
            <w:vAlign w:val="center"/>
          </w:tcPr>
          <w:p w14:paraId="189AF26F">
            <w:pPr>
              <w:rPr>
                <w:rFonts w:ascii="仿宋_GB2312" w:eastAsia="仿宋_GB2312"/>
                <w:sz w:val="18"/>
                <w:szCs w:val="18"/>
              </w:rPr>
            </w:pPr>
            <w:r>
              <w:rPr>
                <w:rFonts w:hint="eastAsia" w:ascii="仿宋_GB2312" w:eastAsia="仿宋_GB2312"/>
                <w:sz w:val="18"/>
                <w:szCs w:val="18"/>
              </w:rPr>
              <w:t>不少于5个工作日</w:t>
            </w:r>
          </w:p>
        </w:tc>
        <w:tc>
          <w:tcPr>
            <w:tcW w:w="956" w:type="dxa"/>
            <w:vAlign w:val="center"/>
          </w:tcPr>
          <w:p w14:paraId="724D294F">
            <w:pPr>
              <w:rPr>
                <w:rFonts w:ascii="仿宋_GB2312" w:eastAsia="仿宋_GB2312"/>
                <w:sz w:val="18"/>
                <w:szCs w:val="18"/>
              </w:rPr>
            </w:pPr>
            <w:r>
              <w:rPr>
                <w:rFonts w:hint="eastAsia" w:ascii="仿宋_GB2312" w:eastAsia="仿宋_GB2312"/>
                <w:sz w:val="18"/>
                <w:szCs w:val="18"/>
              </w:rPr>
              <w:t>产权交易机构</w:t>
            </w:r>
          </w:p>
        </w:tc>
        <w:tc>
          <w:tcPr>
            <w:tcW w:w="1856" w:type="dxa"/>
            <w:vAlign w:val="center"/>
          </w:tcPr>
          <w:p w14:paraId="09E487CC">
            <w:pPr>
              <w:rPr>
                <w:rFonts w:ascii="仿宋_GB2312" w:eastAsia="仿宋_GB2312"/>
                <w:sz w:val="18"/>
                <w:szCs w:val="18"/>
              </w:rPr>
            </w:pPr>
            <w:r>
              <w:rPr>
                <w:rFonts w:hint="eastAsia" w:ascii="仿宋_GB2312" w:hAnsi="宋体" w:eastAsia="仿宋_GB2312"/>
                <w:sz w:val="18"/>
                <w:szCs w:val="18"/>
              </w:rPr>
              <w:t>■</w:t>
            </w:r>
            <w:r>
              <w:rPr>
                <w:rFonts w:hint="eastAsia" w:ascii="仿宋_GB2312" w:eastAsia="仿宋_GB2312"/>
                <w:sz w:val="18"/>
                <w:szCs w:val="18"/>
              </w:rPr>
              <w:t>产权交易机构网站</w:t>
            </w:r>
            <w:r>
              <w:rPr>
                <w:rFonts w:ascii="仿宋_GB2312" w:eastAsia="仿宋_GB2312"/>
                <w:sz w:val="18"/>
                <w:szCs w:val="18"/>
              </w:rPr>
              <w:br w:type="textWrapping"/>
            </w:r>
            <w:r>
              <w:rPr>
                <w:rFonts w:hint="eastAsia" w:ascii="仿宋_GB2312" w:hAnsi="宋体" w:eastAsia="仿宋_GB2312"/>
                <w:sz w:val="18"/>
                <w:szCs w:val="18"/>
              </w:rPr>
              <w:t>■</w:t>
            </w:r>
            <w:r>
              <w:rPr>
                <w:rFonts w:hint="eastAsia" w:ascii="仿宋_GB2312" w:eastAsia="仿宋_GB2312"/>
                <w:sz w:val="18"/>
                <w:szCs w:val="18"/>
              </w:rPr>
              <w:t>公共资源交易平台</w:t>
            </w:r>
          </w:p>
        </w:tc>
        <w:tc>
          <w:tcPr>
            <w:tcW w:w="720" w:type="dxa"/>
            <w:vAlign w:val="center"/>
          </w:tcPr>
          <w:p w14:paraId="410621C5">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2CB5D1CD">
            <w:pPr>
              <w:rPr>
                <w:rFonts w:ascii="仿宋_GB2312" w:eastAsia="仿宋_GB2312"/>
                <w:sz w:val="18"/>
                <w:szCs w:val="18"/>
              </w:rPr>
            </w:pPr>
            <w:r>
              <w:rPr>
                <w:rFonts w:hint="eastAsia" w:ascii="仿宋_GB2312" w:eastAsia="仿宋_GB2312"/>
                <w:sz w:val="18"/>
                <w:szCs w:val="18"/>
              </w:rPr>
              <w:t>　</w:t>
            </w:r>
          </w:p>
        </w:tc>
        <w:tc>
          <w:tcPr>
            <w:tcW w:w="788" w:type="dxa"/>
            <w:vAlign w:val="center"/>
          </w:tcPr>
          <w:p w14:paraId="36A8DB95">
            <w:pPr>
              <w:jc w:val="center"/>
              <w:rPr>
                <w:rFonts w:ascii="仿宋_GB2312" w:eastAsia="仿宋_GB2312"/>
                <w:sz w:val="18"/>
                <w:szCs w:val="18"/>
              </w:rPr>
            </w:pPr>
            <w:r>
              <w:rPr>
                <w:rFonts w:hint="eastAsia" w:ascii="仿宋_GB2312" w:eastAsia="仿宋_GB2312"/>
                <w:sz w:val="18"/>
                <w:szCs w:val="18"/>
              </w:rPr>
              <w:t>√</w:t>
            </w:r>
          </w:p>
        </w:tc>
        <w:tc>
          <w:tcPr>
            <w:tcW w:w="900" w:type="dxa"/>
            <w:vAlign w:val="center"/>
          </w:tcPr>
          <w:p w14:paraId="170AE68C">
            <w:pPr>
              <w:rPr>
                <w:rFonts w:ascii="仿宋_GB2312" w:eastAsia="仿宋_GB2312"/>
                <w:sz w:val="18"/>
                <w:szCs w:val="18"/>
              </w:rPr>
            </w:pPr>
            <w:r>
              <w:rPr>
                <w:rFonts w:hint="eastAsia" w:ascii="仿宋_GB2312" w:eastAsia="仿宋_GB2312"/>
                <w:sz w:val="18"/>
                <w:szCs w:val="18"/>
              </w:rPr>
              <w:t>　</w:t>
            </w:r>
          </w:p>
        </w:tc>
      </w:tr>
    </w:tbl>
    <w:p w14:paraId="1E7AAC74">
      <w:pPr>
        <w:rPr>
          <w:rFonts w:ascii="仿宋_GB2312" w:eastAsia="仿宋_GB2312"/>
          <w:sz w:val="18"/>
          <w:szCs w:val="18"/>
        </w:rPr>
      </w:pPr>
    </w:p>
    <w:p w14:paraId="69EB64BA">
      <w:pPr>
        <w:jc w:val="center"/>
        <w:rPr>
          <w:rFonts w:ascii="Times New Roman" w:hAnsi="Times New Roman" w:eastAsia="方正小标宋_GBK"/>
          <w:sz w:val="30"/>
          <w:szCs w:val="30"/>
        </w:rPr>
      </w:pPr>
    </w:p>
    <w:p w14:paraId="4160E101">
      <w:pPr>
        <w:jc w:val="center"/>
        <w:rPr>
          <w:rFonts w:ascii="Times New Roman" w:hAnsi="Times New Roman" w:eastAsia="方正小标宋_GBK"/>
          <w:sz w:val="30"/>
          <w:szCs w:val="30"/>
        </w:rPr>
      </w:pPr>
    </w:p>
    <w:p w14:paraId="183FFDB0">
      <w:pPr>
        <w:pStyle w:val="2"/>
        <w:jc w:val="center"/>
        <w:rPr>
          <w:rFonts w:ascii="方正小标宋_GBK" w:hAnsi="方正小标宋_GBK" w:eastAsia="方正小标宋_GBK"/>
          <w:b w:val="0"/>
          <w:bCs w:val="0"/>
          <w:sz w:val="30"/>
        </w:rPr>
      </w:pPr>
      <w:r>
        <w:br w:type="page"/>
      </w:r>
      <w:bookmarkStart w:id="2" w:name="_Toc24724706"/>
      <w:r>
        <w:rPr>
          <w:rFonts w:hint="eastAsia" w:ascii="方正小标宋_GBK" w:hAnsi="方正小标宋_GBK" w:eastAsia="方正小标宋_GBK"/>
          <w:b w:val="0"/>
          <w:bCs w:val="0"/>
          <w:sz w:val="30"/>
        </w:rPr>
        <w:t>（三）义务教育领域基层政务公开标准目录</w:t>
      </w:r>
      <w:bookmarkEnd w:id="2"/>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720"/>
        <w:gridCol w:w="720"/>
      </w:tblGrid>
      <w:tr w14:paraId="4212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B7EF2CA">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440" w:type="dxa"/>
            <w:gridSpan w:val="2"/>
            <w:vAlign w:val="center"/>
          </w:tcPr>
          <w:p w14:paraId="1F4E6DE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vAlign w:val="center"/>
          </w:tcPr>
          <w:p w14:paraId="4B7D19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2357140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1751E90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14:paraId="165A80B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160" w:type="dxa"/>
            <w:vMerge w:val="restart"/>
            <w:vAlign w:val="center"/>
          </w:tcPr>
          <w:p w14:paraId="75AB4529">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07649A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vAlign w:val="center"/>
          </w:tcPr>
          <w:p w14:paraId="6DAEDE4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6104C7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C4E7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9600464">
            <w:pPr>
              <w:widowControl/>
              <w:jc w:val="left"/>
              <w:rPr>
                <w:rFonts w:ascii="黑体" w:hAnsi="Times New Roman" w:eastAsia="黑体"/>
                <w:color w:val="000000"/>
                <w:kern w:val="0"/>
                <w:sz w:val="22"/>
              </w:rPr>
            </w:pPr>
          </w:p>
        </w:tc>
        <w:tc>
          <w:tcPr>
            <w:tcW w:w="540" w:type="dxa"/>
            <w:vAlign w:val="center"/>
          </w:tcPr>
          <w:p w14:paraId="6CAB7EC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vAlign w:val="center"/>
          </w:tcPr>
          <w:p w14:paraId="5E6554E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14:paraId="3C178721">
            <w:pPr>
              <w:widowControl/>
              <w:jc w:val="left"/>
              <w:rPr>
                <w:rFonts w:ascii="黑体" w:hAnsi="宋体" w:eastAsia="黑体" w:cs="宋体"/>
                <w:color w:val="000000"/>
                <w:kern w:val="0"/>
                <w:sz w:val="22"/>
              </w:rPr>
            </w:pPr>
          </w:p>
        </w:tc>
        <w:tc>
          <w:tcPr>
            <w:tcW w:w="2520" w:type="dxa"/>
            <w:vMerge w:val="continue"/>
            <w:vAlign w:val="center"/>
          </w:tcPr>
          <w:p w14:paraId="7E5CC25C">
            <w:pPr>
              <w:widowControl/>
              <w:jc w:val="left"/>
              <w:rPr>
                <w:rFonts w:ascii="黑体" w:hAnsi="宋体" w:eastAsia="黑体" w:cs="宋体"/>
                <w:color w:val="000000"/>
                <w:kern w:val="0"/>
                <w:sz w:val="22"/>
              </w:rPr>
            </w:pPr>
          </w:p>
        </w:tc>
        <w:tc>
          <w:tcPr>
            <w:tcW w:w="1620" w:type="dxa"/>
            <w:vMerge w:val="continue"/>
            <w:vAlign w:val="center"/>
          </w:tcPr>
          <w:p w14:paraId="0D4D6F57">
            <w:pPr>
              <w:widowControl/>
              <w:jc w:val="left"/>
              <w:rPr>
                <w:rFonts w:ascii="黑体" w:hAnsi="宋体" w:eastAsia="黑体" w:cs="宋体"/>
                <w:color w:val="000000"/>
                <w:kern w:val="0"/>
                <w:sz w:val="22"/>
              </w:rPr>
            </w:pPr>
          </w:p>
        </w:tc>
        <w:tc>
          <w:tcPr>
            <w:tcW w:w="900" w:type="dxa"/>
            <w:vMerge w:val="continue"/>
            <w:vAlign w:val="center"/>
          </w:tcPr>
          <w:p w14:paraId="0C7FA984">
            <w:pPr>
              <w:widowControl/>
              <w:jc w:val="left"/>
              <w:rPr>
                <w:rFonts w:ascii="黑体" w:hAnsi="宋体" w:eastAsia="黑体" w:cs="宋体"/>
                <w:color w:val="000000"/>
                <w:kern w:val="0"/>
                <w:sz w:val="22"/>
              </w:rPr>
            </w:pPr>
          </w:p>
        </w:tc>
        <w:tc>
          <w:tcPr>
            <w:tcW w:w="2160" w:type="dxa"/>
            <w:vMerge w:val="continue"/>
            <w:vAlign w:val="center"/>
          </w:tcPr>
          <w:p w14:paraId="107D12CF">
            <w:pPr>
              <w:widowControl/>
              <w:jc w:val="left"/>
              <w:rPr>
                <w:rFonts w:ascii="黑体" w:hAnsi="宋体" w:eastAsia="黑体" w:cs="宋体"/>
                <w:kern w:val="0"/>
                <w:sz w:val="22"/>
              </w:rPr>
            </w:pPr>
          </w:p>
        </w:tc>
        <w:tc>
          <w:tcPr>
            <w:tcW w:w="540" w:type="dxa"/>
            <w:vAlign w:val="center"/>
          </w:tcPr>
          <w:p w14:paraId="2ED1531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599D354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vAlign w:val="center"/>
          </w:tcPr>
          <w:p w14:paraId="660825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428ED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10E93AF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43D7606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2B9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trPr>
        <w:tc>
          <w:tcPr>
            <w:tcW w:w="540" w:type="dxa"/>
            <w:vMerge w:val="restart"/>
            <w:noWrap/>
            <w:vAlign w:val="center"/>
          </w:tcPr>
          <w:p w14:paraId="02439553">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540" w:type="dxa"/>
            <w:vMerge w:val="restart"/>
            <w:vAlign w:val="center"/>
          </w:tcPr>
          <w:p w14:paraId="10B7FDF2">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900" w:type="dxa"/>
            <w:vAlign w:val="center"/>
          </w:tcPr>
          <w:p w14:paraId="1D55FEC1">
            <w:pPr>
              <w:rPr>
                <w:rFonts w:ascii="仿宋_GB2312" w:hAnsi="宋体" w:eastAsia="仿宋_GB2312" w:cs="宋体"/>
                <w:color w:val="000000"/>
                <w:sz w:val="18"/>
                <w:szCs w:val="18"/>
              </w:rPr>
            </w:pPr>
            <w:r>
              <w:rPr>
                <w:rFonts w:hint="eastAsia" w:ascii="仿宋_GB2312" w:hAnsi="宋体" w:eastAsia="仿宋_GB2312"/>
                <w:color w:val="000000"/>
                <w:sz w:val="18"/>
                <w:szCs w:val="18"/>
              </w:rPr>
              <w:t>教育法律</w:t>
            </w:r>
          </w:p>
        </w:tc>
        <w:tc>
          <w:tcPr>
            <w:tcW w:w="2340" w:type="dxa"/>
            <w:vAlign w:val="center"/>
          </w:tcPr>
          <w:p w14:paraId="44A125FC">
            <w:pPr>
              <w:rPr>
                <w:rFonts w:ascii="仿宋_GB2312" w:hAnsi="宋体" w:eastAsia="仿宋_GB2312" w:cs="宋体"/>
                <w:color w:val="000000"/>
                <w:sz w:val="18"/>
                <w:szCs w:val="18"/>
              </w:rPr>
            </w:pPr>
            <w:r>
              <w:rPr>
                <w:rFonts w:hint="eastAsia" w:ascii="仿宋_GB2312" w:hAnsi="宋体" w:eastAsia="仿宋_GB2312"/>
                <w:color w:val="000000"/>
                <w:sz w:val="18"/>
                <w:szCs w:val="18"/>
              </w:rPr>
              <w:t>《教育法》、《义务教育法》、《民办教育促进法》、《教师法》、《国家通用语言文字法》</w:t>
            </w:r>
          </w:p>
        </w:tc>
        <w:tc>
          <w:tcPr>
            <w:tcW w:w="2520" w:type="dxa"/>
            <w:vAlign w:val="center"/>
          </w:tcPr>
          <w:p w14:paraId="31283BCF">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vAlign w:val="center"/>
          </w:tcPr>
          <w:p w14:paraId="55535601">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348E17AB">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14:paraId="6CA1EE34">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14:paraId="679C26F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683B89F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7B308CA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7EA5454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2614A1B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2D1FF74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4206A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CCC7E6A">
            <w:pPr>
              <w:rPr>
                <w:rFonts w:ascii="仿宋_GB2312" w:hAnsi="宋体" w:eastAsia="仿宋_GB2312" w:cs="宋体"/>
                <w:color w:val="000000"/>
                <w:sz w:val="18"/>
                <w:szCs w:val="18"/>
              </w:rPr>
            </w:pPr>
          </w:p>
        </w:tc>
        <w:tc>
          <w:tcPr>
            <w:tcW w:w="540" w:type="dxa"/>
            <w:vMerge w:val="continue"/>
            <w:vAlign w:val="center"/>
          </w:tcPr>
          <w:p w14:paraId="3BF50E17">
            <w:pPr>
              <w:rPr>
                <w:rFonts w:ascii="仿宋_GB2312" w:hAnsi="宋体" w:eastAsia="仿宋_GB2312" w:cs="宋体"/>
                <w:color w:val="000000"/>
                <w:sz w:val="18"/>
                <w:szCs w:val="18"/>
              </w:rPr>
            </w:pPr>
          </w:p>
        </w:tc>
        <w:tc>
          <w:tcPr>
            <w:tcW w:w="900" w:type="dxa"/>
            <w:vAlign w:val="center"/>
          </w:tcPr>
          <w:p w14:paraId="38F4C039">
            <w:pPr>
              <w:rPr>
                <w:rFonts w:ascii="仿宋_GB2312" w:hAnsi="宋体" w:eastAsia="仿宋_GB2312" w:cs="宋体"/>
                <w:color w:val="000000"/>
                <w:sz w:val="18"/>
                <w:szCs w:val="18"/>
              </w:rPr>
            </w:pPr>
            <w:r>
              <w:rPr>
                <w:rFonts w:hint="eastAsia" w:ascii="仿宋_GB2312" w:hAnsi="宋体" w:eastAsia="仿宋_GB2312"/>
                <w:color w:val="000000"/>
                <w:sz w:val="18"/>
                <w:szCs w:val="18"/>
              </w:rPr>
              <w:t>规范性文件</w:t>
            </w:r>
          </w:p>
        </w:tc>
        <w:tc>
          <w:tcPr>
            <w:tcW w:w="2340" w:type="dxa"/>
            <w:vAlign w:val="center"/>
          </w:tcPr>
          <w:p w14:paraId="4C56F3FB">
            <w:pPr>
              <w:rPr>
                <w:rFonts w:ascii="仿宋_GB2312" w:hAnsi="宋体" w:eastAsia="仿宋_GB2312" w:cs="宋体"/>
                <w:color w:val="000000"/>
                <w:sz w:val="18"/>
                <w:szCs w:val="18"/>
              </w:rPr>
            </w:pPr>
            <w:r>
              <w:rPr>
                <w:rFonts w:hint="eastAsia" w:ascii="仿宋_GB2312" w:hAnsi="宋体" w:eastAsia="仿宋_GB2312"/>
                <w:color w:val="000000"/>
                <w:sz w:val="18"/>
                <w:szCs w:val="18"/>
              </w:rPr>
              <w:t>部门和地方政府规章、各类教育政策文件</w:t>
            </w:r>
          </w:p>
        </w:tc>
        <w:tc>
          <w:tcPr>
            <w:tcW w:w="2520" w:type="dxa"/>
            <w:vAlign w:val="center"/>
          </w:tcPr>
          <w:p w14:paraId="492A6C74">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vAlign w:val="center"/>
          </w:tcPr>
          <w:p w14:paraId="32795F8E">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1A8C28FF">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14:paraId="149108E5">
            <w:pPr>
              <w:jc w:val="left"/>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14:paraId="3343900D">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■政府公报</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tc>
        <w:tc>
          <w:tcPr>
            <w:tcW w:w="540" w:type="dxa"/>
            <w:noWrap/>
            <w:vAlign w:val="center"/>
          </w:tcPr>
          <w:p w14:paraId="698126F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24D551C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2B4CD1F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62A29DA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35E7B7C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68BED30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2BDE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14:paraId="16D57114">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2</w:t>
            </w:r>
          </w:p>
        </w:tc>
        <w:tc>
          <w:tcPr>
            <w:tcW w:w="540" w:type="dxa"/>
            <w:vMerge w:val="restart"/>
            <w:vAlign w:val="center"/>
          </w:tcPr>
          <w:p w14:paraId="700B898C">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900" w:type="dxa"/>
            <w:vAlign w:val="center"/>
          </w:tcPr>
          <w:p w14:paraId="0035B6B1">
            <w:pPr>
              <w:rPr>
                <w:rFonts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340" w:type="dxa"/>
            <w:vAlign w:val="center"/>
          </w:tcPr>
          <w:p w14:paraId="46A11148">
            <w:pPr>
              <w:rPr>
                <w:rFonts w:ascii="仿宋_GB2312" w:hAnsi="宋体" w:eastAsia="仿宋_GB2312" w:cs="宋体"/>
                <w:color w:val="000000"/>
                <w:sz w:val="18"/>
                <w:szCs w:val="18"/>
              </w:rPr>
            </w:pPr>
            <w:r>
              <w:rPr>
                <w:rFonts w:hint="eastAsia" w:ascii="仿宋_GB2312" w:hAnsi="宋体" w:eastAsia="仿宋_GB2312"/>
                <w:color w:val="000000"/>
                <w:sz w:val="18"/>
                <w:szCs w:val="18"/>
              </w:rPr>
              <w:t>教育事业发展主要情况</w:t>
            </w:r>
          </w:p>
        </w:tc>
        <w:tc>
          <w:tcPr>
            <w:tcW w:w="2520" w:type="dxa"/>
            <w:vMerge w:val="restart"/>
            <w:vAlign w:val="center"/>
          </w:tcPr>
          <w:p w14:paraId="0B401FB3">
            <w:pPr>
              <w:rPr>
                <w:rFonts w:ascii="仿宋_GB2312" w:hAnsi="宋体" w:eastAsia="仿宋_GB2312" w:cs="宋体"/>
                <w:color w:val="000000"/>
                <w:sz w:val="18"/>
                <w:szCs w:val="18"/>
              </w:rPr>
            </w:pPr>
            <w:r>
              <w:rPr>
                <w:rFonts w:hint="eastAsia" w:ascii="仿宋_GB2312" w:hAnsi="宋体" w:eastAsia="仿宋_GB2312"/>
                <w:color w:val="000000"/>
                <w:sz w:val="18"/>
                <w:szCs w:val="18"/>
              </w:rPr>
              <w:t>《统计法》、《政府信息公开条例》、《教育统计管理规定》</w:t>
            </w:r>
          </w:p>
        </w:tc>
        <w:tc>
          <w:tcPr>
            <w:tcW w:w="1620" w:type="dxa"/>
            <w:vAlign w:val="center"/>
          </w:tcPr>
          <w:p w14:paraId="61301BA1">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165AC7F5">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14:paraId="6C1202BD">
            <w:pPr>
              <w:jc w:val="left"/>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p w14:paraId="3D7056C2">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540" w:type="dxa"/>
            <w:noWrap/>
            <w:vAlign w:val="center"/>
          </w:tcPr>
          <w:p w14:paraId="7BE9F98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2609D18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4383A0E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45869F3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68A8849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3AD8712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59066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87EE9E1">
            <w:pPr>
              <w:rPr>
                <w:rFonts w:ascii="仿宋_GB2312" w:hAnsi="宋体" w:eastAsia="仿宋_GB2312" w:cs="宋体"/>
                <w:color w:val="000000"/>
                <w:sz w:val="18"/>
                <w:szCs w:val="18"/>
              </w:rPr>
            </w:pPr>
          </w:p>
        </w:tc>
        <w:tc>
          <w:tcPr>
            <w:tcW w:w="540" w:type="dxa"/>
            <w:vMerge w:val="continue"/>
            <w:vAlign w:val="center"/>
          </w:tcPr>
          <w:p w14:paraId="5A57B047">
            <w:pPr>
              <w:rPr>
                <w:rFonts w:ascii="仿宋_GB2312" w:hAnsi="宋体" w:eastAsia="仿宋_GB2312" w:cs="宋体"/>
                <w:color w:val="000000"/>
                <w:sz w:val="18"/>
                <w:szCs w:val="18"/>
              </w:rPr>
            </w:pPr>
          </w:p>
        </w:tc>
        <w:tc>
          <w:tcPr>
            <w:tcW w:w="900" w:type="dxa"/>
            <w:vAlign w:val="center"/>
          </w:tcPr>
          <w:p w14:paraId="6E4B1502">
            <w:pPr>
              <w:rPr>
                <w:rFonts w:ascii="仿宋_GB2312" w:hAnsi="宋体" w:eastAsia="仿宋_GB2312" w:cs="宋体"/>
                <w:color w:val="000000"/>
                <w:sz w:val="18"/>
                <w:szCs w:val="18"/>
              </w:rPr>
            </w:pPr>
            <w:r>
              <w:rPr>
                <w:rFonts w:hint="eastAsia" w:ascii="仿宋_GB2312" w:hAnsi="宋体" w:eastAsia="仿宋_GB2312"/>
                <w:color w:val="000000"/>
                <w:sz w:val="18"/>
                <w:szCs w:val="18"/>
              </w:rPr>
              <w:t>教育统计数据</w:t>
            </w:r>
          </w:p>
        </w:tc>
        <w:tc>
          <w:tcPr>
            <w:tcW w:w="2340" w:type="dxa"/>
            <w:vAlign w:val="center"/>
          </w:tcPr>
          <w:p w14:paraId="40B01EF2">
            <w:pPr>
              <w:rPr>
                <w:rFonts w:ascii="仿宋_GB2312" w:hAnsi="宋体" w:eastAsia="仿宋_GB2312" w:cs="宋体"/>
                <w:color w:val="000000"/>
                <w:sz w:val="18"/>
                <w:szCs w:val="18"/>
              </w:rPr>
            </w:pPr>
            <w:r>
              <w:rPr>
                <w:rFonts w:hint="eastAsia" w:ascii="仿宋_GB2312" w:hAnsi="宋体" w:eastAsia="仿宋_GB2312"/>
                <w:color w:val="000000"/>
                <w:sz w:val="18"/>
                <w:szCs w:val="18"/>
              </w:rPr>
              <w:t>学校数据、在校生数据、教师数据、办学条件数据、县级汇总数据</w:t>
            </w:r>
          </w:p>
        </w:tc>
        <w:tc>
          <w:tcPr>
            <w:tcW w:w="2520" w:type="dxa"/>
            <w:vMerge w:val="continue"/>
            <w:vAlign w:val="center"/>
          </w:tcPr>
          <w:p w14:paraId="38EC0BFC">
            <w:pPr>
              <w:rPr>
                <w:rFonts w:ascii="仿宋_GB2312" w:hAnsi="宋体" w:eastAsia="仿宋_GB2312" w:cs="宋体"/>
                <w:color w:val="000000"/>
                <w:sz w:val="18"/>
                <w:szCs w:val="18"/>
              </w:rPr>
            </w:pPr>
          </w:p>
        </w:tc>
        <w:tc>
          <w:tcPr>
            <w:tcW w:w="1620" w:type="dxa"/>
            <w:vAlign w:val="center"/>
          </w:tcPr>
          <w:p w14:paraId="2C30369C">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592121DA">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14:paraId="1589A53C">
            <w:pPr>
              <w:jc w:val="left"/>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p w14:paraId="22DF3BA8">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540" w:type="dxa"/>
            <w:noWrap/>
            <w:vAlign w:val="center"/>
          </w:tcPr>
          <w:p w14:paraId="7297AAA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3B7330D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46EA2EE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5DFC4CB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53360F5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38151B8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1AEE4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62CD36E">
            <w:pPr>
              <w:rPr>
                <w:rFonts w:ascii="仿宋_GB2312" w:hAnsi="宋体" w:eastAsia="仿宋_GB2312" w:cs="宋体"/>
                <w:color w:val="000000"/>
                <w:sz w:val="18"/>
                <w:szCs w:val="18"/>
              </w:rPr>
            </w:pPr>
          </w:p>
        </w:tc>
        <w:tc>
          <w:tcPr>
            <w:tcW w:w="540" w:type="dxa"/>
            <w:vMerge w:val="continue"/>
            <w:vAlign w:val="center"/>
          </w:tcPr>
          <w:p w14:paraId="6E9A5B90">
            <w:pPr>
              <w:rPr>
                <w:rFonts w:ascii="仿宋_GB2312" w:hAnsi="宋体" w:eastAsia="仿宋_GB2312" w:cs="宋体"/>
                <w:color w:val="000000"/>
                <w:sz w:val="18"/>
                <w:szCs w:val="18"/>
              </w:rPr>
            </w:pPr>
          </w:p>
        </w:tc>
        <w:tc>
          <w:tcPr>
            <w:tcW w:w="900" w:type="dxa"/>
            <w:vAlign w:val="center"/>
          </w:tcPr>
          <w:p w14:paraId="3EFD7115">
            <w:pPr>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340" w:type="dxa"/>
            <w:vAlign w:val="center"/>
          </w:tcPr>
          <w:p w14:paraId="2D0835B4">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520" w:type="dxa"/>
            <w:vAlign w:val="center"/>
          </w:tcPr>
          <w:p w14:paraId="5CA6DB72">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vAlign w:val="center"/>
          </w:tcPr>
          <w:p w14:paraId="6293BE93">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2DEC35D2">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14:paraId="1E6F6046">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 xml:space="preserve">■两微一端  </w:t>
            </w:r>
          </w:p>
          <w:p w14:paraId="1455506B">
            <w:pPr>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540" w:type="dxa"/>
            <w:noWrap/>
            <w:vAlign w:val="center"/>
          </w:tcPr>
          <w:p w14:paraId="769DE03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5CFE4D7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74C2C81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3101FF9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06DAE50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5326F2D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2C8D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trPr>
        <w:tc>
          <w:tcPr>
            <w:tcW w:w="540" w:type="dxa"/>
            <w:vMerge w:val="restart"/>
            <w:noWrap/>
            <w:vAlign w:val="center"/>
          </w:tcPr>
          <w:p w14:paraId="15036539">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3</w:t>
            </w:r>
          </w:p>
        </w:tc>
        <w:tc>
          <w:tcPr>
            <w:tcW w:w="540" w:type="dxa"/>
            <w:vMerge w:val="restart"/>
            <w:vAlign w:val="center"/>
          </w:tcPr>
          <w:p w14:paraId="2CA00C88">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民办学校信息</w:t>
            </w:r>
          </w:p>
        </w:tc>
        <w:tc>
          <w:tcPr>
            <w:tcW w:w="900" w:type="dxa"/>
            <w:vAlign w:val="center"/>
          </w:tcPr>
          <w:p w14:paraId="7D71092A">
            <w:pP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民办学校办学基本信息</w:t>
            </w:r>
          </w:p>
        </w:tc>
        <w:tc>
          <w:tcPr>
            <w:tcW w:w="2340" w:type="dxa"/>
            <w:vAlign w:val="center"/>
          </w:tcPr>
          <w:p w14:paraId="28CB4DAD">
            <w:pPr>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学校名称、办学许可证、办学规模、联系方式</w:t>
            </w:r>
          </w:p>
        </w:tc>
        <w:tc>
          <w:tcPr>
            <w:tcW w:w="2520" w:type="dxa"/>
            <w:vMerge w:val="restart"/>
            <w:vAlign w:val="center"/>
          </w:tcPr>
          <w:p w14:paraId="2413088A">
            <w:pPr>
              <w:rPr>
                <w:rFonts w:ascii="仿宋_GB2312" w:hAnsi="宋体" w:eastAsia="仿宋_GB2312" w:cs="宋体"/>
                <w:color w:val="000000"/>
                <w:sz w:val="18"/>
                <w:szCs w:val="18"/>
              </w:rPr>
            </w:pPr>
            <w:r>
              <w:rPr>
                <w:rFonts w:hint="eastAsia" w:ascii="仿宋_GB2312" w:hAnsi="宋体" w:eastAsia="仿宋_GB2312"/>
                <w:color w:val="000000"/>
                <w:sz w:val="18"/>
                <w:szCs w:val="18"/>
              </w:rPr>
              <w:t>《民办教育促进法》、《政府信息公开条例》、《国务院关于鼓励社会力量兴办教育 促进民办教育健康发展的若干意见》</w:t>
            </w:r>
          </w:p>
        </w:tc>
        <w:tc>
          <w:tcPr>
            <w:tcW w:w="1620" w:type="dxa"/>
            <w:vAlign w:val="center"/>
          </w:tcPr>
          <w:p w14:paraId="28F1C94E">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0E389D4F">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14:paraId="35FFA640">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14:paraId="66FCF2A2">
            <w:pPr>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540" w:type="dxa"/>
            <w:noWrap/>
            <w:vAlign w:val="center"/>
          </w:tcPr>
          <w:p w14:paraId="1C7A6BA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58CB033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0C04999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58D7967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6EB8DDE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3CDD454F">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7F4A3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54D3773">
            <w:pPr>
              <w:rPr>
                <w:rFonts w:ascii="仿宋_GB2312" w:hAnsi="宋体" w:eastAsia="仿宋_GB2312" w:cs="宋体"/>
                <w:color w:val="000000"/>
                <w:sz w:val="18"/>
                <w:szCs w:val="18"/>
              </w:rPr>
            </w:pPr>
          </w:p>
        </w:tc>
        <w:tc>
          <w:tcPr>
            <w:tcW w:w="540" w:type="dxa"/>
            <w:vMerge w:val="continue"/>
            <w:vAlign w:val="center"/>
          </w:tcPr>
          <w:p w14:paraId="6A4E001D">
            <w:pPr>
              <w:rPr>
                <w:rFonts w:ascii="仿宋_GB2312" w:hAnsi="宋体" w:eastAsia="仿宋_GB2312" w:cs="宋体"/>
                <w:color w:val="000000"/>
                <w:sz w:val="18"/>
                <w:szCs w:val="18"/>
              </w:rPr>
            </w:pPr>
          </w:p>
        </w:tc>
        <w:tc>
          <w:tcPr>
            <w:tcW w:w="900" w:type="dxa"/>
            <w:vAlign w:val="center"/>
          </w:tcPr>
          <w:p w14:paraId="62CABB71">
            <w:pPr>
              <w:rPr>
                <w:rFonts w:ascii="仿宋_GB2312" w:hAnsi="宋体" w:eastAsia="仿宋_GB2312" w:cs="宋体"/>
                <w:color w:val="000000"/>
                <w:sz w:val="18"/>
                <w:szCs w:val="18"/>
              </w:rPr>
            </w:pPr>
            <w:r>
              <w:rPr>
                <w:rFonts w:hint="eastAsia" w:ascii="仿宋_GB2312" w:hAnsi="宋体" w:eastAsia="仿宋_GB2312"/>
                <w:color w:val="000000"/>
                <w:sz w:val="18"/>
                <w:szCs w:val="18"/>
              </w:rPr>
              <w:t>民办学校设立、变更、终止等事项行政审批、备案信息</w:t>
            </w:r>
          </w:p>
        </w:tc>
        <w:tc>
          <w:tcPr>
            <w:tcW w:w="2340" w:type="dxa"/>
            <w:vAlign w:val="center"/>
          </w:tcPr>
          <w:p w14:paraId="3F323FDE">
            <w:pPr>
              <w:rPr>
                <w:rFonts w:ascii="仿宋_GB2312" w:hAnsi="宋体" w:eastAsia="仿宋_GB2312" w:cs="宋体"/>
                <w:color w:val="000000"/>
                <w:sz w:val="18"/>
                <w:szCs w:val="18"/>
              </w:rPr>
            </w:pPr>
            <w:r>
              <w:rPr>
                <w:rFonts w:hint="eastAsia" w:ascii="仿宋_GB2312" w:hAnsi="宋体" w:eastAsia="仿宋_GB2312"/>
                <w:color w:val="000000"/>
                <w:sz w:val="18"/>
                <w:szCs w:val="18"/>
              </w:rPr>
              <w:t>法律依据、办理流程、审批结果</w:t>
            </w:r>
          </w:p>
        </w:tc>
        <w:tc>
          <w:tcPr>
            <w:tcW w:w="2520" w:type="dxa"/>
            <w:vMerge w:val="continue"/>
            <w:vAlign w:val="center"/>
          </w:tcPr>
          <w:p w14:paraId="404C316B">
            <w:pPr>
              <w:rPr>
                <w:rFonts w:ascii="仿宋_GB2312" w:hAnsi="宋体" w:eastAsia="仿宋_GB2312" w:cs="宋体"/>
                <w:color w:val="000000"/>
                <w:sz w:val="18"/>
                <w:szCs w:val="18"/>
              </w:rPr>
            </w:pPr>
          </w:p>
        </w:tc>
        <w:tc>
          <w:tcPr>
            <w:tcW w:w="1620" w:type="dxa"/>
            <w:vAlign w:val="center"/>
          </w:tcPr>
          <w:p w14:paraId="359AEE1D">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57C8DF1B">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14:paraId="09400340">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■政府网站           ■公开查阅点</w:t>
            </w:r>
          </w:p>
        </w:tc>
        <w:tc>
          <w:tcPr>
            <w:tcW w:w="540" w:type="dxa"/>
            <w:noWrap/>
            <w:vAlign w:val="center"/>
          </w:tcPr>
          <w:p w14:paraId="315CE69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4162717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144C2F5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2968A81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1D39ACA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3C16B8E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47A54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AFC897E">
            <w:pPr>
              <w:rPr>
                <w:rFonts w:ascii="仿宋_GB2312" w:hAnsi="宋体" w:eastAsia="仿宋_GB2312" w:cs="宋体"/>
                <w:color w:val="000000"/>
                <w:sz w:val="18"/>
                <w:szCs w:val="18"/>
              </w:rPr>
            </w:pPr>
          </w:p>
        </w:tc>
        <w:tc>
          <w:tcPr>
            <w:tcW w:w="540" w:type="dxa"/>
            <w:vMerge w:val="continue"/>
            <w:vAlign w:val="center"/>
          </w:tcPr>
          <w:p w14:paraId="061BA451">
            <w:pPr>
              <w:rPr>
                <w:rFonts w:ascii="仿宋_GB2312" w:hAnsi="宋体" w:eastAsia="仿宋_GB2312" w:cs="宋体"/>
                <w:color w:val="000000"/>
                <w:sz w:val="18"/>
                <w:szCs w:val="18"/>
              </w:rPr>
            </w:pPr>
          </w:p>
        </w:tc>
        <w:tc>
          <w:tcPr>
            <w:tcW w:w="900" w:type="dxa"/>
            <w:vAlign w:val="center"/>
          </w:tcPr>
          <w:p w14:paraId="7318A905">
            <w:pPr>
              <w:rPr>
                <w:rFonts w:ascii="仿宋_GB2312" w:hAnsi="宋体" w:eastAsia="仿宋_GB2312" w:cs="宋体"/>
                <w:color w:val="000000"/>
                <w:sz w:val="18"/>
                <w:szCs w:val="18"/>
              </w:rPr>
            </w:pPr>
            <w:r>
              <w:rPr>
                <w:rFonts w:hint="eastAsia" w:ascii="仿宋_GB2312" w:hAnsi="宋体" w:eastAsia="仿宋_GB2312"/>
                <w:color w:val="000000"/>
                <w:sz w:val="18"/>
                <w:szCs w:val="18"/>
              </w:rPr>
              <w:t>日常监管信息</w:t>
            </w:r>
          </w:p>
        </w:tc>
        <w:tc>
          <w:tcPr>
            <w:tcW w:w="2340" w:type="dxa"/>
            <w:vAlign w:val="center"/>
          </w:tcPr>
          <w:p w14:paraId="14E12339">
            <w:pPr>
              <w:rPr>
                <w:rFonts w:ascii="仿宋_GB2312" w:hAnsi="宋体" w:eastAsia="仿宋_GB2312" w:cs="宋体"/>
                <w:color w:val="000000"/>
                <w:sz w:val="18"/>
                <w:szCs w:val="18"/>
              </w:rPr>
            </w:pPr>
            <w:r>
              <w:rPr>
                <w:rFonts w:hint="eastAsia" w:ascii="仿宋_GB2312" w:hAnsi="宋体" w:eastAsia="仿宋_GB2312"/>
                <w:color w:val="000000"/>
                <w:sz w:val="18"/>
                <w:szCs w:val="18"/>
              </w:rPr>
              <w:t>年检指标、年检程序、年检结果、行政处罚信息</w:t>
            </w:r>
          </w:p>
        </w:tc>
        <w:tc>
          <w:tcPr>
            <w:tcW w:w="2520" w:type="dxa"/>
            <w:vMerge w:val="continue"/>
            <w:vAlign w:val="center"/>
          </w:tcPr>
          <w:p w14:paraId="664317AD">
            <w:pPr>
              <w:rPr>
                <w:rFonts w:ascii="仿宋_GB2312" w:hAnsi="宋体" w:eastAsia="仿宋_GB2312" w:cs="宋体"/>
                <w:color w:val="000000"/>
                <w:sz w:val="18"/>
                <w:szCs w:val="18"/>
              </w:rPr>
            </w:pPr>
          </w:p>
        </w:tc>
        <w:tc>
          <w:tcPr>
            <w:tcW w:w="1620" w:type="dxa"/>
            <w:vAlign w:val="center"/>
          </w:tcPr>
          <w:p w14:paraId="07FAEFE8">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2D6CBC45">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14:paraId="0457798F">
            <w:pPr>
              <w:rPr>
                <w:rFonts w:ascii="仿宋_GB2312" w:hAnsi="仿宋" w:eastAsia="仿宋_GB2312" w:cs="宋体"/>
                <w:color w:val="000000"/>
                <w:sz w:val="18"/>
                <w:szCs w:val="18"/>
              </w:rPr>
            </w:pPr>
            <w:r>
              <w:rPr>
                <w:rFonts w:hint="eastAsia" w:ascii="仿宋_GB2312" w:hAnsi="仿宋" w:eastAsia="仿宋_GB2312"/>
                <w:color w:val="000000"/>
                <w:sz w:val="18"/>
                <w:szCs w:val="18"/>
              </w:rPr>
              <w:t>■政府网站</w:t>
            </w:r>
          </w:p>
        </w:tc>
        <w:tc>
          <w:tcPr>
            <w:tcW w:w="540" w:type="dxa"/>
            <w:noWrap/>
            <w:vAlign w:val="center"/>
          </w:tcPr>
          <w:p w14:paraId="51CE824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095CDC1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583D8DE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57418C8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29D40A0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7A1F95A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27581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14:paraId="7E1F04D1">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4</w:t>
            </w:r>
          </w:p>
        </w:tc>
        <w:tc>
          <w:tcPr>
            <w:tcW w:w="540" w:type="dxa"/>
            <w:vAlign w:val="center"/>
          </w:tcPr>
          <w:p w14:paraId="0ED913A3">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900" w:type="dxa"/>
            <w:noWrap/>
            <w:vAlign w:val="center"/>
          </w:tcPr>
          <w:p w14:paraId="14B1ED4F">
            <w:pPr>
              <w:rPr>
                <w:rFonts w:ascii="仿宋_GB2312" w:hAnsi="宋体" w:eastAsia="仿宋_GB2312" w:cs="宋体"/>
                <w:color w:val="000000"/>
                <w:sz w:val="18"/>
                <w:szCs w:val="18"/>
              </w:rPr>
            </w:pPr>
            <w:r>
              <w:rPr>
                <w:rFonts w:hint="eastAsia" w:ascii="仿宋_GB2312" w:hAnsi="宋体" w:eastAsia="仿宋_GB2312"/>
                <w:color w:val="000000"/>
                <w:sz w:val="18"/>
                <w:szCs w:val="18"/>
              </w:rPr>
              <w:t>财务信息</w:t>
            </w:r>
          </w:p>
        </w:tc>
        <w:tc>
          <w:tcPr>
            <w:tcW w:w="2340" w:type="dxa"/>
            <w:vAlign w:val="center"/>
          </w:tcPr>
          <w:p w14:paraId="3511F738">
            <w:pPr>
              <w:jc w:val="left"/>
              <w:rPr>
                <w:rFonts w:ascii="仿宋_GB2312" w:hAnsi="宋体" w:eastAsia="仿宋_GB2312" w:cs="宋体"/>
                <w:color w:val="000000"/>
                <w:sz w:val="18"/>
                <w:szCs w:val="18"/>
              </w:rPr>
            </w:pPr>
            <w:r>
              <w:rPr>
                <w:rFonts w:hint="eastAsia" w:ascii="仿宋_GB2312" w:hAnsi="宋体" w:eastAsia="仿宋_GB2312"/>
                <w:color w:val="000000"/>
                <w:sz w:val="18"/>
                <w:szCs w:val="18"/>
              </w:rPr>
              <w:t>财务管理及监督办法、</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年度经费预决算信息、收费项目及收费标准</w:t>
            </w:r>
          </w:p>
        </w:tc>
        <w:tc>
          <w:tcPr>
            <w:tcW w:w="2520" w:type="dxa"/>
            <w:vAlign w:val="center"/>
          </w:tcPr>
          <w:p w14:paraId="0F2761EA">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p>
        </w:tc>
        <w:tc>
          <w:tcPr>
            <w:tcW w:w="1620" w:type="dxa"/>
            <w:vAlign w:val="center"/>
          </w:tcPr>
          <w:p w14:paraId="5C0D28D9">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2BB8FBF9">
            <w:pPr>
              <w:rPr>
                <w:rFonts w:ascii="仿宋_GB2312" w:hAnsi="仿宋" w:eastAsia="仿宋_GB2312" w:cs="宋体"/>
                <w:sz w:val="18"/>
                <w:szCs w:val="18"/>
              </w:rPr>
            </w:pPr>
            <w:r>
              <w:rPr>
                <w:rFonts w:hint="eastAsia" w:ascii="仿宋_GB2312" w:hAnsi="仿宋" w:eastAsia="仿宋_GB2312"/>
                <w:sz w:val="18"/>
                <w:szCs w:val="18"/>
              </w:rPr>
              <w:t>县级、乡级教育部门</w:t>
            </w:r>
          </w:p>
        </w:tc>
        <w:tc>
          <w:tcPr>
            <w:tcW w:w="2160" w:type="dxa"/>
            <w:vAlign w:val="center"/>
          </w:tcPr>
          <w:p w14:paraId="4858F062">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■公开查阅点  </w:t>
            </w:r>
          </w:p>
        </w:tc>
        <w:tc>
          <w:tcPr>
            <w:tcW w:w="540" w:type="dxa"/>
            <w:noWrap/>
            <w:vAlign w:val="center"/>
          </w:tcPr>
          <w:p w14:paraId="7BDBF71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56CED1A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6B6A9F0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209E11D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28F6D9D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0C2315E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0DC50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14:paraId="7CBAD8EC">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540" w:type="dxa"/>
            <w:vMerge w:val="restart"/>
            <w:noWrap/>
            <w:vAlign w:val="center"/>
          </w:tcPr>
          <w:p w14:paraId="2EAA709E">
            <w:pPr>
              <w:jc w:val="center"/>
              <w:rPr>
                <w:rFonts w:ascii="仿宋_GB2312" w:hAnsi="宋体" w:eastAsia="仿宋_GB2312" w:cs="宋体"/>
                <w:sz w:val="18"/>
                <w:szCs w:val="18"/>
              </w:rPr>
            </w:pPr>
            <w:r>
              <w:rPr>
                <w:rFonts w:hint="eastAsia" w:ascii="仿宋_GB2312" w:hAnsi="宋体" w:eastAsia="仿宋_GB2312"/>
                <w:sz w:val="18"/>
                <w:szCs w:val="18"/>
              </w:rPr>
              <w:t>招生管理</w:t>
            </w:r>
          </w:p>
        </w:tc>
        <w:tc>
          <w:tcPr>
            <w:tcW w:w="900" w:type="dxa"/>
            <w:vAlign w:val="center"/>
          </w:tcPr>
          <w:p w14:paraId="0940338D">
            <w:pPr>
              <w:rPr>
                <w:rFonts w:ascii="仿宋_GB2312" w:hAnsi="宋体" w:eastAsia="仿宋_GB2312" w:cs="宋体"/>
                <w:sz w:val="18"/>
                <w:szCs w:val="18"/>
              </w:rPr>
            </w:pPr>
            <w:r>
              <w:rPr>
                <w:rFonts w:hint="eastAsia" w:ascii="仿宋_GB2312" w:hAnsi="宋体" w:eastAsia="仿宋_GB2312"/>
                <w:sz w:val="18"/>
                <w:szCs w:val="18"/>
              </w:rPr>
              <w:t>学校介绍</w:t>
            </w:r>
          </w:p>
        </w:tc>
        <w:tc>
          <w:tcPr>
            <w:tcW w:w="2340" w:type="dxa"/>
            <w:vAlign w:val="center"/>
          </w:tcPr>
          <w:p w14:paraId="036A52A1">
            <w:pPr>
              <w:rPr>
                <w:rFonts w:ascii="仿宋_GB2312" w:hAnsi="宋体" w:eastAsia="仿宋_GB2312" w:cs="宋体"/>
                <w:sz w:val="18"/>
                <w:szCs w:val="18"/>
              </w:rPr>
            </w:pPr>
            <w:r>
              <w:rPr>
                <w:rFonts w:hint="eastAsia" w:ascii="仿宋_GB2312" w:hAnsi="宋体" w:eastAsia="仿宋_GB2312"/>
                <w:sz w:val="18"/>
                <w:szCs w:val="18"/>
              </w:rPr>
              <w:t>办学性质、办学地点、办学规模、办学基本条件、联系方式等</w:t>
            </w:r>
          </w:p>
        </w:tc>
        <w:tc>
          <w:tcPr>
            <w:tcW w:w="2520" w:type="dxa"/>
            <w:vMerge w:val="restart"/>
            <w:vAlign w:val="center"/>
          </w:tcPr>
          <w:p w14:paraId="2983CD47">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vAlign w:val="center"/>
          </w:tcPr>
          <w:p w14:paraId="7F01B8E5">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47EDF8EA">
            <w:pPr>
              <w:rPr>
                <w:rFonts w:ascii="仿宋_GB2312" w:hAnsi="仿宋" w:eastAsia="仿宋_GB2312" w:cs="宋体"/>
                <w:sz w:val="18"/>
                <w:szCs w:val="18"/>
              </w:rPr>
            </w:pPr>
            <w:r>
              <w:rPr>
                <w:rFonts w:hint="eastAsia" w:ascii="仿宋_GB2312" w:hAnsi="仿宋" w:eastAsia="仿宋_GB2312"/>
                <w:sz w:val="18"/>
                <w:szCs w:val="18"/>
              </w:rPr>
              <w:t>县级、乡级教育部门</w:t>
            </w:r>
          </w:p>
        </w:tc>
        <w:tc>
          <w:tcPr>
            <w:tcW w:w="2160" w:type="dxa"/>
            <w:vAlign w:val="center"/>
          </w:tcPr>
          <w:p w14:paraId="2342F7B5">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14:paraId="00D9D37E">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■公开查阅点    </w:t>
            </w:r>
          </w:p>
        </w:tc>
        <w:tc>
          <w:tcPr>
            <w:tcW w:w="540" w:type="dxa"/>
            <w:vAlign w:val="center"/>
          </w:tcPr>
          <w:p w14:paraId="488C51BA">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vAlign w:val="center"/>
          </w:tcPr>
          <w:p w14:paraId="19F5D17D">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14:paraId="1DDAC4C2">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14:paraId="6BE9C5B3">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14:paraId="66DD8B70">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14:paraId="36B48A2A">
            <w:pPr>
              <w:jc w:val="center"/>
              <w:rPr>
                <w:rFonts w:ascii="仿宋_GB2312" w:hAnsi="仿宋" w:eastAsia="仿宋_GB2312" w:cs="宋体"/>
                <w:sz w:val="18"/>
                <w:szCs w:val="18"/>
              </w:rPr>
            </w:pPr>
            <w:r>
              <w:rPr>
                <w:rFonts w:hint="eastAsia" w:ascii="仿宋_GB2312" w:hAnsi="仿宋" w:eastAsia="仿宋_GB2312"/>
                <w:sz w:val="18"/>
                <w:szCs w:val="18"/>
              </w:rPr>
              <w:t>√</w:t>
            </w:r>
          </w:p>
        </w:tc>
      </w:tr>
      <w:tr w14:paraId="31700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AFCA542">
            <w:pPr>
              <w:rPr>
                <w:rFonts w:ascii="仿宋_GB2312" w:hAnsi="宋体" w:eastAsia="仿宋_GB2312" w:cs="宋体"/>
                <w:color w:val="000000"/>
                <w:sz w:val="18"/>
                <w:szCs w:val="18"/>
              </w:rPr>
            </w:pPr>
          </w:p>
        </w:tc>
        <w:tc>
          <w:tcPr>
            <w:tcW w:w="540" w:type="dxa"/>
            <w:vMerge w:val="continue"/>
            <w:vAlign w:val="center"/>
          </w:tcPr>
          <w:p w14:paraId="5B4618BB">
            <w:pPr>
              <w:rPr>
                <w:rFonts w:ascii="仿宋_GB2312" w:hAnsi="宋体" w:eastAsia="仿宋_GB2312" w:cs="宋体"/>
                <w:sz w:val="18"/>
                <w:szCs w:val="18"/>
              </w:rPr>
            </w:pPr>
          </w:p>
        </w:tc>
        <w:tc>
          <w:tcPr>
            <w:tcW w:w="900" w:type="dxa"/>
            <w:noWrap/>
            <w:vAlign w:val="center"/>
          </w:tcPr>
          <w:p w14:paraId="279FCC43">
            <w:pPr>
              <w:rPr>
                <w:rFonts w:ascii="仿宋_GB2312" w:hAnsi="宋体" w:eastAsia="仿宋_GB2312"/>
                <w:sz w:val="18"/>
                <w:szCs w:val="18"/>
              </w:rPr>
            </w:pPr>
            <w:r>
              <w:rPr>
                <w:rFonts w:hint="eastAsia" w:ascii="仿宋_GB2312" w:hAnsi="宋体" w:eastAsia="仿宋_GB2312"/>
                <w:sz w:val="18"/>
                <w:szCs w:val="18"/>
              </w:rPr>
              <w:t>招生政策</w:t>
            </w:r>
          </w:p>
        </w:tc>
        <w:tc>
          <w:tcPr>
            <w:tcW w:w="2340" w:type="dxa"/>
            <w:vAlign w:val="center"/>
          </w:tcPr>
          <w:p w14:paraId="2EB3646A">
            <w:pPr>
              <w:rPr>
                <w:rFonts w:ascii="仿宋_GB2312" w:hAnsi="宋体" w:eastAsia="仿宋_GB2312" w:cs="宋体"/>
                <w:sz w:val="18"/>
                <w:szCs w:val="18"/>
              </w:rPr>
            </w:pPr>
            <w:r>
              <w:rPr>
                <w:rFonts w:hint="eastAsia" w:ascii="仿宋_GB2312" w:hAnsi="宋体" w:eastAsia="仿宋_GB2312"/>
                <w:sz w:val="18"/>
                <w:szCs w:val="18"/>
              </w:rPr>
              <w:t>各校招生工作实施方案；随迁子女入学办法；部分适龄儿童或少年延缓入学、休学等特殊需求的政策解读等</w:t>
            </w:r>
          </w:p>
        </w:tc>
        <w:tc>
          <w:tcPr>
            <w:tcW w:w="2520" w:type="dxa"/>
            <w:vMerge w:val="continue"/>
            <w:vAlign w:val="center"/>
          </w:tcPr>
          <w:p w14:paraId="32C530A5">
            <w:pPr>
              <w:rPr>
                <w:rFonts w:ascii="仿宋_GB2312" w:hAnsi="宋体" w:eastAsia="仿宋_GB2312" w:cs="宋体"/>
                <w:sz w:val="18"/>
                <w:szCs w:val="18"/>
              </w:rPr>
            </w:pPr>
          </w:p>
        </w:tc>
        <w:tc>
          <w:tcPr>
            <w:tcW w:w="1620" w:type="dxa"/>
            <w:vAlign w:val="center"/>
          </w:tcPr>
          <w:p w14:paraId="09C8C8FC">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23B7E1AC">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vAlign w:val="center"/>
          </w:tcPr>
          <w:p w14:paraId="74B01BE2">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14:paraId="0B7F8AEA">
            <w:pPr>
              <w:rPr>
                <w:rFonts w:ascii="仿宋_GB2312" w:hAnsi="仿宋" w:eastAsia="仿宋_GB2312"/>
                <w:color w:val="000000"/>
                <w:sz w:val="18"/>
                <w:szCs w:val="18"/>
              </w:rPr>
            </w:pPr>
            <w:r>
              <w:rPr>
                <w:rFonts w:hint="eastAsia" w:ascii="仿宋_GB2312" w:hAnsi="仿宋" w:eastAsia="仿宋_GB2312"/>
                <w:color w:val="000000"/>
                <w:sz w:val="18"/>
                <w:szCs w:val="18"/>
              </w:rPr>
              <w:t xml:space="preserve">■两微一端  </w:t>
            </w:r>
          </w:p>
          <w:p w14:paraId="1E17AE53">
            <w:pPr>
              <w:rPr>
                <w:rFonts w:ascii="仿宋_GB2312" w:hAnsi="仿宋" w:eastAsia="仿宋_GB2312"/>
                <w:color w:val="000000"/>
                <w:sz w:val="18"/>
                <w:szCs w:val="18"/>
              </w:rPr>
            </w:pPr>
            <w:r>
              <w:rPr>
                <w:rFonts w:hint="eastAsia" w:ascii="仿宋_GB2312" w:hAnsi="仿宋" w:eastAsia="仿宋_GB2312"/>
                <w:color w:val="000000"/>
                <w:sz w:val="18"/>
                <w:szCs w:val="18"/>
              </w:rPr>
              <w:t xml:space="preserve">■广播电视  </w:t>
            </w:r>
          </w:p>
          <w:p w14:paraId="58CCC060">
            <w:pPr>
              <w:jc w:val="left"/>
              <w:rPr>
                <w:rFonts w:ascii="仿宋_GB2312" w:hAnsi="仿宋" w:eastAsia="仿宋_GB2312"/>
                <w:color w:val="000000"/>
                <w:sz w:val="18"/>
                <w:szCs w:val="18"/>
              </w:rPr>
            </w:pPr>
            <w:r>
              <w:rPr>
                <w:rFonts w:hint="eastAsia" w:ascii="仿宋_GB2312" w:hAnsi="仿宋" w:eastAsia="仿宋_GB2312"/>
                <w:color w:val="000000"/>
                <w:sz w:val="18"/>
                <w:szCs w:val="18"/>
              </w:rPr>
              <w:t>■纸质媒体           ■公开查阅点</w:t>
            </w:r>
          </w:p>
          <w:p w14:paraId="4813370D">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■社区/企事业单位/村公示栏（电子屏）   </w:t>
            </w:r>
          </w:p>
        </w:tc>
        <w:tc>
          <w:tcPr>
            <w:tcW w:w="540" w:type="dxa"/>
            <w:vAlign w:val="center"/>
          </w:tcPr>
          <w:p w14:paraId="554474F2">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vAlign w:val="center"/>
          </w:tcPr>
          <w:p w14:paraId="0F656FF1">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14:paraId="22BDE44D">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14:paraId="078A703A">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14:paraId="32FFC877">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14:paraId="489E4D4B">
            <w:pPr>
              <w:jc w:val="center"/>
              <w:rPr>
                <w:rFonts w:ascii="仿宋_GB2312" w:hAnsi="Times New Roman" w:eastAsia="仿宋_GB2312"/>
                <w:sz w:val="18"/>
                <w:szCs w:val="18"/>
              </w:rPr>
            </w:pPr>
            <w:r>
              <w:rPr>
                <w:rFonts w:hint="eastAsia" w:ascii="仿宋_GB2312" w:hAnsi="Times New Roman" w:eastAsia="仿宋_GB2312"/>
                <w:sz w:val="18"/>
                <w:szCs w:val="18"/>
              </w:rPr>
              <w:t>　</w:t>
            </w:r>
          </w:p>
        </w:tc>
      </w:tr>
      <w:tr w14:paraId="31C69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14:paraId="19C564E4">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5</w:t>
            </w:r>
          </w:p>
        </w:tc>
        <w:tc>
          <w:tcPr>
            <w:tcW w:w="540" w:type="dxa"/>
            <w:vMerge w:val="restart"/>
            <w:noWrap/>
            <w:vAlign w:val="center"/>
          </w:tcPr>
          <w:p w14:paraId="2945DA36">
            <w:pPr>
              <w:jc w:val="center"/>
              <w:rPr>
                <w:rFonts w:ascii="仿宋_GB2312" w:hAnsi="宋体" w:eastAsia="仿宋_GB2312" w:cs="宋体"/>
                <w:sz w:val="18"/>
                <w:szCs w:val="18"/>
              </w:rPr>
            </w:pPr>
            <w:r>
              <w:rPr>
                <w:rFonts w:hint="eastAsia" w:ascii="仿宋_GB2312" w:hAnsi="宋体" w:eastAsia="仿宋_GB2312"/>
                <w:sz w:val="18"/>
                <w:szCs w:val="18"/>
              </w:rPr>
              <w:t>招生管理</w:t>
            </w:r>
          </w:p>
        </w:tc>
        <w:tc>
          <w:tcPr>
            <w:tcW w:w="900" w:type="dxa"/>
            <w:vAlign w:val="center"/>
          </w:tcPr>
          <w:p w14:paraId="6089022C">
            <w:pPr>
              <w:rPr>
                <w:rFonts w:ascii="仿宋_GB2312" w:hAnsi="宋体" w:eastAsia="仿宋_GB2312"/>
                <w:sz w:val="18"/>
                <w:szCs w:val="18"/>
              </w:rPr>
            </w:pPr>
            <w:r>
              <w:rPr>
                <w:rFonts w:hint="eastAsia" w:ascii="仿宋_GB2312" w:hAnsi="宋体" w:eastAsia="仿宋_GB2312"/>
                <w:sz w:val="18"/>
                <w:szCs w:val="18"/>
              </w:rPr>
              <w:t>招生计划</w:t>
            </w:r>
          </w:p>
        </w:tc>
        <w:tc>
          <w:tcPr>
            <w:tcW w:w="2340" w:type="dxa"/>
            <w:vAlign w:val="center"/>
          </w:tcPr>
          <w:p w14:paraId="7D9C311C">
            <w:pPr>
              <w:rPr>
                <w:rFonts w:ascii="仿宋_GB2312" w:hAnsi="宋体" w:eastAsia="仿宋_GB2312" w:cs="宋体"/>
                <w:sz w:val="18"/>
                <w:szCs w:val="18"/>
              </w:rPr>
            </w:pPr>
            <w:r>
              <w:rPr>
                <w:rFonts w:hint="eastAsia" w:ascii="仿宋_GB2312" w:hAnsi="宋体" w:eastAsia="仿宋_GB2312"/>
                <w:sz w:val="18"/>
                <w:szCs w:val="18"/>
              </w:rPr>
              <w:t>各校本年度招生计划</w:t>
            </w:r>
          </w:p>
        </w:tc>
        <w:tc>
          <w:tcPr>
            <w:tcW w:w="2520" w:type="dxa"/>
            <w:vMerge w:val="restart"/>
            <w:vAlign w:val="center"/>
          </w:tcPr>
          <w:p w14:paraId="0E54C713">
            <w:pPr>
              <w:rPr>
                <w:rFonts w:ascii="仿宋_GB2312" w:hAnsi="宋体" w:eastAsia="仿宋_GB2312" w:cs="宋体"/>
                <w:sz w:val="18"/>
                <w:szCs w:val="18"/>
              </w:rPr>
            </w:pPr>
            <w:r>
              <w:rPr>
                <w:rFonts w:hint="eastAsia" w:ascii="仿宋_GB2312" w:hAnsi="宋体" w:eastAsia="仿宋_GB2312"/>
                <w:sz w:val="18"/>
                <w:szCs w:val="18"/>
              </w:rPr>
              <w:t>《政府信息公开条例》、《教育部关于进一步做好小学升入初中免试就近入学工作的实施意见》《教育部关于推进中小学信息公开工作的意见》</w:t>
            </w:r>
          </w:p>
        </w:tc>
        <w:tc>
          <w:tcPr>
            <w:tcW w:w="1620" w:type="dxa"/>
            <w:vAlign w:val="center"/>
          </w:tcPr>
          <w:p w14:paraId="44ACE531">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25E750A1">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vAlign w:val="center"/>
          </w:tcPr>
          <w:p w14:paraId="1A60E563">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14:paraId="627D54A4">
            <w:pPr>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14:paraId="4611F508">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■社区/企事业单位/村公示栏（电子屏）  </w:t>
            </w:r>
          </w:p>
        </w:tc>
        <w:tc>
          <w:tcPr>
            <w:tcW w:w="540" w:type="dxa"/>
            <w:vAlign w:val="center"/>
          </w:tcPr>
          <w:p w14:paraId="7A3BDD4E">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vAlign w:val="center"/>
          </w:tcPr>
          <w:p w14:paraId="47E484A1">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14:paraId="588C4A83">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14:paraId="384CFEB6">
            <w:pPr>
              <w:jc w:val="cente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14:paraId="5A1237AF">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vAlign w:val="center"/>
          </w:tcPr>
          <w:p w14:paraId="72F9539C">
            <w:pPr>
              <w:jc w:val="center"/>
              <w:rPr>
                <w:rFonts w:ascii="仿宋_GB2312" w:hAnsi="Times New Roman" w:eastAsia="仿宋_GB2312"/>
                <w:sz w:val="18"/>
                <w:szCs w:val="18"/>
              </w:rPr>
            </w:pPr>
            <w:r>
              <w:rPr>
                <w:rFonts w:hint="eastAsia" w:ascii="仿宋_GB2312" w:hAnsi="Times New Roman" w:eastAsia="仿宋_GB2312"/>
                <w:sz w:val="18"/>
                <w:szCs w:val="18"/>
              </w:rPr>
              <w:t>　</w:t>
            </w:r>
          </w:p>
        </w:tc>
      </w:tr>
      <w:tr w14:paraId="5B5F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C3DFE1D">
            <w:pPr>
              <w:rPr>
                <w:rFonts w:ascii="仿宋_GB2312" w:hAnsi="宋体" w:eastAsia="仿宋_GB2312" w:cs="宋体"/>
                <w:color w:val="000000"/>
                <w:sz w:val="18"/>
                <w:szCs w:val="18"/>
              </w:rPr>
            </w:pPr>
          </w:p>
        </w:tc>
        <w:tc>
          <w:tcPr>
            <w:tcW w:w="540" w:type="dxa"/>
            <w:vMerge w:val="continue"/>
            <w:vAlign w:val="center"/>
          </w:tcPr>
          <w:p w14:paraId="3685FFE6">
            <w:pPr>
              <w:rPr>
                <w:rFonts w:ascii="仿宋_GB2312" w:hAnsi="宋体" w:eastAsia="仿宋_GB2312" w:cs="宋体"/>
                <w:sz w:val="18"/>
                <w:szCs w:val="18"/>
              </w:rPr>
            </w:pPr>
          </w:p>
        </w:tc>
        <w:tc>
          <w:tcPr>
            <w:tcW w:w="900" w:type="dxa"/>
            <w:noWrap/>
            <w:vAlign w:val="center"/>
          </w:tcPr>
          <w:p w14:paraId="276FB6E9">
            <w:pPr>
              <w:rPr>
                <w:rFonts w:ascii="仿宋_GB2312" w:hAnsi="宋体" w:eastAsia="仿宋_GB2312"/>
                <w:sz w:val="18"/>
                <w:szCs w:val="18"/>
              </w:rPr>
            </w:pPr>
            <w:r>
              <w:rPr>
                <w:rFonts w:hint="eastAsia" w:ascii="仿宋_GB2312" w:hAnsi="宋体" w:eastAsia="仿宋_GB2312"/>
                <w:sz w:val="18"/>
                <w:szCs w:val="18"/>
              </w:rPr>
              <w:t>招生范围</w:t>
            </w:r>
          </w:p>
        </w:tc>
        <w:tc>
          <w:tcPr>
            <w:tcW w:w="2340" w:type="dxa"/>
            <w:vAlign w:val="center"/>
          </w:tcPr>
          <w:p w14:paraId="1EFDF77D">
            <w:pPr>
              <w:rPr>
                <w:rFonts w:ascii="仿宋_GB2312" w:hAnsi="宋体" w:eastAsia="仿宋_GB2312" w:cs="宋体"/>
                <w:sz w:val="18"/>
                <w:szCs w:val="18"/>
              </w:rPr>
            </w:pPr>
            <w:r>
              <w:rPr>
                <w:rFonts w:hint="eastAsia" w:ascii="仿宋_GB2312" w:hAnsi="宋体" w:eastAsia="仿宋_GB2312"/>
                <w:sz w:val="18"/>
                <w:szCs w:val="18"/>
              </w:rPr>
              <w:t>招生范围、学区划分详细情况</w:t>
            </w:r>
          </w:p>
        </w:tc>
        <w:tc>
          <w:tcPr>
            <w:tcW w:w="2520" w:type="dxa"/>
            <w:vMerge w:val="continue"/>
            <w:vAlign w:val="center"/>
          </w:tcPr>
          <w:p w14:paraId="75561F4C">
            <w:pPr>
              <w:rPr>
                <w:rFonts w:ascii="仿宋_GB2312" w:hAnsi="宋体" w:eastAsia="仿宋_GB2312" w:cs="宋体"/>
                <w:sz w:val="18"/>
                <w:szCs w:val="18"/>
              </w:rPr>
            </w:pPr>
          </w:p>
        </w:tc>
        <w:tc>
          <w:tcPr>
            <w:tcW w:w="1620" w:type="dxa"/>
            <w:vAlign w:val="center"/>
          </w:tcPr>
          <w:p w14:paraId="50909F83">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2902BDA2">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vAlign w:val="center"/>
          </w:tcPr>
          <w:p w14:paraId="5CC5716C">
            <w:pPr>
              <w:jc w:val="left"/>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14:paraId="06803B8B">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■公开查阅点   </w:t>
            </w:r>
          </w:p>
        </w:tc>
        <w:tc>
          <w:tcPr>
            <w:tcW w:w="540" w:type="dxa"/>
            <w:vAlign w:val="center"/>
          </w:tcPr>
          <w:p w14:paraId="735224CA">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ign w:val="center"/>
          </w:tcPr>
          <w:p w14:paraId="4771BC62">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14:paraId="7A9695C9">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14:paraId="312F788E">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14:paraId="33CF416E">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14:paraId="7CB8064E">
            <w:pPr>
              <w:rPr>
                <w:rFonts w:ascii="仿宋_GB2312" w:hAnsi="Times New Roman" w:eastAsia="仿宋_GB2312"/>
                <w:sz w:val="18"/>
                <w:szCs w:val="18"/>
              </w:rPr>
            </w:pPr>
            <w:r>
              <w:rPr>
                <w:rFonts w:hint="eastAsia" w:ascii="仿宋_GB2312" w:hAnsi="Times New Roman" w:eastAsia="仿宋_GB2312"/>
                <w:sz w:val="18"/>
                <w:szCs w:val="18"/>
              </w:rPr>
              <w:t>　</w:t>
            </w:r>
          </w:p>
        </w:tc>
      </w:tr>
      <w:tr w14:paraId="03A2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E41676F">
            <w:pPr>
              <w:rPr>
                <w:rFonts w:ascii="仿宋_GB2312" w:hAnsi="宋体" w:eastAsia="仿宋_GB2312" w:cs="宋体"/>
                <w:color w:val="000000"/>
                <w:sz w:val="18"/>
                <w:szCs w:val="18"/>
              </w:rPr>
            </w:pPr>
          </w:p>
        </w:tc>
        <w:tc>
          <w:tcPr>
            <w:tcW w:w="540" w:type="dxa"/>
            <w:vMerge w:val="continue"/>
            <w:vAlign w:val="center"/>
          </w:tcPr>
          <w:p w14:paraId="527E52F3">
            <w:pPr>
              <w:rPr>
                <w:rFonts w:ascii="仿宋_GB2312" w:hAnsi="宋体" w:eastAsia="仿宋_GB2312" w:cs="宋体"/>
                <w:sz w:val="18"/>
                <w:szCs w:val="18"/>
              </w:rPr>
            </w:pPr>
          </w:p>
        </w:tc>
        <w:tc>
          <w:tcPr>
            <w:tcW w:w="900" w:type="dxa"/>
            <w:vAlign w:val="center"/>
          </w:tcPr>
          <w:p w14:paraId="50B597C0">
            <w:pPr>
              <w:rPr>
                <w:rFonts w:ascii="仿宋_GB2312" w:hAnsi="宋体" w:eastAsia="仿宋_GB2312"/>
                <w:sz w:val="18"/>
                <w:szCs w:val="18"/>
              </w:rPr>
            </w:pPr>
            <w:r>
              <w:rPr>
                <w:rFonts w:hint="eastAsia" w:ascii="仿宋_GB2312" w:hAnsi="宋体" w:eastAsia="仿宋_GB2312"/>
                <w:sz w:val="18"/>
                <w:szCs w:val="18"/>
              </w:rPr>
              <w:t>招生结果</w:t>
            </w:r>
          </w:p>
        </w:tc>
        <w:tc>
          <w:tcPr>
            <w:tcW w:w="2340" w:type="dxa"/>
            <w:vAlign w:val="center"/>
          </w:tcPr>
          <w:p w14:paraId="74E260F4">
            <w:pPr>
              <w:rPr>
                <w:rFonts w:ascii="仿宋_GB2312" w:hAnsi="宋体" w:eastAsia="仿宋_GB2312" w:cs="宋体"/>
                <w:sz w:val="18"/>
                <w:szCs w:val="18"/>
              </w:rPr>
            </w:pPr>
            <w:r>
              <w:rPr>
                <w:rFonts w:hint="eastAsia" w:ascii="仿宋_GB2312" w:hAnsi="宋体" w:eastAsia="仿宋_GB2312"/>
                <w:sz w:val="18"/>
                <w:szCs w:val="18"/>
              </w:rPr>
              <w:t>各校本年度招生结果</w:t>
            </w:r>
          </w:p>
        </w:tc>
        <w:tc>
          <w:tcPr>
            <w:tcW w:w="2520" w:type="dxa"/>
            <w:vMerge w:val="continue"/>
            <w:vAlign w:val="center"/>
          </w:tcPr>
          <w:p w14:paraId="6EC563D8">
            <w:pPr>
              <w:rPr>
                <w:rFonts w:ascii="仿宋_GB2312" w:hAnsi="宋体" w:eastAsia="仿宋_GB2312" w:cs="宋体"/>
                <w:sz w:val="18"/>
                <w:szCs w:val="18"/>
              </w:rPr>
            </w:pPr>
          </w:p>
        </w:tc>
        <w:tc>
          <w:tcPr>
            <w:tcW w:w="1620" w:type="dxa"/>
            <w:vAlign w:val="center"/>
          </w:tcPr>
          <w:p w14:paraId="4609F466">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55C4CF45">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vAlign w:val="center"/>
          </w:tcPr>
          <w:p w14:paraId="2A967FDC">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14:paraId="2090A10E">
            <w:pPr>
              <w:rPr>
                <w:rFonts w:ascii="仿宋_GB2312" w:hAnsi="仿宋" w:eastAsia="仿宋_GB2312"/>
                <w:color w:val="000000"/>
                <w:sz w:val="18"/>
                <w:szCs w:val="18"/>
              </w:rPr>
            </w:pPr>
            <w:r>
              <w:rPr>
                <w:rFonts w:hint="eastAsia" w:ascii="仿宋_GB2312" w:hAnsi="仿宋" w:eastAsia="仿宋_GB2312"/>
                <w:color w:val="000000"/>
                <w:sz w:val="18"/>
                <w:szCs w:val="18"/>
              </w:rPr>
              <w:t xml:space="preserve">■两微一端  </w:t>
            </w:r>
          </w:p>
          <w:p w14:paraId="38584B05">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■社区/企事业单位/村公示栏（电子屏）    </w:t>
            </w:r>
          </w:p>
        </w:tc>
        <w:tc>
          <w:tcPr>
            <w:tcW w:w="540" w:type="dxa"/>
            <w:vAlign w:val="center"/>
          </w:tcPr>
          <w:p w14:paraId="47861F58">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ign w:val="center"/>
          </w:tcPr>
          <w:p w14:paraId="4FDA027F">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14:paraId="4AA3188A">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14:paraId="6BDAB89E">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14:paraId="77ECCCDE">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14:paraId="2F712438">
            <w:pPr>
              <w:rPr>
                <w:rFonts w:ascii="仿宋_GB2312" w:hAnsi="Times New Roman" w:eastAsia="仿宋_GB2312"/>
                <w:sz w:val="18"/>
                <w:szCs w:val="18"/>
              </w:rPr>
            </w:pPr>
            <w:r>
              <w:rPr>
                <w:rFonts w:hint="eastAsia" w:ascii="仿宋_GB2312" w:hAnsi="Times New Roman" w:eastAsia="仿宋_GB2312"/>
                <w:sz w:val="18"/>
                <w:szCs w:val="18"/>
              </w:rPr>
              <w:t>　</w:t>
            </w:r>
          </w:p>
        </w:tc>
      </w:tr>
      <w:tr w14:paraId="5B8F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DBF12E9">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540" w:type="dxa"/>
            <w:vMerge w:val="restart"/>
            <w:vAlign w:val="center"/>
          </w:tcPr>
          <w:p w14:paraId="327F32B0">
            <w:pPr>
              <w:jc w:val="center"/>
              <w:rPr>
                <w:rFonts w:ascii="仿宋_GB2312" w:hAnsi="宋体" w:eastAsia="仿宋_GB2312" w:cs="宋体"/>
                <w:sz w:val="18"/>
                <w:szCs w:val="18"/>
              </w:rPr>
            </w:pPr>
            <w:r>
              <w:rPr>
                <w:rFonts w:hint="eastAsia" w:ascii="仿宋_GB2312" w:hAnsi="宋体" w:eastAsia="仿宋_GB2312"/>
                <w:sz w:val="18"/>
                <w:szCs w:val="18"/>
              </w:rPr>
              <w:t>学生管理</w:t>
            </w:r>
          </w:p>
        </w:tc>
        <w:tc>
          <w:tcPr>
            <w:tcW w:w="900" w:type="dxa"/>
            <w:vAlign w:val="center"/>
          </w:tcPr>
          <w:p w14:paraId="1B48781C">
            <w:pPr>
              <w:rPr>
                <w:rFonts w:ascii="仿宋_GB2312" w:hAnsi="宋体" w:eastAsia="仿宋_GB2312"/>
                <w:sz w:val="18"/>
                <w:szCs w:val="18"/>
              </w:rPr>
            </w:pPr>
            <w:r>
              <w:rPr>
                <w:rFonts w:hint="eastAsia" w:ascii="仿宋_GB2312" w:hAnsi="宋体" w:eastAsia="仿宋_GB2312"/>
                <w:sz w:val="18"/>
                <w:szCs w:val="18"/>
              </w:rPr>
              <w:t>学籍管理</w:t>
            </w:r>
          </w:p>
        </w:tc>
        <w:tc>
          <w:tcPr>
            <w:tcW w:w="2340" w:type="dxa"/>
            <w:vAlign w:val="center"/>
          </w:tcPr>
          <w:p w14:paraId="5A624967">
            <w:pPr>
              <w:rPr>
                <w:rFonts w:ascii="仿宋_GB2312" w:hAnsi="宋体" w:eastAsia="仿宋_GB2312" w:cs="宋体"/>
                <w:sz w:val="18"/>
                <w:szCs w:val="18"/>
              </w:rPr>
            </w:pPr>
            <w:r>
              <w:rPr>
                <w:rFonts w:hint="eastAsia" w:ascii="仿宋_GB2312" w:hAnsi="宋体" w:eastAsia="仿宋_GB2312"/>
                <w:sz w:val="18"/>
                <w:szCs w:val="18"/>
              </w:rPr>
              <w:t>区域内义务教育阶段学生休学、复学、转学相关政策及所需材料和办理流程；适龄儿童延缓入学所需材料及办理流程；学籍证明、毕（结）业证书遗失办理学历证明确认</w:t>
            </w:r>
          </w:p>
        </w:tc>
        <w:tc>
          <w:tcPr>
            <w:tcW w:w="2520" w:type="dxa"/>
            <w:vAlign w:val="center"/>
          </w:tcPr>
          <w:p w14:paraId="724D1DFF">
            <w:pPr>
              <w:rPr>
                <w:rFonts w:ascii="仿宋_GB2312" w:hAnsi="宋体" w:eastAsia="仿宋_GB2312" w:cs="宋体"/>
                <w:sz w:val="18"/>
                <w:szCs w:val="18"/>
              </w:rPr>
            </w:pPr>
            <w:r>
              <w:rPr>
                <w:rFonts w:hint="eastAsia" w:ascii="仿宋_GB2312" w:hAnsi="宋体" w:eastAsia="仿宋_GB2312"/>
                <w:sz w:val="18"/>
                <w:szCs w:val="18"/>
              </w:rPr>
              <w:t>《义务教育法》、《政府信息公开条例》、《中小学生学籍管理办法》</w:t>
            </w:r>
          </w:p>
        </w:tc>
        <w:tc>
          <w:tcPr>
            <w:tcW w:w="1620" w:type="dxa"/>
            <w:vAlign w:val="center"/>
          </w:tcPr>
          <w:p w14:paraId="6F244007">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438D23E6">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vAlign w:val="center"/>
          </w:tcPr>
          <w:p w14:paraId="21E2ECE0">
            <w:pPr>
              <w:rPr>
                <w:rFonts w:ascii="仿宋_GB2312" w:hAnsi="仿宋" w:eastAsia="仿宋_GB2312"/>
                <w:sz w:val="18"/>
                <w:szCs w:val="18"/>
              </w:rPr>
            </w:pPr>
            <w:r>
              <w:rPr>
                <w:rFonts w:hint="eastAsia" w:ascii="仿宋_GB2312" w:hAnsi="仿宋" w:eastAsia="仿宋_GB2312"/>
                <w:sz w:val="18"/>
                <w:szCs w:val="18"/>
              </w:rPr>
              <w:t xml:space="preserve">■政府网站  </w:t>
            </w:r>
          </w:p>
          <w:p w14:paraId="758E9499">
            <w:pPr>
              <w:rPr>
                <w:rFonts w:ascii="仿宋_GB2312" w:hAnsi="仿宋" w:eastAsia="仿宋_GB2312"/>
                <w:sz w:val="18"/>
                <w:szCs w:val="18"/>
              </w:rPr>
            </w:pPr>
            <w:r>
              <w:rPr>
                <w:rFonts w:hint="eastAsia" w:ascii="仿宋_GB2312" w:hAnsi="仿宋" w:eastAsia="仿宋_GB2312"/>
                <w:sz w:val="18"/>
                <w:szCs w:val="18"/>
              </w:rPr>
              <w:t>■两微一端</w:t>
            </w:r>
          </w:p>
          <w:p w14:paraId="253B0642">
            <w:pPr>
              <w:rPr>
                <w:rFonts w:ascii="仿宋_GB2312" w:hAnsi="仿宋" w:eastAsia="仿宋_GB2312" w:cs="宋体"/>
                <w:sz w:val="18"/>
                <w:szCs w:val="18"/>
              </w:rPr>
            </w:pPr>
            <w:r>
              <w:rPr>
                <w:rFonts w:hint="eastAsia" w:ascii="仿宋_GB2312" w:hAnsi="仿宋" w:eastAsia="仿宋_GB2312"/>
                <w:sz w:val="18"/>
                <w:szCs w:val="18"/>
              </w:rPr>
              <w:t xml:space="preserve">■其他：中小学生学籍管理系统    </w:t>
            </w:r>
          </w:p>
        </w:tc>
        <w:tc>
          <w:tcPr>
            <w:tcW w:w="540" w:type="dxa"/>
            <w:vAlign w:val="center"/>
          </w:tcPr>
          <w:p w14:paraId="307873B1">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ign w:val="center"/>
          </w:tcPr>
          <w:p w14:paraId="08B83692">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14:paraId="2B15D547">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14:paraId="69F25B39">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14:paraId="1FAC66A0">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14:paraId="44C19FB2">
            <w:pPr>
              <w:rPr>
                <w:rFonts w:ascii="仿宋_GB2312" w:hAnsi="Times New Roman" w:eastAsia="仿宋_GB2312"/>
                <w:sz w:val="18"/>
                <w:szCs w:val="18"/>
              </w:rPr>
            </w:pPr>
            <w:r>
              <w:rPr>
                <w:rFonts w:hint="eastAsia" w:ascii="仿宋_GB2312" w:hAnsi="Times New Roman" w:eastAsia="仿宋_GB2312"/>
                <w:sz w:val="18"/>
                <w:szCs w:val="18"/>
              </w:rPr>
              <w:t>　</w:t>
            </w:r>
          </w:p>
        </w:tc>
      </w:tr>
      <w:tr w14:paraId="4ED11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8637F00">
            <w:pPr>
              <w:rPr>
                <w:rFonts w:ascii="仿宋_GB2312" w:hAnsi="宋体" w:eastAsia="仿宋_GB2312" w:cs="宋体"/>
                <w:color w:val="000000"/>
                <w:sz w:val="18"/>
                <w:szCs w:val="18"/>
              </w:rPr>
            </w:pPr>
          </w:p>
        </w:tc>
        <w:tc>
          <w:tcPr>
            <w:tcW w:w="540" w:type="dxa"/>
            <w:vMerge w:val="continue"/>
            <w:vAlign w:val="center"/>
          </w:tcPr>
          <w:p w14:paraId="52175D8F">
            <w:pPr>
              <w:rPr>
                <w:rFonts w:ascii="仿宋_GB2312" w:hAnsi="宋体" w:eastAsia="仿宋_GB2312" w:cs="宋体"/>
                <w:sz w:val="18"/>
                <w:szCs w:val="18"/>
              </w:rPr>
            </w:pPr>
          </w:p>
        </w:tc>
        <w:tc>
          <w:tcPr>
            <w:tcW w:w="900" w:type="dxa"/>
            <w:vAlign w:val="center"/>
          </w:tcPr>
          <w:p w14:paraId="07B5F8E0">
            <w:pPr>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340" w:type="dxa"/>
            <w:vAlign w:val="center"/>
          </w:tcPr>
          <w:p w14:paraId="481F0B26">
            <w:pPr>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520" w:type="dxa"/>
            <w:vAlign w:val="center"/>
          </w:tcPr>
          <w:p w14:paraId="6CBA8BC2">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《政府信息公开条例》、《国务院关于进一步完善城乡义务教育经费保障机制的通知》</w:t>
            </w:r>
          </w:p>
        </w:tc>
        <w:tc>
          <w:tcPr>
            <w:tcW w:w="1620" w:type="dxa"/>
            <w:vAlign w:val="center"/>
          </w:tcPr>
          <w:p w14:paraId="43108A24">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275E0760">
            <w:pPr>
              <w:rPr>
                <w:rFonts w:ascii="仿宋_GB2312" w:hAnsi="仿宋" w:eastAsia="仿宋_GB2312" w:cs="宋体"/>
                <w:sz w:val="18"/>
                <w:szCs w:val="18"/>
              </w:rPr>
            </w:pPr>
            <w:r>
              <w:rPr>
                <w:rFonts w:hint="eastAsia" w:ascii="仿宋_GB2312" w:hAnsi="仿宋" w:eastAsia="仿宋_GB2312"/>
                <w:sz w:val="18"/>
                <w:szCs w:val="18"/>
              </w:rPr>
              <w:t>县级、乡级教育部门</w:t>
            </w:r>
          </w:p>
        </w:tc>
        <w:tc>
          <w:tcPr>
            <w:tcW w:w="2160" w:type="dxa"/>
            <w:vAlign w:val="center"/>
          </w:tcPr>
          <w:p w14:paraId="76374C00">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14:paraId="7F3FD7E5">
            <w:pPr>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14:paraId="6C0096A4">
            <w:pPr>
              <w:rPr>
                <w:rFonts w:ascii="仿宋_GB2312" w:hAnsi="仿宋" w:eastAsia="仿宋_GB2312"/>
                <w:color w:val="000000"/>
                <w:sz w:val="18"/>
                <w:szCs w:val="18"/>
              </w:rPr>
            </w:pPr>
            <w:r>
              <w:rPr>
                <w:rFonts w:hint="eastAsia" w:ascii="仿宋_GB2312" w:hAnsi="仿宋" w:eastAsia="仿宋_GB2312"/>
                <w:color w:val="000000"/>
                <w:sz w:val="18"/>
                <w:szCs w:val="18"/>
              </w:rPr>
              <w:t>■公开查阅点</w:t>
            </w:r>
          </w:p>
          <w:p w14:paraId="39E256D5">
            <w:pPr>
              <w:rPr>
                <w:rFonts w:ascii="仿宋_GB2312" w:hAnsi="仿宋" w:eastAsia="仿宋_GB2312" w:cs="宋体"/>
                <w:color w:val="000000"/>
                <w:sz w:val="18"/>
                <w:szCs w:val="18"/>
              </w:rPr>
            </w:pPr>
            <w:r>
              <w:rPr>
                <w:rFonts w:hint="eastAsia" w:ascii="仿宋_GB2312" w:hAnsi="仿宋" w:eastAsia="仿宋_GB2312"/>
                <w:color w:val="000000"/>
                <w:sz w:val="18"/>
                <w:szCs w:val="18"/>
              </w:rPr>
              <w:t>■社区/企事业单位/村公示栏（电子屏）</w:t>
            </w:r>
          </w:p>
        </w:tc>
        <w:tc>
          <w:tcPr>
            <w:tcW w:w="540" w:type="dxa"/>
            <w:noWrap/>
            <w:vAlign w:val="center"/>
          </w:tcPr>
          <w:p w14:paraId="6576574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039DE9A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3EB70BA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2BFC412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29ED006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1C85910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4AB3F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EB4B7CC">
            <w:pPr>
              <w:rPr>
                <w:rFonts w:ascii="仿宋_GB2312" w:hAnsi="宋体" w:eastAsia="仿宋_GB2312" w:cs="宋体"/>
                <w:color w:val="000000"/>
                <w:sz w:val="18"/>
                <w:szCs w:val="18"/>
              </w:rPr>
            </w:pPr>
          </w:p>
        </w:tc>
        <w:tc>
          <w:tcPr>
            <w:tcW w:w="540" w:type="dxa"/>
            <w:vMerge w:val="continue"/>
            <w:vAlign w:val="center"/>
          </w:tcPr>
          <w:p w14:paraId="10AD05EE">
            <w:pPr>
              <w:rPr>
                <w:rFonts w:ascii="仿宋_GB2312" w:hAnsi="宋体" w:eastAsia="仿宋_GB2312" w:cs="宋体"/>
                <w:sz w:val="18"/>
                <w:szCs w:val="18"/>
              </w:rPr>
            </w:pPr>
          </w:p>
        </w:tc>
        <w:tc>
          <w:tcPr>
            <w:tcW w:w="900" w:type="dxa"/>
            <w:vAlign w:val="center"/>
          </w:tcPr>
          <w:p w14:paraId="0CC565CB">
            <w:pPr>
              <w:rPr>
                <w:rFonts w:ascii="仿宋_GB2312" w:hAnsi="宋体" w:eastAsia="仿宋_GB2312"/>
                <w:sz w:val="18"/>
                <w:szCs w:val="18"/>
              </w:rPr>
            </w:pPr>
            <w:r>
              <w:rPr>
                <w:rFonts w:hint="eastAsia" w:ascii="仿宋_GB2312" w:hAnsi="宋体" w:eastAsia="仿宋_GB2312"/>
                <w:sz w:val="18"/>
                <w:szCs w:val="18"/>
              </w:rPr>
              <w:t>学生评优奖励</w:t>
            </w:r>
          </w:p>
        </w:tc>
        <w:tc>
          <w:tcPr>
            <w:tcW w:w="2340" w:type="dxa"/>
            <w:vAlign w:val="center"/>
          </w:tcPr>
          <w:p w14:paraId="2CF32456">
            <w:pPr>
              <w:rPr>
                <w:rFonts w:ascii="仿宋_GB2312" w:hAnsi="宋体" w:eastAsia="仿宋_GB2312" w:cs="宋体"/>
                <w:sz w:val="18"/>
                <w:szCs w:val="18"/>
              </w:rPr>
            </w:pPr>
            <w:r>
              <w:rPr>
                <w:rFonts w:hint="eastAsia" w:ascii="仿宋_GB2312" w:hAnsi="宋体" w:eastAsia="仿宋_GB2312"/>
                <w:sz w:val="18"/>
                <w:szCs w:val="18"/>
              </w:rPr>
              <w:t>省市县“三好学生”“优秀学生干部”评选标准；评比方法；表彰名单等</w:t>
            </w:r>
          </w:p>
        </w:tc>
        <w:tc>
          <w:tcPr>
            <w:tcW w:w="2520" w:type="dxa"/>
            <w:vAlign w:val="center"/>
          </w:tcPr>
          <w:p w14:paraId="6611012E">
            <w:pPr>
              <w:rPr>
                <w:rFonts w:ascii="仿宋_GB2312" w:hAnsi="宋体" w:eastAsia="仿宋_GB2312" w:cs="宋体"/>
                <w:sz w:val="18"/>
                <w:szCs w:val="18"/>
              </w:rPr>
            </w:pPr>
            <w:r>
              <w:rPr>
                <w:rFonts w:hint="eastAsia" w:ascii="仿宋_GB2312" w:hAnsi="宋体" w:eastAsia="仿宋_GB2312"/>
                <w:sz w:val="18"/>
                <w:szCs w:val="18"/>
              </w:rPr>
              <w:t>《政府信息公开条例》，当地省市县表彰文件</w:t>
            </w:r>
          </w:p>
        </w:tc>
        <w:tc>
          <w:tcPr>
            <w:tcW w:w="1620" w:type="dxa"/>
            <w:vAlign w:val="center"/>
          </w:tcPr>
          <w:p w14:paraId="18E99D3F">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6B33AD09">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vAlign w:val="center"/>
          </w:tcPr>
          <w:p w14:paraId="0124E439">
            <w:pPr>
              <w:rPr>
                <w:rFonts w:ascii="仿宋_GB2312" w:hAnsi="仿宋" w:eastAsia="仿宋_GB2312"/>
                <w:sz w:val="18"/>
                <w:szCs w:val="18"/>
              </w:rPr>
            </w:pPr>
            <w:r>
              <w:rPr>
                <w:rFonts w:hint="eastAsia" w:ascii="仿宋_GB2312" w:hAnsi="仿宋" w:eastAsia="仿宋_GB2312"/>
                <w:sz w:val="18"/>
                <w:szCs w:val="18"/>
              </w:rPr>
              <w:t xml:space="preserve">■政府网站  </w:t>
            </w:r>
          </w:p>
          <w:p w14:paraId="1C20BBC7">
            <w:pPr>
              <w:rPr>
                <w:rFonts w:ascii="仿宋_GB2312" w:hAnsi="仿宋" w:eastAsia="仿宋_GB2312"/>
                <w:sz w:val="18"/>
                <w:szCs w:val="18"/>
              </w:rPr>
            </w:pPr>
            <w:r>
              <w:rPr>
                <w:rFonts w:hint="eastAsia" w:ascii="仿宋_GB2312" w:hAnsi="仿宋" w:eastAsia="仿宋_GB2312"/>
                <w:sz w:val="18"/>
                <w:szCs w:val="18"/>
              </w:rPr>
              <w:t>■两微一端</w:t>
            </w:r>
          </w:p>
          <w:p w14:paraId="1B28F8FD">
            <w:pPr>
              <w:rPr>
                <w:rFonts w:ascii="仿宋_GB2312" w:hAnsi="仿宋" w:eastAsia="仿宋_GB2312" w:cs="宋体"/>
                <w:sz w:val="18"/>
                <w:szCs w:val="18"/>
              </w:rPr>
            </w:pPr>
            <w:r>
              <w:rPr>
                <w:rFonts w:hint="eastAsia" w:ascii="仿宋_GB2312" w:hAnsi="仿宋" w:eastAsia="仿宋_GB2312"/>
                <w:sz w:val="18"/>
                <w:szCs w:val="18"/>
              </w:rPr>
              <w:t xml:space="preserve">■社区/企事业单位/村公示栏（电子屏）   </w:t>
            </w:r>
          </w:p>
        </w:tc>
        <w:tc>
          <w:tcPr>
            <w:tcW w:w="540" w:type="dxa"/>
            <w:vAlign w:val="center"/>
          </w:tcPr>
          <w:p w14:paraId="2662A991">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ign w:val="center"/>
          </w:tcPr>
          <w:p w14:paraId="2F8AC321">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14:paraId="2AC76617">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14:paraId="2DB8AA70">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14:paraId="6F3B1DC0">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14:paraId="63E87D7A">
            <w:pPr>
              <w:rPr>
                <w:rFonts w:ascii="仿宋_GB2312" w:hAnsi="Times New Roman" w:eastAsia="仿宋_GB2312"/>
                <w:sz w:val="18"/>
                <w:szCs w:val="18"/>
              </w:rPr>
            </w:pPr>
            <w:r>
              <w:rPr>
                <w:rFonts w:hint="eastAsia" w:ascii="仿宋_GB2312" w:hAnsi="Times New Roman" w:eastAsia="仿宋_GB2312"/>
                <w:sz w:val="18"/>
                <w:szCs w:val="18"/>
              </w:rPr>
              <w:t>　</w:t>
            </w:r>
          </w:p>
        </w:tc>
      </w:tr>
      <w:tr w14:paraId="47488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7B81950">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6</w:t>
            </w:r>
          </w:p>
        </w:tc>
        <w:tc>
          <w:tcPr>
            <w:tcW w:w="540" w:type="dxa"/>
            <w:vAlign w:val="center"/>
          </w:tcPr>
          <w:p w14:paraId="413907F3">
            <w:pPr>
              <w:jc w:val="center"/>
              <w:rPr>
                <w:rFonts w:ascii="仿宋_GB2312" w:hAnsi="宋体" w:eastAsia="仿宋_GB2312"/>
                <w:sz w:val="18"/>
                <w:szCs w:val="18"/>
              </w:rPr>
            </w:pPr>
            <w:r>
              <w:rPr>
                <w:rFonts w:hint="eastAsia" w:ascii="仿宋_GB2312" w:hAnsi="宋体" w:eastAsia="仿宋_GB2312"/>
                <w:sz w:val="18"/>
                <w:szCs w:val="18"/>
              </w:rPr>
              <w:t>学生管理</w:t>
            </w:r>
          </w:p>
        </w:tc>
        <w:tc>
          <w:tcPr>
            <w:tcW w:w="900" w:type="dxa"/>
            <w:vAlign w:val="center"/>
          </w:tcPr>
          <w:p w14:paraId="18899255">
            <w:pPr>
              <w:rPr>
                <w:rFonts w:ascii="仿宋_GB2312" w:hAnsi="宋体" w:eastAsia="仿宋_GB2312"/>
                <w:sz w:val="18"/>
                <w:szCs w:val="18"/>
              </w:rPr>
            </w:pPr>
            <w:r>
              <w:rPr>
                <w:rFonts w:hint="eastAsia" w:ascii="仿宋_GB2312" w:hAnsi="宋体" w:eastAsia="仿宋_GB2312"/>
                <w:sz w:val="18"/>
                <w:szCs w:val="18"/>
              </w:rPr>
              <w:t>优待政策</w:t>
            </w:r>
          </w:p>
        </w:tc>
        <w:tc>
          <w:tcPr>
            <w:tcW w:w="2340" w:type="dxa"/>
            <w:vAlign w:val="center"/>
          </w:tcPr>
          <w:p w14:paraId="245BA365">
            <w:pPr>
              <w:rPr>
                <w:rFonts w:ascii="仿宋_GB2312" w:hAnsi="宋体" w:eastAsia="仿宋_GB2312" w:cs="宋体"/>
                <w:sz w:val="18"/>
                <w:szCs w:val="18"/>
              </w:rPr>
            </w:pPr>
            <w:r>
              <w:rPr>
                <w:rFonts w:hint="eastAsia" w:ascii="仿宋_GB2312" w:hAnsi="宋体" w:eastAsia="仿宋_GB2312"/>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2520" w:type="dxa"/>
            <w:vAlign w:val="center"/>
          </w:tcPr>
          <w:p w14:paraId="23F1CEE9">
            <w:pPr>
              <w:rPr>
                <w:rFonts w:ascii="仿宋_GB2312" w:hAnsi="宋体" w:eastAsia="仿宋_GB2312" w:cs="宋体"/>
                <w:sz w:val="18"/>
                <w:szCs w:val="18"/>
              </w:rPr>
            </w:pPr>
            <w:r>
              <w:rPr>
                <w:rFonts w:hint="eastAsia" w:ascii="仿宋_GB2312" w:hAnsi="宋体" w:eastAsia="仿宋_GB2312"/>
                <w:sz w:val="18"/>
                <w:szCs w:val="18"/>
              </w:rPr>
              <w:t>《政府信息公开条例》、《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620" w:type="dxa"/>
            <w:vAlign w:val="center"/>
          </w:tcPr>
          <w:p w14:paraId="0AB2C49A">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59AE7EF3">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vAlign w:val="center"/>
          </w:tcPr>
          <w:p w14:paraId="7CA27C11">
            <w:pPr>
              <w:rPr>
                <w:rFonts w:ascii="仿宋_GB2312" w:hAnsi="仿宋" w:eastAsia="仿宋_GB2312"/>
                <w:sz w:val="18"/>
                <w:szCs w:val="18"/>
              </w:rPr>
            </w:pPr>
            <w:r>
              <w:rPr>
                <w:rFonts w:hint="eastAsia" w:ascii="仿宋_GB2312" w:hAnsi="仿宋" w:eastAsia="仿宋_GB2312"/>
                <w:sz w:val="18"/>
                <w:szCs w:val="18"/>
              </w:rPr>
              <w:t xml:space="preserve">■政府网站  </w:t>
            </w:r>
          </w:p>
          <w:p w14:paraId="4E55C72F">
            <w:pPr>
              <w:jc w:val="left"/>
              <w:rPr>
                <w:rFonts w:ascii="仿宋_GB2312" w:hAnsi="仿宋" w:eastAsia="仿宋_GB2312" w:cs="宋体"/>
                <w:sz w:val="18"/>
                <w:szCs w:val="18"/>
              </w:rPr>
            </w:pPr>
            <w:r>
              <w:rPr>
                <w:rFonts w:hint="eastAsia" w:ascii="仿宋_GB2312" w:hAnsi="仿宋" w:eastAsia="仿宋_GB2312"/>
                <w:sz w:val="18"/>
                <w:szCs w:val="18"/>
              </w:rPr>
              <w:t xml:space="preserve">■两微一端            ■公开查阅点    </w:t>
            </w:r>
          </w:p>
        </w:tc>
        <w:tc>
          <w:tcPr>
            <w:tcW w:w="540" w:type="dxa"/>
            <w:vAlign w:val="center"/>
          </w:tcPr>
          <w:p w14:paraId="315E07D8">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gridSpan w:val="2"/>
            <w:noWrap/>
            <w:vAlign w:val="center"/>
          </w:tcPr>
          <w:p w14:paraId="1A0A38A7">
            <w:pPr>
              <w:rPr>
                <w:rFonts w:ascii="仿宋_GB2312" w:hAnsi="仿宋" w:eastAsia="仿宋_GB2312" w:cs="宋体"/>
                <w:sz w:val="18"/>
                <w:szCs w:val="18"/>
              </w:rPr>
            </w:pPr>
            <w:r>
              <w:rPr>
                <w:rFonts w:hint="eastAsia" w:ascii="仿宋_GB2312" w:hAnsi="仿宋" w:eastAsia="仿宋_GB2312"/>
                <w:sz w:val="18"/>
                <w:szCs w:val="18"/>
              </w:rPr>
              <w:t>　</w:t>
            </w:r>
          </w:p>
        </w:tc>
        <w:tc>
          <w:tcPr>
            <w:tcW w:w="540" w:type="dxa"/>
            <w:vAlign w:val="center"/>
          </w:tcPr>
          <w:p w14:paraId="258979E2">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14:paraId="7B65D568">
            <w:pPr>
              <w:rPr>
                <w:rFonts w:ascii="仿宋_GB2312" w:hAnsi="仿宋" w:eastAsia="仿宋_GB2312" w:cs="宋体"/>
                <w:sz w:val="18"/>
                <w:szCs w:val="18"/>
              </w:rPr>
            </w:pPr>
            <w:r>
              <w:rPr>
                <w:rFonts w:hint="eastAsia" w:ascii="仿宋_GB2312" w:hAnsi="仿宋" w:eastAsia="仿宋_GB2312"/>
                <w:sz w:val="18"/>
                <w:szCs w:val="18"/>
              </w:rPr>
              <w:t>　</w:t>
            </w:r>
          </w:p>
        </w:tc>
        <w:tc>
          <w:tcPr>
            <w:tcW w:w="720" w:type="dxa"/>
            <w:vAlign w:val="center"/>
          </w:tcPr>
          <w:p w14:paraId="3E83A89D">
            <w:pPr>
              <w:jc w:val="center"/>
              <w:rPr>
                <w:rFonts w:ascii="仿宋_GB2312" w:hAnsi="仿宋" w:eastAsia="仿宋_GB2312" w:cs="宋体"/>
                <w:sz w:val="18"/>
                <w:szCs w:val="18"/>
              </w:rPr>
            </w:pPr>
            <w:r>
              <w:rPr>
                <w:rFonts w:hint="eastAsia" w:ascii="仿宋_GB2312" w:hAnsi="仿宋" w:eastAsia="仿宋_GB2312"/>
                <w:sz w:val="18"/>
                <w:szCs w:val="18"/>
              </w:rPr>
              <w:t>√</w:t>
            </w:r>
          </w:p>
        </w:tc>
        <w:tc>
          <w:tcPr>
            <w:tcW w:w="720" w:type="dxa"/>
            <w:noWrap/>
            <w:vAlign w:val="center"/>
          </w:tcPr>
          <w:p w14:paraId="24B3D9A7">
            <w:pPr>
              <w:rPr>
                <w:rFonts w:ascii="仿宋_GB2312" w:hAnsi="Times New Roman" w:eastAsia="仿宋_GB2312"/>
                <w:sz w:val="18"/>
                <w:szCs w:val="18"/>
              </w:rPr>
            </w:pPr>
            <w:r>
              <w:rPr>
                <w:rFonts w:hint="eastAsia" w:ascii="仿宋_GB2312" w:hAnsi="Times New Roman" w:eastAsia="仿宋_GB2312"/>
                <w:sz w:val="18"/>
                <w:szCs w:val="18"/>
              </w:rPr>
              <w:t>　</w:t>
            </w:r>
          </w:p>
        </w:tc>
      </w:tr>
      <w:tr w14:paraId="2727C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14:paraId="60515D74">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vAlign w:val="center"/>
          </w:tcPr>
          <w:p w14:paraId="13E19A47">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Align w:val="center"/>
          </w:tcPr>
          <w:p w14:paraId="58821E0F">
            <w:pPr>
              <w:rPr>
                <w:rFonts w:ascii="仿宋_GB2312" w:hAnsi="宋体" w:eastAsia="仿宋_GB2312" w:cs="宋体"/>
                <w:color w:val="000000"/>
                <w:sz w:val="18"/>
                <w:szCs w:val="18"/>
              </w:rPr>
            </w:pPr>
            <w:r>
              <w:rPr>
                <w:rFonts w:hint="eastAsia" w:ascii="仿宋_GB2312" w:hAnsi="宋体" w:eastAsia="仿宋_GB2312"/>
                <w:color w:val="000000"/>
                <w:sz w:val="18"/>
                <w:szCs w:val="18"/>
              </w:rPr>
              <w:t>教师培训</w:t>
            </w:r>
          </w:p>
        </w:tc>
        <w:tc>
          <w:tcPr>
            <w:tcW w:w="2340" w:type="dxa"/>
            <w:vAlign w:val="center"/>
          </w:tcPr>
          <w:p w14:paraId="5258B99E">
            <w:pPr>
              <w:rPr>
                <w:rFonts w:ascii="仿宋_GB2312" w:hAnsi="宋体" w:eastAsia="仿宋_GB2312" w:cs="宋体"/>
                <w:color w:val="000000"/>
                <w:sz w:val="18"/>
                <w:szCs w:val="18"/>
              </w:rPr>
            </w:pPr>
            <w:r>
              <w:rPr>
                <w:rFonts w:hint="eastAsia" w:ascii="仿宋_GB2312" w:hAnsi="宋体" w:eastAsia="仿宋_GB2312"/>
                <w:color w:val="000000"/>
                <w:sz w:val="18"/>
                <w:szCs w:val="18"/>
              </w:rPr>
              <w:t>教师培训政策文件、培训项目组织实施通知</w:t>
            </w:r>
          </w:p>
        </w:tc>
        <w:tc>
          <w:tcPr>
            <w:tcW w:w="2520" w:type="dxa"/>
            <w:vAlign w:val="center"/>
          </w:tcPr>
          <w:p w14:paraId="72EF0E82">
            <w:pPr>
              <w:rPr>
                <w:rFonts w:ascii="仿宋_GB2312" w:hAnsi="宋体" w:eastAsia="仿宋_GB2312" w:cs="宋体"/>
                <w:color w:val="000000"/>
                <w:sz w:val="18"/>
                <w:szCs w:val="18"/>
              </w:rPr>
            </w:pPr>
            <w:r>
              <w:rPr>
                <w:rFonts w:hint="eastAsia" w:ascii="仿宋_GB2312" w:hAnsi="宋体" w:eastAsia="仿宋_GB2312"/>
                <w:color w:val="000000"/>
                <w:sz w:val="18"/>
                <w:szCs w:val="18"/>
              </w:rPr>
              <w:t>《教育法》、《教师法》、《中小学教师继续教育规定》</w:t>
            </w:r>
          </w:p>
        </w:tc>
        <w:tc>
          <w:tcPr>
            <w:tcW w:w="1620" w:type="dxa"/>
            <w:vAlign w:val="center"/>
          </w:tcPr>
          <w:p w14:paraId="474700A7">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0C1CEA04">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14:paraId="7739B9EE">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14:paraId="7977C268">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noWrap/>
            <w:vAlign w:val="center"/>
          </w:tcPr>
          <w:p w14:paraId="6BAB7D7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5252585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3F5DC3F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506474D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70D5545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0AAEA3DA">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2861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B792791">
            <w:pPr>
              <w:rPr>
                <w:rFonts w:ascii="仿宋_GB2312" w:hAnsi="宋体" w:eastAsia="仿宋_GB2312" w:cs="宋体"/>
                <w:color w:val="000000"/>
                <w:sz w:val="18"/>
                <w:szCs w:val="18"/>
              </w:rPr>
            </w:pPr>
          </w:p>
        </w:tc>
        <w:tc>
          <w:tcPr>
            <w:tcW w:w="540" w:type="dxa"/>
            <w:vMerge w:val="continue"/>
            <w:vAlign w:val="center"/>
          </w:tcPr>
          <w:p w14:paraId="28C30501">
            <w:pPr>
              <w:rPr>
                <w:rFonts w:ascii="仿宋_GB2312" w:hAnsi="宋体" w:eastAsia="仿宋_GB2312" w:cs="宋体"/>
                <w:color w:val="000000"/>
                <w:sz w:val="18"/>
                <w:szCs w:val="18"/>
              </w:rPr>
            </w:pPr>
          </w:p>
        </w:tc>
        <w:tc>
          <w:tcPr>
            <w:tcW w:w="900" w:type="dxa"/>
            <w:vMerge w:val="restart"/>
            <w:vAlign w:val="center"/>
          </w:tcPr>
          <w:p w14:paraId="7E545D64">
            <w:pPr>
              <w:rPr>
                <w:rFonts w:ascii="仿宋_GB2312" w:hAnsi="宋体" w:eastAsia="仿宋_GB2312" w:cs="宋体"/>
                <w:color w:val="000000"/>
                <w:sz w:val="18"/>
                <w:szCs w:val="18"/>
              </w:rPr>
            </w:pPr>
            <w:r>
              <w:rPr>
                <w:rFonts w:hint="eastAsia" w:ascii="仿宋_GB2312" w:hAnsi="宋体" w:eastAsia="仿宋_GB2312"/>
                <w:color w:val="000000"/>
                <w:sz w:val="18"/>
                <w:szCs w:val="18"/>
              </w:rPr>
              <w:t>教师资格认定</w:t>
            </w:r>
          </w:p>
        </w:tc>
        <w:tc>
          <w:tcPr>
            <w:tcW w:w="2340" w:type="dxa"/>
            <w:vAlign w:val="center"/>
          </w:tcPr>
          <w:p w14:paraId="7FAEA6C3">
            <w:pPr>
              <w:rPr>
                <w:rFonts w:ascii="仿宋_GB2312" w:hAnsi="宋体" w:eastAsia="仿宋_GB2312" w:cs="宋体"/>
                <w:color w:val="000000"/>
                <w:sz w:val="18"/>
                <w:szCs w:val="18"/>
              </w:rPr>
            </w:pPr>
            <w:r>
              <w:rPr>
                <w:rFonts w:hint="eastAsia" w:ascii="仿宋_GB2312" w:hAnsi="宋体" w:eastAsia="仿宋_GB2312"/>
                <w:color w:val="000000"/>
                <w:sz w:val="18"/>
                <w:szCs w:val="18"/>
              </w:rPr>
              <w:t>教师资格认定申请材料；参加体检时间、医疗机构名单、体检合格标准；认定结果；咨询方式、监督举报方式、常见问题等</w:t>
            </w:r>
          </w:p>
        </w:tc>
        <w:tc>
          <w:tcPr>
            <w:tcW w:w="2520" w:type="dxa"/>
            <w:vMerge w:val="restart"/>
            <w:vAlign w:val="center"/>
          </w:tcPr>
          <w:p w14:paraId="019F5160">
            <w:pPr>
              <w:rPr>
                <w:rFonts w:ascii="仿宋_GB2312" w:hAnsi="宋体" w:eastAsia="仿宋_GB2312" w:cs="宋体"/>
                <w:color w:val="000000"/>
                <w:sz w:val="18"/>
                <w:szCs w:val="18"/>
              </w:rPr>
            </w:pPr>
            <w:r>
              <w:rPr>
                <w:rFonts w:hint="eastAsia" w:ascii="仿宋_GB2312" w:hAnsi="宋体" w:eastAsia="仿宋_GB2312"/>
                <w:color w:val="000000"/>
                <w:sz w:val="18"/>
                <w:szCs w:val="18"/>
              </w:rPr>
              <w:t>《教师法》、《政府信息公开条例》、《教师资格条例》及实施办法、《教育部关于印发〈教师资格证书管理规定〉的通知》</w:t>
            </w:r>
          </w:p>
        </w:tc>
        <w:tc>
          <w:tcPr>
            <w:tcW w:w="1620" w:type="dxa"/>
            <w:vAlign w:val="center"/>
          </w:tcPr>
          <w:p w14:paraId="520FE9E5">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392AFA1B">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14:paraId="062D7B16">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14:paraId="541479B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2686AC0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38F6BBE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23DD43F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43833AD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5B45FC47">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0F918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trPr>
        <w:tc>
          <w:tcPr>
            <w:tcW w:w="540" w:type="dxa"/>
            <w:vMerge w:val="continue"/>
            <w:vAlign w:val="center"/>
          </w:tcPr>
          <w:p w14:paraId="0BB21900">
            <w:pPr>
              <w:rPr>
                <w:rFonts w:ascii="仿宋_GB2312" w:hAnsi="宋体" w:eastAsia="仿宋_GB2312" w:cs="宋体"/>
                <w:color w:val="000000"/>
                <w:sz w:val="18"/>
                <w:szCs w:val="18"/>
              </w:rPr>
            </w:pPr>
          </w:p>
        </w:tc>
        <w:tc>
          <w:tcPr>
            <w:tcW w:w="540" w:type="dxa"/>
            <w:vMerge w:val="continue"/>
            <w:vAlign w:val="center"/>
          </w:tcPr>
          <w:p w14:paraId="086435AF">
            <w:pPr>
              <w:rPr>
                <w:rFonts w:ascii="仿宋_GB2312" w:hAnsi="宋体" w:eastAsia="仿宋_GB2312" w:cs="宋体"/>
                <w:color w:val="000000"/>
                <w:sz w:val="18"/>
                <w:szCs w:val="18"/>
              </w:rPr>
            </w:pPr>
          </w:p>
        </w:tc>
        <w:tc>
          <w:tcPr>
            <w:tcW w:w="900" w:type="dxa"/>
            <w:vMerge w:val="continue"/>
            <w:vAlign w:val="center"/>
          </w:tcPr>
          <w:p w14:paraId="1840BB3F">
            <w:pPr>
              <w:rPr>
                <w:rFonts w:ascii="仿宋_GB2312" w:hAnsi="宋体" w:eastAsia="仿宋_GB2312" w:cs="宋体"/>
                <w:color w:val="000000"/>
                <w:sz w:val="18"/>
                <w:szCs w:val="18"/>
              </w:rPr>
            </w:pPr>
          </w:p>
        </w:tc>
        <w:tc>
          <w:tcPr>
            <w:tcW w:w="2340" w:type="dxa"/>
            <w:vAlign w:val="center"/>
          </w:tcPr>
          <w:p w14:paraId="65AFA357">
            <w:pPr>
              <w:rPr>
                <w:rFonts w:ascii="仿宋_GB2312" w:hAnsi="宋体" w:eastAsia="仿宋_GB2312" w:cs="宋体"/>
                <w:color w:val="000000"/>
                <w:sz w:val="18"/>
                <w:szCs w:val="18"/>
              </w:rPr>
            </w:pPr>
            <w:r>
              <w:rPr>
                <w:rFonts w:hint="eastAsia" w:ascii="仿宋_GB2312" w:hAnsi="宋体" w:eastAsia="仿宋_GB2312"/>
                <w:color w:val="000000"/>
                <w:sz w:val="18"/>
                <w:szCs w:val="18"/>
              </w:rPr>
              <w:t>中小学、幼儿园教师资格证书补发、换发政策及流程</w:t>
            </w:r>
          </w:p>
        </w:tc>
        <w:tc>
          <w:tcPr>
            <w:tcW w:w="2520" w:type="dxa"/>
            <w:vMerge w:val="continue"/>
            <w:vAlign w:val="center"/>
          </w:tcPr>
          <w:p w14:paraId="4D6EFACF">
            <w:pPr>
              <w:rPr>
                <w:rFonts w:ascii="仿宋_GB2312" w:hAnsi="宋体" w:eastAsia="仿宋_GB2312" w:cs="宋体"/>
                <w:color w:val="000000"/>
                <w:sz w:val="18"/>
                <w:szCs w:val="18"/>
              </w:rPr>
            </w:pPr>
          </w:p>
        </w:tc>
        <w:tc>
          <w:tcPr>
            <w:tcW w:w="1620" w:type="dxa"/>
            <w:vAlign w:val="center"/>
          </w:tcPr>
          <w:p w14:paraId="059E6C8F">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793A8143">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14:paraId="5ABAA951">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14:paraId="6686724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77D6786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1F30404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1A1F864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52449C7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31877517">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26A4B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14:paraId="16094C96">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Align w:val="center"/>
          </w:tcPr>
          <w:p w14:paraId="7F82E624">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Align w:val="center"/>
          </w:tcPr>
          <w:p w14:paraId="00BC1038">
            <w:pPr>
              <w:rPr>
                <w:rFonts w:ascii="仿宋_GB2312" w:hAnsi="宋体" w:eastAsia="仿宋_GB2312" w:cs="宋体"/>
                <w:color w:val="000000"/>
                <w:sz w:val="18"/>
                <w:szCs w:val="18"/>
              </w:rPr>
            </w:pPr>
            <w:r>
              <w:rPr>
                <w:rFonts w:hint="eastAsia" w:ascii="仿宋_GB2312" w:hAnsi="宋体" w:eastAsia="仿宋_GB2312"/>
                <w:color w:val="000000"/>
                <w:sz w:val="18"/>
                <w:szCs w:val="18"/>
              </w:rPr>
              <w:t>教师公开招聘</w:t>
            </w:r>
          </w:p>
        </w:tc>
        <w:tc>
          <w:tcPr>
            <w:tcW w:w="2340" w:type="dxa"/>
            <w:vAlign w:val="center"/>
          </w:tcPr>
          <w:p w14:paraId="49545AFD">
            <w:pPr>
              <w:rPr>
                <w:rFonts w:ascii="仿宋_GB2312" w:hAnsi="宋体" w:eastAsia="仿宋_GB2312" w:cs="宋体"/>
                <w:color w:val="000000"/>
                <w:sz w:val="18"/>
                <w:szCs w:val="18"/>
              </w:rPr>
            </w:pPr>
            <w:r>
              <w:rPr>
                <w:rFonts w:hint="eastAsia" w:ascii="仿宋_GB2312" w:hAnsi="宋体" w:eastAsia="仿宋_GB2312"/>
                <w:color w:val="000000"/>
                <w:sz w:val="18"/>
                <w:szCs w:val="18"/>
              </w:rPr>
              <w:t>教师招聘计划和公告、拟聘用人员名单公示</w:t>
            </w:r>
          </w:p>
        </w:tc>
        <w:tc>
          <w:tcPr>
            <w:tcW w:w="2520" w:type="dxa"/>
            <w:vAlign w:val="center"/>
          </w:tcPr>
          <w:p w14:paraId="410199BA">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《政府信息公开条例》、《事业单位公开招聘人员暂行规定》、《关于进一步规范事业单位公开招聘工作的通知》、《人力资源社会保障部关于事业单位公开招聘岗位条件设置有关问题的通知》</w:t>
            </w:r>
          </w:p>
        </w:tc>
        <w:tc>
          <w:tcPr>
            <w:tcW w:w="1620" w:type="dxa"/>
            <w:vAlign w:val="center"/>
          </w:tcPr>
          <w:p w14:paraId="79BB704E">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06EE4268">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14:paraId="1DC0C1B5">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14:paraId="1A3BC2E1">
            <w:pPr>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14:paraId="17BB9E21">
            <w:pPr>
              <w:rPr>
                <w:rFonts w:ascii="仿宋_GB2312" w:hAnsi="仿宋" w:eastAsia="仿宋_GB2312"/>
                <w:color w:val="000000"/>
                <w:sz w:val="18"/>
                <w:szCs w:val="18"/>
              </w:rPr>
            </w:pPr>
            <w:r>
              <w:rPr>
                <w:rFonts w:hint="eastAsia" w:ascii="仿宋_GB2312" w:hAnsi="仿宋" w:eastAsia="仿宋_GB2312"/>
                <w:color w:val="000000"/>
                <w:sz w:val="18"/>
                <w:szCs w:val="18"/>
              </w:rPr>
              <w:t xml:space="preserve">■广播电视  </w:t>
            </w:r>
          </w:p>
          <w:p w14:paraId="0CCD6C78">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■纸质媒体           ■社区/企事业单位/村公示栏（电子屏）    </w:t>
            </w:r>
          </w:p>
        </w:tc>
        <w:tc>
          <w:tcPr>
            <w:tcW w:w="540" w:type="dxa"/>
            <w:noWrap/>
            <w:vAlign w:val="center"/>
          </w:tcPr>
          <w:p w14:paraId="1B2BA6E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1704631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43C4DBC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1C03541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0DB3E69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088DE063">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23CE7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14:paraId="56322B39">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vAlign w:val="center"/>
          </w:tcPr>
          <w:p w14:paraId="5C2EFA15">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Merge w:val="restart"/>
            <w:vAlign w:val="center"/>
          </w:tcPr>
          <w:p w14:paraId="36D3500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教师</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行为</w:t>
            </w:r>
            <w:r>
              <w:rPr>
                <w:rFonts w:hint="eastAsia" w:ascii="仿宋_GB2312" w:hAnsi="宋体" w:eastAsia="仿宋_GB2312" w:cs="宋体"/>
                <w:color w:val="000000"/>
                <w:sz w:val="18"/>
                <w:szCs w:val="18"/>
              </w:rPr>
              <w:br w:type="textWrapping"/>
            </w:r>
            <w:r>
              <w:rPr>
                <w:rFonts w:hint="eastAsia" w:ascii="仿宋_GB2312" w:hAnsi="宋体" w:eastAsia="仿宋_GB2312" w:cs="宋体"/>
                <w:color w:val="000000"/>
                <w:sz w:val="18"/>
                <w:szCs w:val="18"/>
              </w:rPr>
              <w:t>规范</w:t>
            </w:r>
          </w:p>
        </w:tc>
        <w:tc>
          <w:tcPr>
            <w:tcW w:w="2340" w:type="dxa"/>
            <w:vAlign w:val="center"/>
          </w:tcPr>
          <w:p w14:paraId="7929CD36">
            <w:pPr>
              <w:rPr>
                <w:rFonts w:ascii="仿宋_GB2312" w:hAnsi="宋体" w:eastAsia="仿宋_GB2312" w:cs="宋体"/>
                <w:color w:val="000000"/>
                <w:sz w:val="18"/>
                <w:szCs w:val="18"/>
              </w:rPr>
            </w:pPr>
            <w:r>
              <w:rPr>
                <w:rFonts w:hint="eastAsia" w:ascii="仿宋_GB2312" w:hAnsi="宋体" w:eastAsia="仿宋_GB2312"/>
                <w:color w:val="000000"/>
                <w:sz w:val="18"/>
                <w:szCs w:val="18"/>
              </w:rPr>
              <w:t>教师职业行为准则及违规处理办法</w:t>
            </w:r>
          </w:p>
        </w:tc>
        <w:tc>
          <w:tcPr>
            <w:tcW w:w="2520" w:type="dxa"/>
            <w:vMerge w:val="restart"/>
            <w:vAlign w:val="center"/>
          </w:tcPr>
          <w:p w14:paraId="42DB9133">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新时代高校教师职业行为十项准则》、《新时代中小学教师职业行为十项准则》、《新时代幼儿园教师职业行为十项准则》、《中小学教师违反职业道德行为处理办法（2018年修订）》、《幼儿园教师违反职业道德行为处理办法》等</w:t>
            </w:r>
          </w:p>
        </w:tc>
        <w:tc>
          <w:tcPr>
            <w:tcW w:w="1620" w:type="dxa"/>
            <w:vAlign w:val="center"/>
          </w:tcPr>
          <w:p w14:paraId="27BD1434">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73801038">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14:paraId="08384C3A">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14:paraId="49F67707">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vAlign w:val="center"/>
          </w:tcPr>
          <w:p w14:paraId="1013726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vAlign w:val="center"/>
          </w:tcPr>
          <w:p w14:paraId="1BCF47E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14:paraId="5B44813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10E658E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14:paraId="271236E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380CF700">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06707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C5B6BC8">
            <w:pPr>
              <w:rPr>
                <w:rFonts w:ascii="仿宋_GB2312" w:hAnsi="宋体" w:eastAsia="仿宋_GB2312" w:cs="宋体"/>
                <w:color w:val="000000"/>
                <w:sz w:val="18"/>
                <w:szCs w:val="18"/>
              </w:rPr>
            </w:pPr>
          </w:p>
        </w:tc>
        <w:tc>
          <w:tcPr>
            <w:tcW w:w="540" w:type="dxa"/>
            <w:vMerge w:val="continue"/>
            <w:vAlign w:val="center"/>
          </w:tcPr>
          <w:p w14:paraId="28698022">
            <w:pPr>
              <w:rPr>
                <w:rFonts w:ascii="仿宋_GB2312" w:hAnsi="宋体" w:eastAsia="仿宋_GB2312" w:cs="宋体"/>
                <w:color w:val="000000"/>
                <w:sz w:val="18"/>
                <w:szCs w:val="18"/>
              </w:rPr>
            </w:pPr>
          </w:p>
        </w:tc>
        <w:tc>
          <w:tcPr>
            <w:tcW w:w="900" w:type="dxa"/>
            <w:vMerge w:val="continue"/>
            <w:vAlign w:val="center"/>
          </w:tcPr>
          <w:p w14:paraId="15F3140C">
            <w:pPr>
              <w:rPr>
                <w:rFonts w:ascii="仿宋_GB2312" w:hAnsi="宋体" w:eastAsia="仿宋_GB2312" w:cs="宋体"/>
                <w:color w:val="000000"/>
                <w:sz w:val="18"/>
                <w:szCs w:val="18"/>
              </w:rPr>
            </w:pPr>
          </w:p>
        </w:tc>
        <w:tc>
          <w:tcPr>
            <w:tcW w:w="2340" w:type="dxa"/>
            <w:vAlign w:val="center"/>
          </w:tcPr>
          <w:p w14:paraId="36D505FD">
            <w:pPr>
              <w:rPr>
                <w:rFonts w:ascii="仿宋_GB2312" w:hAnsi="宋体" w:eastAsia="仿宋_GB2312" w:cs="宋体"/>
                <w:color w:val="000000"/>
                <w:sz w:val="18"/>
                <w:szCs w:val="18"/>
              </w:rPr>
            </w:pPr>
            <w:r>
              <w:rPr>
                <w:rFonts w:hint="eastAsia" w:ascii="仿宋_GB2312" w:hAnsi="宋体" w:eastAsia="仿宋_GB2312"/>
                <w:color w:val="000000"/>
                <w:sz w:val="18"/>
                <w:szCs w:val="18"/>
              </w:rPr>
              <w:t>对教师有严重违反教师职业行为准则的行政处罚信息</w:t>
            </w:r>
          </w:p>
        </w:tc>
        <w:tc>
          <w:tcPr>
            <w:tcW w:w="2520" w:type="dxa"/>
            <w:vMerge w:val="continue"/>
            <w:vAlign w:val="center"/>
          </w:tcPr>
          <w:p w14:paraId="3054B705">
            <w:pPr>
              <w:rPr>
                <w:rFonts w:ascii="仿宋_GB2312" w:hAnsi="宋体" w:eastAsia="仿宋_GB2312" w:cs="宋体"/>
                <w:color w:val="000000"/>
                <w:sz w:val="18"/>
                <w:szCs w:val="18"/>
              </w:rPr>
            </w:pPr>
          </w:p>
        </w:tc>
        <w:tc>
          <w:tcPr>
            <w:tcW w:w="1620" w:type="dxa"/>
            <w:vAlign w:val="center"/>
          </w:tcPr>
          <w:p w14:paraId="6CFD9965">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6E4379A3">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14:paraId="4F68F6C0">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vAlign w:val="center"/>
          </w:tcPr>
          <w:p w14:paraId="2FF04A1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vAlign w:val="center"/>
          </w:tcPr>
          <w:p w14:paraId="1FFC725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14:paraId="425D55E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72A2F35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14:paraId="08F5CFB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10ACA1FC">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0A618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14:paraId="4B81A671">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vAlign w:val="center"/>
          </w:tcPr>
          <w:p w14:paraId="54BAB4EF">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Merge w:val="restart"/>
            <w:vAlign w:val="center"/>
          </w:tcPr>
          <w:p w14:paraId="259D9487">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教师评优评先</w:t>
            </w:r>
          </w:p>
        </w:tc>
        <w:tc>
          <w:tcPr>
            <w:tcW w:w="2340" w:type="dxa"/>
            <w:vAlign w:val="center"/>
          </w:tcPr>
          <w:p w14:paraId="4A5A148B">
            <w:pPr>
              <w:rPr>
                <w:rFonts w:ascii="仿宋_GB2312" w:hAnsi="宋体" w:eastAsia="仿宋_GB2312" w:cs="宋体"/>
                <w:color w:val="000000"/>
                <w:sz w:val="18"/>
                <w:szCs w:val="18"/>
              </w:rPr>
            </w:pPr>
            <w:r>
              <w:rPr>
                <w:rFonts w:hint="eastAsia" w:ascii="仿宋_GB2312" w:hAnsi="宋体" w:eastAsia="仿宋_GB2312"/>
                <w:color w:val="000000"/>
                <w:sz w:val="18"/>
                <w:szCs w:val="18"/>
              </w:rPr>
              <w:t>优秀教师的表彰、奖励等行政奖励信息公示</w:t>
            </w:r>
          </w:p>
        </w:tc>
        <w:tc>
          <w:tcPr>
            <w:tcW w:w="2520" w:type="dxa"/>
            <w:vAlign w:val="center"/>
          </w:tcPr>
          <w:p w14:paraId="10514B72">
            <w:pPr>
              <w:rPr>
                <w:rFonts w:ascii="仿宋_GB2312" w:hAnsi="宋体" w:eastAsia="仿宋_GB2312" w:cs="宋体"/>
                <w:color w:val="000000"/>
                <w:sz w:val="18"/>
                <w:szCs w:val="18"/>
              </w:rPr>
            </w:pPr>
            <w:r>
              <w:rPr>
                <w:rFonts w:hint="eastAsia" w:ascii="仿宋_GB2312" w:hAnsi="宋体" w:eastAsia="仿宋_GB2312"/>
                <w:color w:val="000000"/>
                <w:sz w:val="18"/>
                <w:szCs w:val="18"/>
              </w:rPr>
              <w:t>《教师法》、《中共中央 国务院关于全面深化新时代教师队伍建设改革的意见》</w:t>
            </w:r>
          </w:p>
        </w:tc>
        <w:tc>
          <w:tcPr>
            <w:tcW w:w="1620" w:type="dxa"/>
            <w:vAlign w:val="center"/>
          </w:tcPr>
          <w:p w14:paraId="1ADB1BA0">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1F7A814D">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14:paraId="716B8D6D">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vAlign w:val="center"/>
          </w:tcPr>
          <w:p w14:paraId="51F3758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vAlign w:val="center"/>
          </w:tcPr>
          <w:p w14:paraId="5724A5E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14:paraId="7EBEFA6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743FFFF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14:paraId="2C6B413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0DBB6165">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36F6B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B4034A4">
            <w:pPr>
              <w:rPr>
                <w:rFonts w:ascii="仿宋_GB2312" w:hAnsi="宋体" w:eastAsia="仿宋_GB2312" w:cs="宋体"/>
                <w:color w:val="000000"/>
                <w:sz w:val="18"/>
                <w:szCs w:val="18"/>
              </w:rPr>
            </w:pPr>
          </w:p>
        </w:tc>
        <w:tc>
          <w:tcPr>
            <w:tcW w:w="540" w:type="dxa"/>
            <w:vMerge w:val="continue"/>
            <w:vAlign w:val="center"/>
          </w:tcPr>
          <w:p w14:paraId="4D140434">
            <w:pPr>
              <w:rPr>
                <w:rFonts w:ascii="仿宋_GB2312" w:hAnsi="宋体" w:eastAsia="仿宋_GB2312" w:cs="宋体"/>
                <w:color w:val="000000"/>
                <w:sz w:val="18"/>
                <w:szCs w:val="18"/>
              </w:rPr>
            </w:pPr>
          </w:p>
        </w:tc>
        <w:tc>
          <w:tcPr>
            <w:tcW w:w="900" w:type="dxa"/>
            <w:vMerge w:val="continue"/>
            <w:vAlign w:val="center"/>
          </w:tcPr>
          <w:p w14:paraId="0331174B">
            <w:pPr>
              <w:rPr>
                <w:rFonts w:ascii="仿宋_GB2312" w:hAnsi="宋体" w:eastAsia="仿宋_GB2312" w:cs="宋体"/>
                <w:color w:val="000000"/>
                <w:sz w:val="18"/>
                <w:szCs w:val="18"/>
              </w:rPr>
            </w:pPr>
          </w:p>
        </w:tc>
        <w:tc>
          <w:tcPr>
            <w:tcW w:w="2340" w:type="dxa"/>
            <w:vAlign w:val="center"/>
          </w:tcPr>
          <w:p w14:paraId="71F9879B">
            <w:pPr>
              <w:rPr>
                <w:rFonts w:ascii="仿宋_GB2312" w:hAnsi="宋体" w:eastAsia="仿宋_GB2312" w:cs="宋体"/>
                <w:color w:val="000000"/>
                <w:sz w:val="18"/>
                <w:szCs w:val="18"/>
              </w:rPr>
            </w:pPr>
            <w:r>
              <w:rPr>
                <w:rFonts w:hint="eastAsia" w:ascii="仿宋_GB2312" w:hAnsi="宋体" w:eastAsia="仿宋_GB2312"/>
                <w:color w:val="000000"/>
                <w:sz w:val="18"/>
                <w:szCs w:val="18"/>
              </w:rPr>
              <w:t>任教30年乡村教师以上教师申请荣誉证书相关政策</w:t>
            </w:r>
          </w:p>
        </w:tc>
        <w:tc>
          <w:tcPr>
            <w:tcW w:w="2520" w:type="dxa"/>
            <w:vAlign w:val="center"/>
          </w:tcPr>
          <w:p w14:paraId="0E8DCB2B">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《政府信息公开条例》、《关于做好乡村学校从教30年教师荣誉证书颁发工作的通知》</w:t>
            </w:r>
          </w:p>
        </w:tc>
        <w:tc>
          <w:tcPr>
            <w:tcW w:w="1620" w:type="dxa"/>
            <w:vAlign w:val="center"/>
          </w:tcPr>
          <w:p w14:paraId="6EF62F73">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62C0F995">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14:paraId="56C61B66">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vAlign w:val="center"/>
          </w:tcPr>
          <w:p w14:paraId="7A74D73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vAlign w:val="center"/>
          </w:tcPr>
          <w:p w14:paraId="1835455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14:paraId="2A103C1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7F996CC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14:paraId="7969032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66509414">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1F5D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4F90C6F">
            <w:pPr>
              <w:rPr>
                <w:rFonts w:ascii="仿宋_GB2312" w:hAnsi="宋体" w:eastAsia="仿宋_GB2312" w:cs="宋体"/>
                <w:color w:val="000000"/>
                <w:sz w:val="18"/>
                <w:szCs w:val="18"/>
              </w:rPr>
            </w:pPr>
          </w:p>
        </w:tc>
        <w:tc>
          <w:tcPr>
            <w:tcW w:w="540" w:type="dxa"/>
            <w:vMerge w:val="continue"/>
            <w:vAlign w:val="center"/>
          </w:tcPr>
          <w:p w14:paraId="14DB2BF8">
            <w:pPr>
              <w:rPr>
                <w:rFonts w:ascii="仿宋_GB2312" w:hAnsi="宋体" w:eastAsia="仿宋_GB2312" w:cs="宋体"/>
                <w:color w:val="000000"/>
                <w:sz w:val="18"/>
                <w:szCs w:val="18"/>
              </w:rPr>
            </w:pPr>
          </w:p>
        </w:tc>
        <w:tc>
          <w:tcPr>
            <w:tcW w:w="900" w:type="dxa"/>
            <w:vAlign w:val="center"/>
          </w:tcPr>
          <w:p w14:paraId="33EDD326">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教师职称评审</w:t>
            </w:r>
          </w:p>
        </w:tc>
        <w:tc>
          <w:tcPr>
            <w:tcW w:w="2340" w:type="dxa"/>
            <w:vAlign w:val="center"/>
          </w:tcPr>
          <w:p w14:paraId="60CC7335">
            <w:pPr>
              <w:rPr>
                <w:rFonts w:ascii="仿宋_GB2312" w:hAnsi="宋体" w:eastAsia="仿宋_GB2312" w:cs="宋体"/>
                <w:color w:val="000000"/>
                <w:sz w:val="18"/>
                <w:szCs w:val="18"/>
              </w:rPr>
            </w:pPr>
            <w:r>
              <w:rPr>
                <w:rFonts w:hint="eastAsia" w:ascii="仿宋_GB2312" w:hAnsi="宋体" w:eastAsia="仿宋_GB2312"/>
                <w:color w:val="000000"/>
                <w:sz w:val="18"/>
                <w:szCs w:val="18"/>
              </w:rPr>
              <w:t>评审政策、评审通知、学校拟推荐人选名单、评审结果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、最终结果</w:t>
            </w:r>
          </w:p>
        </w:tc>
        <w:tc>
          <w:tcPr>
            <w:tcW w:w="2520" w:type="dxa"/>
            <w:vAlign w:val="center"/>
          </w:tcPr>
          <w:p w14:paraId="50BA6DBE">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《政府信息公开条例》、《人力资源社会保障部教育部关于印发深化中小学教师职称制度改革的指导意见的通知》</w:t>
            </w:r>
          </w:p>
        </w:tc>
        <w:tc>
          <w:tcPr>
            <w:tcW w:w="1620" w:type="dxa"/>
            <w:vAlign w:val="center"/>
          </w:tcPr>
          <w:p w14:paraId="5D92A25B">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900" w:type="dxa"/>
            <w:vAlign w:val="center"/>
          </w:tcPr>
          <w:p w14:paraId="74D97409">
            <w:pPr>
              <w:rPr>
                <w:rFonts w:ascii="仿宋_GB2312" w:hAnsi="仿宋" w:eastAsia="仿宋_GB2312" w:cs="宋体"/>
                <w:sz w:val="18"/>
                <w:szCs w:val="18"/>
              </w:rPr>
            </w:pPr>
            <w:r>
              <w:rPr>
                <w:rFonts w:hint="eastAsia" w:ascii="仿宋_GB2312" w:hAnsi="仿宋" w:eastAsia="仿宋_GB2312"/>
                <w:sz w:val="18"/>
                <w:szCs w:val="18"/>
              </w:rPr>
              <w:t>县级、乡级教育部门</w:t>
            </w:r>
          </w:p>
        </w:tc>
        <w:tc>
          <w:tcPr>
            <w:tcW w:w="2160" w:type="dxa"/>
            <w:vAlign w:val="center"/>
          </w:tcPr>
          <w:p w14:paraId="62734B36">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■政府网站 </w:t>
            </w:r>
          </w:p>
        </w:tc>
        <w:tc>
          <w:tcPr>
            <w:tcW w:w="540" w:type="dxa"/>
            <w:noWrap/>
            <w:vAlign w:val="center"/>
          </w:tcPr>
          <w:p w14:paraId="3239C13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noWrap/>
            <w:vAlign w:val="center"/>
          </w:tcPr>
          <w:p w14:paraId="47C9E5D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教师</w:t>
            </w:r>
          </w:p>
        </w:tc>
        <w:tc>
          <w:tcPr>
            <w:tcW w:w="540" w:type="dxa"/>
            <w:vAlign w:val="center"/>
          </w:tcPr>
          <w:p w14:paraId="76C2662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0327303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14:paraId="2B85740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4868489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r w14:paraId="5C2B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14:paraId="5D45E79D">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Align w:val="center"/>
          </w:tcPr>
          <w:p w14:paraId="460FEE6C">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Align w:val="center"/>
          </w:tcPr>
          <w:p w14:paraId="2C01992F">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特岗教师招聘</w:t>
            </w:r>
          </w:p>
        </w:tc>
        <w:tc>
          <w:tcPr>
            <w:tcW w:w="2340" w:type="dxa"/>
            <w:vAlign w:val="center"/>
          </w:tcPr>
          <w:p w14:paraId="23E5E396">
            <w:pPr>
              <w:rPr>
                <w:rFonts w:ascii="仿宋_GB2312" w:hAnsi="宋体" w:eastAsia="仿宋_GB2312" w:cs="宋体"/>
                <w:color w:val="000000"/>
                <w:sz w:val="18"/>
                <w:szCs w:val="18"/>
              </w:rPr>
            </w:pPr>
            <w:r>
              <w:rPr>
                <w:rFonts w:hint="eastAsia" w:ascii="仿宋_GB2312" w:hAnsi="宋体" w:eastAsia="仿宋_GB2312"/>
                <w:color w:val="000000"/>
                <w:sz w:val="18"/>
                <w:szCs w:val="18"/>
              </w:rPr>
              <w:t>岗位设置管理政策、条件、程序等；特岗教师招聘文件及招聘公告；初审结果；笔试成绩；资格复审结果；参加面试人员、面试成绩；进入考察人员名单；拟聘用人员名单；最终聘用结果</w:t>
            </w:r>
          </w:p>
        </w:tc>
        <w:tc>
          <w:tcPr>
            <w:tcW w:w="2520" w:type="dxa"/>
            <w:vAlign w:val="center"/>
          </w:tcPr>
          <w:p w14:paraId="733E24DA">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1620" w:type="dxa"/>
            <w:vAlign w:val="center"/>
          </w:tcPr>
          <w:p w14:paraId="04A2A284">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信息形成（变更）3个工作日内，公示时间不少于7个工作日</w:t>
            </w:r>
          </w:p>
        </w:tc>
        <w:tc>
          <w:tcPr>
            <w:tcW w:w="900" w:type="dxa"/>
            <w:vAlign w:val="center"/>
          </w:tcPr>
          <w:p w14:paraId="6A1099F0">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14:paraId="0E518238">
            <w:pPr>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14:paraId="4C6823B9">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noWrap/>
            <w:vAlign w:val="center"/>
          </w:tcPr>
          <w:p w14:paraId="39CAFCA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gridSpan w:val="2"/>
            <w:vAlign w:val="center"/>
          </w:tcPr>
          <w:p w14:paraId="6CCCEE8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应聘</w:t>
            </w:r>
            <w:r>
              <w:rPr>
                <w:rFonts w:hint="eastAsia" w:ascii="仿宋_GB2312" w:hAnsi="仿宋" w:eastAsia="仿宋_GB2312"/>
                <w:color w:val="000000"/>
                <w:sz w:val="18"/>
                <w:szCs w:val="18"/>
              </w:rPr>
              <w:br w:type="textWrapping"/>
            </w:r>
            <w:r>
              <w:rPr>
                <w:rFonts w:hint="eastAsia" w:ascii="仿宋_GB2312" w:hAnsi="仿宋" w:eastAsia="仿宋_GB2312"/>
                <w:color w:val="000000"/>
                <w:sz w:val="18"/>
                <w:szCs w:val="18"/>
              </w:rPr>
              <w:t>人员</w:t>
            </w:r>
          </w:p>
        </w:tc>
        <w:tc>
          <w:tcPr>
            <w:tcW w:w="540" w:type="dxa"/>
            <w:vAlign w:val="center"/>
          </w:tcPr>
          <w:p w14:paraId="71DD98B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02D1DC4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14:paraId="291A154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1CA7537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2A0A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noWrap/>
            <w:vAlign w:val="center"/>
          </w:tcPr>
          <w:p w14:paraId="0ECFF2E3">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7</w:t>
            </w:r>
          </w:p>
        </w:tc>
        <w:tc>
          <w:tcPr>
            <w:tcW w:w="540" w:type="dxa"/>
            <w:vMerge w:val="restart"/>
            <w:vAlign w:val="center"/>
          </w:tcPr>
          <w:p w14:paraId="029AA827">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教师管理</w:t>
            </w:r>
          </w:p>
        </w:tc>
        <w:tc>
          <w:tcPr>
            <w:tcW w:w="900" w:type="dxa"/>
            <w:vAlign w:val="center"/>
          </w:tcPr>
          <w:p w14:paraId="4B2E1FF0">
            <w:pPr>
              <w:rPr>
                <w:rFonts w:ascii="仿宋_GB2312" w:hAnsi="宋体" w:eastAsia="仿宋_GB2312" w:cs="宋体"/>
                <w:color w:val="000000"/>
                <w:sz w:val="18"/>
                <w:szCs w:val="18"/>
              </w:rPr>
            </w:pPr>
            <w:r>
              <w:rPr>
                <w:rFonts w:hint="eastAsia" w:ascii="仿宋_GB2312" w:hAnsi="宋体" w:eastAsia="仿宋_GB2312"/>
                <w:color w:val="000000"/>
                <w:sz w:val="18"/>
                <w:szCs w:val="18"/>
              </w:rPr>
              <w:t>乡村教师生活补助</w:t>
            </w:r>
          </w:p>
        </w:tc>
        <w:tc>
          <w:tcPr>
            <w:tcW w:w="2340" w:type="dxa"/>
            <w:vAlign w:val="center"/>
          </w:tcPr>
          <w:p w14:paraId="03781DCA">
            <w:pPr>
              <w:rPr>
                <w:rFonts w:ascii="仿宋_GB2312" w:hAnsi="宋体" w:eastAsia="仿宋_GB2312" w:cs="宋体"/>
                <w:color w:val="000000"/>
                <w:sz w:val="18"/>
                <w:szCs w:val="18"/>
              </w:rPr>
            </w:pPr>
            <w:r>
              <w:rPr>
                <w:rFonts w:hint="eastAsia" w:ascii="仿宋_GB2312" w:hAnsi="宋体" w:eastAsia="仿宋_GB2312"/>
                <w:color w:val="000000"/>
                <w:sz w:val="18"/>
                <w:szCs w:val="18"/>
              </w:rPr>
              <w:t>管理制度、实施方案、实施时间、补助范围、发放对象、补助档次标准、发放情况</w:t>
            </w:r>
          </w:p>
        </w:tc>
        <w:tc>
          <w:tcPr>
            <w:tcW w:w="2520" w:type="dxa"/>
            <w:vAlign w:val="center"/>
          </w:tcPr>
          <w:p w14:paraId="43CD5C01">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 财政部关于落实2013年中央1号文件要求对在连片特困地区工作的乡村教师给予生活补助的通知》、《教育部关于加强乡村教师生活补助经费管理有关工作的通知》</w:t>
            </w:r>
          </w:p>
        </w:tc>
        <w:tc>
          <w:tcPr>
            <w:tcW w:w="1620" w:type="dxa"/>
            <w:vAlign w:val="center"/>
          </w:tcPr>
          <w:p w14:paraId="2DE059F7">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信息形成（变更）3个工作日内；教师申领情况进行常年公示</w:t>
            </w:r>
          </w:p>
        </w:tc>
        <w:tc>
          <w:tcPr>
            <w:tcW w:w="900" w:type="dxa"/>
            <w:vAlign w:val="center"/>
          </w:tcPr>
          <w:p w14:paraId="1F510050">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14:paraId="57ADB40E">
            <w:pPr>
              <w:jc w:val="left"/>
              <w:rPr>
                <w:rFonts w:ascii="仿宋_GB2312" w:hAnsi="仿宋" w:eastAsia="仿宋_GB2312"/>
                <w:color w:val="000000"/>
                <w:sz w:val="18"/>
                <w:szCs w:val="18"/>
              </w:rPr>
            </w:pPr>
            <w:r>
              <w:rPr>
                <w:rFonts w:hint="eastAsia" w:ascii="仿宋_GB2312" w:hAnsi="仿宋" w:eastAsia="仿宋_GB2312"/>
                <w:color w:val="000000"/>
                <w:sz w:val="18"/>
                <w:szCs w:val="18"/>
              </w:rPr>
              <w:t xml:space="preserve">■政府网站  </w:t>
            </w:r>
          </w:p>
          <w:p w14:paraId="5EC9F6F3">
            <w:pPr>
              <w:jc w:val="left"/>
              <w:rPr>
                <w:rFonts w:ascii="仿宋_GB2312" w:hAnsi="仿宋" w:eastAsia="仿宋_GB2312" w:cs="宋体"/>
                <w:color w:val="000000"/>
                <w:sz w:val="18"/>
                <w:szCs w:val="18"/>
              </w:rPr>
            </w:pPr>
            <w:r>
              <w:rPr>
                <w:rFonts w:hint="eastAsia" w:ascii="仿宋_GB2312" w:hAnsi="仿宋" w:eastAsia="仿宋_GB2312"/>
                <w:color w:val="000000"/>
                <w:sz w:val="18"/>
                <w:szCs w:val="18"/>
              </w:rPr>
              <w:t>■两微一端           ■公开查阅点</w:t>
            </w:r>
          </w:p>
        </w:tc>
        <w:tc>
          <w:tcPr>
            <w:tcW w:w="540" w:type="dxa"/>
            <w:vAlign w:val="center"/>
          </w:tcPr>
          <w:p w14:paraId="2527774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03A4D3E2">
            <w:pP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14:paraId="5F5D8B6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6700D84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14:paraId="7850707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5C97C28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45BC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48BD671">
            <w:pPr>
              <w:rPr>
                <w:rFonts w:ascii="仿宋_GB2312" w:hAnsi="宋体" w:eastAsia="仿宋_GB2312" w:cs="宋体"/>
                <w:color w:val="000000"/>
                <w:sz w:val="18"/>
                <w:szCs w:val="18"/>
              </w:rPr>
            </w:pPr>
          </w:p>
        </w:tc>
        <w:tc>
          <w:tcPr>
            <w:tcW w:w="540" w:type="dxa"/>
            <w:vMerge w:val="continue"/>
            <w:vAlign w:val="center"/>
          </w:tcPr>
          <w:p w14:paraId="5ED06E60">
            <w:pPr>
              <w:rPr>
                <w:rFonts w:ascii="仿宋_GB2312" w:hAnsi="宋体" w:eastAsia="仿宋_GB2312" w:cs="宋体"/>
                <w:color w:val="000000"/>
                <w:sz w:val="18"/>
                <w:szCs w:val="18"/>
              </w:rPr>
            </w:pPr>
          </w:p>
        </w:tc>
        <w:tc>
          <w:tcPr>
            <w:tcW w:w="900" w:type="dxa"/>
            <w:vAlign w:val="center"/>
          </w:tcPr>
          <w:p w14:paraId="757E152A">
            <w:pPr>
              <w:rPr>
                <w:rFonts w:ascii="仿宋_GB2312" w:hAnsi="宋体" w:eastAsia="仿宋_GB2312" w:cs="宋体"/>
                <w:color w:val="000000"/>
                <w:sz w:val="18"/>
                <w:szCs w:val="18"/>
              </w:rPr>
            </w:pPr>
            <w:r>
              <w:rPr>
                <w:rFonts w:hint="eastAsia" w:ascii="仿宋_GB2312" w:hAnsi="宋体" w:eastAsia="仿宋_GB2312"/>
                <w:color w:val="000000"/>
                <w:sz w:val="18"/>
                <w:szCs w:val="18"/>
              </w:rPr>
              <w:t>普通话培训及测试</w:t>
            </w:r>
          </w:p>
        </w:tc>
        <w:tc>
          <w:tcPr>
            <w:tcW w:w="2340" w:type="dxa"/>
            <w:vAlign w:val="center"/>
          </w:tcPr>
          <w:p w14:paraId="2AF831E8">
            <w:pPr>
              <w:rPr>
                <w:rFonts w:ascii="仿宋_GB2312" w:hAnsi="宋体" w:eastAsia="仿宋_GB2312" w:cs="宋体"/>
                <w:color w:val="000000"/>
                <w:sz w:val="18"/>
                <w:szCs w:val="18"/>
              </w:rPr>
            </w:pPr>
            <w:r>
              <w:rPr>
                <w:rFonts w:hint="eastAsia" w:ascii="仿宋_GB2312" w:hAnsi="宋体" w:eastAsia="仿宋_GB2312"/>
                <w:color w:val="000000"/>
                <w:sz w:val="18"/>
                <w:szCs w:val="18"/>
              </w:rPr>
              <w:t>开展普通话培训、测试的通知；测试结果查询</w:t>
            </w:r>
          </w:p>
        </w:tc>
        <w:tc>
          <w:tcPr>
            <w:tcW w:w="2520" w:type="dxa"/>
            <w:vAlign w:val="center"/>
          </w:tcPr>
          <w:p w14:paraId="08FB3007">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《政府信息公开条例》、《普通话水平测试管理规定》</w:t>
            </w:r>
          </w:p>
        </w:tc>
        <w:tc>
          <w:tcPr>
            <w:tcW w:w="1620" w:type="dxa"/>
            <w:vAlign w:val="center"/>
          </w:tcPr>
          <w:p w14:paraId="1531F9D8">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675A32F9">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14:paraId="37F5FC4A">
            <w:pPr>
              <w:rPr>
                <w:rFonts w:ascii="仿宋_GB2312" w:hAnsi="仿宋" w:eastAsia="仿宋_GB2312"/>
                <w:color w:val="000000"/>
                <w:sz w:val="18"/>
                <w:szCs w:val="18"/>
              </w:rPr>
            </w:pPr>
            <w:r>
              <w:rPr>
                <w:rFonts w:hint="eastAsia" w:ascii="仿宋_GB2312" w:hAnsi="仿宋" w:eastAsia="仿宋_GB2312"/>
                <w:color w:val="000000"/>
                <w:sz w:val="18"/>
                <w:szCs w:val="18"/>
              </w:rPr>
              <w:t>■政府网站</w:t>
            </w:r>
          </w:p>
          <w:p w14:paraId="5CF9F280">
            <w:pPr>
              <w:rPr>
                <w:rFonts w:ascii="仿宋_GB2312" w:hAnsi="仿宋" w:eastAsia="仿宋_GB2312" w:cs="宋体"/>
                <w:color w:val="000000"/>
                <w:sz w:val="18"/>
                <w:szCs w:val="18"/>
              </w:rPr>
            </w:pPr>
            <w:r>
              <w:rPr>
                <w:rFonts w:hint="eastAsia" w:ascii="仿宋_GB2312" w:hAnsi="仿宋" w:eastAsia="仿宋_GB2312"/>
                <w:color w:val="000000"/>
                <w:sz w:val="18"/>
                <w:szCs w:val="18"/>
              </w:rPr>
              <w:t xml:space="preserve">■两微一端 </w:t>
            </w:r>
          </w:p>
        </w:tc>
        <w:tc>
          <w:tcPr>
            <w:tcW w:w="540" w:type="dxa"/>
            <w:vAlign w:val="center"/>
          </w:tcPr>
          <w:p w14:paraId="659BD56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vAlign w:val="center"/>
          </w:tcPr>
          <w:p w14:paraId="641096E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vAlign w:val="center"/>
          </w:tcPr>
          <w:p w14:paraId="3A38DB2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44EAF12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vAlign w:val="center"/>
          </w:tcPr>
          <w:p w14:paraId="79EF285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4FAD97B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7D73E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4" w:hRule="atLeast"/>
        </w:trPr>
        <w:tc>
          <w:tcPr>
            <w:tcW w:w="540" w:type="dxa"/>
            <w:vMerge w:val="restart"/>
            <w:noWrap/>
            <w:vAlign w:val="center"/>
          </w:tcPr>
          <w:p w14:paraId="0E5C295D">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8</w:t>
            </w:r>
          </w:p>
        </w:tc>
        <w:tc>
          <w:tcPr>
            <w:tcW w:w="540" w:type="dxa"/>
            <w:vAlign w:val="center"/>
          </w:tcPr>
          <w:p w14:paraId="654D1943">
            <w:pPr>
              <w:jc w:val="center"/>
              <w:rPr>
                <w:rFonts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vAlign w:val="center"/>
          </w:tcPr>
          <w:p w14:paraId="7CDC488C">
            <w:pPr>
              <w:rPr>
                <w:rFonts w:ascii="仿宋_GB2312" w:hAnsi="宋体" w:eastAsia="仿宋_GB2312" w:cs="宋体"/>
                <w:sz w:val="18"/>
                <w:szCs w:val="18"/>
              </w:rPr>
            </w:pPr>
            <w:r>
              <w:rPr>
                <w:rFonts w:hint="eastAsia" w:ascii="仿宋_GB2312" w:hAnsi="宋体" w:eastAsia="仿宋_GB2312"/>
                <w:sz w:val="18"/>
                <w:szCs w:val="18"/>
              </w:rPr>
              <w:t>控辍保学</w:t>
            </w:r>
          </w:p>
        </w:tc>
        <w:tc>
          <w:tcPr>
            <w:tcW w:w="2340" w:type="dxa"/>
            <w:vAlign w:val="center"/>
          </w:tcPr>
          <w:p w14:paraId="55CCF1FA">
            <w:pPr>
              <w:rPr>
                <w:rFonts w:ascii="仿宋_GB2312" w:hAnsi="宋体" w:eastAsia="仿宋_GB2312" w:cs="宋体"/>
                <w:sz w:val="18"/>
                <w:szCs w:val="18"/>
              </w:rPr>
            </w:pPr>
            <w:r>
              <w:rPr>
                <w:rFonts w:hint="eastAsia" w:ascii="仿宋_GB2312" w:hAnsi="宋体" w:eastAsia="仿宋_GB2312"/>
                <w:sz w:val="18"/>
                <w:szCs w:val="18"/>
              </w:rPr>
              <w:t>“一县一策”控辍保学工作方案；年度工作进展情况（含义务教育学生失学、辍学的总体情况，建档立卡家庭贫困学生总体就学情况）；督导检查结果公告；典型经验和有效做法</w:t>
            </w:r>
          </w:p>
        </w:tc>
        <w:tc>
          <w:tcPr>
            <w:tcW w:w="2520" w:type="dxa"/>
            <w:vAlign w:val="center"/>
          </w:tcPr>
          <w:p w14:paraId="0DEB3521">
            <w:pPr>
              <w:rPr>
                <w:rFonts w:ascii="仿宋_GB2312" w:hAnsi="宋体" w:eastAsia="仿宋_GB2312" w:cs="宋体"/>
                <w:sz w:val="18"/>
                <w:szCs w:val="18"/>
              </w:rPr>
            </w:pPr>
            <w:r>
              <w:rPr>
                <w:rFonts w:hint="eastAsia" w:ascii="仿宋_GB2312" w:hAnsi="宋体" w:eastAsia="仿宋_GB2312"/>
                <w:sz w:val="18"/>
                <w:szCs w:val="18"/>
              </w:rPr>
              <w:t>《政府信息公开条例》、《国务院办公厅关于进一步加强控辍保学提高义务教育巩固水平的通知</w:t>
            </w:r>
          </w:p>
        </w:tc>
        <w:tc>
          <w:tcPr>
            <w:tcW w:w="1620" w:type="dxa"/>
            <w:vAlign w:val="center"/>
          </w:tcPr>
          <w:p w14:paraId="613DA7DD">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51226307">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vAlign w:val="center"/>
          </w:tcPr>
          <w:p w14:paraId="17C9225C">
            <w:pPr>
              <w:spacing w:line="240" w:lineRule="exact"/>
              <w:rPr>
                <w:rFonts w:ascii="仿宋_GB2312" w:hAnsi="仿宋" w:eastAsia="仿宋_GB2312"/>
                <w:sz w:val="18"/>
                <w:szCs w:val="18"/>
              </w:rPr>
            </w:pPr>
            <w:r>
              <w:rPr>
                <w:rFonts w:hint="eastAsia" w:ascii="仿宋_GB2312" w:hAnsi="仿宋" w:eastAsia="仿宋_GB2312"/>
                <w:sz w:val="18"/>
                <w:szCs w:val="18"/>
              </w:rPr>
              <w:t>■政府网站</w:t>
            </w:r>
          </w:p>
          <w:p w14:paraId="30FA1201">
            <w:pPr>
              <w:spacing w:line="240" w:lineRule="exact"/>
              <w:jc w:val="left"/>
              <w:rPr>
                <w:rFonts w:ascii="仿宋_GB2312" w:hAnsi="仿宋" w:eastAsia="仿宋_GB2312" w:cs="宋体"/>
                <w:sz w:val="18"/>
                <w:szCs w:val="18"/>
              </w:rPr>
            </w:pPr>
            <w:r>
              <w:rPr>
                <w:rFonts w:hint="eastAsia" w:ascii="仿宋_GB2312" w:hAnsi="仿宋" w:eastAsia="仿宋_GB2312"/>
                <w:sz w:val="18"/>
                <w:szCs w:val="18"/>
              </w:rPr>
              <w:t xml:space="preserve">■两微一端           ■公开查阅点 </w:t>
            </w:r>
          </w:p>
        </w:tc>
        <w:tc>
          <w:tcPr>
            <w:tcW w:w="540" w:type="dxa"/>
            <w:noWrap/>
            <w:vAlign w:val="center"/>
          </w:tcPr>
          <w:p w14:paraId="3D6C7F9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4AB02E2A">
            <w:pPr>
              <w:rPr>
                <w:rFonts w:ascii="仿宋_GB2312" w:hAnsi="Times New Roman" w:eastAsia="仿宋_GB2312"/>
                <w:sz w:val="18"/>
                <w:szCs w:val="18"/>
              </w:rPr>
            </w:pPr>
            <w:r>
              <w:rPr>
                <w:rFonts w:hint="eastAsia" w:ascii="仿宋_GB2312" w:hAnsi="Times New Roman" w:eastAsia="仿宋_GB2312"/>
                <w:sz w:val="18"/>
                <w:szCs w:val="18"/>
              </w:rPr>
              <w:t>　</w:t>
            </w:r>
          </w:p>
        </w:tc>
        <w:tc>
          <w:tcPr>
            <w:tcW w:w="540" w:type="dxa"/>
            <w:noWrap/>
            <w:vAlign w:val="center"/>
          </w:tcPr>
          <w:p w14:paraId="086DAD0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42837DBF">
            <w:pPr>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noWrap/>
            <w:vAlign w:val="center"/>
          </w:tcPr>
          <w:p w14:paraId="43EE370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6309AA84">
            <w:pPr>
              <w:rPr>
                <w:rFonts w:ascii="仿宋_GB2312" w:hAnsi="Times New Roman" w:eastAsia="仿宋_GB2312"/>
                <w:sz w:val="18"/>
                <w:szCs w:val="18"/>
              </w:rPr>
            </w:pPr>
            <w:r>
              <w:rPr>
                <w:rFonts w:hint="eastAsia" w:ascii="仿宋_GB2312" w:hAnsi="Times New Roman" w:eastAsia="仿宋_GB2312"/>
                <w:sz w:val="18"/>
                <w:szCs w:val="18"/>
              </w:rPr>
              <w:t>　</w:t>
            </w:r>
          </w:p>
        </w:tc>
      </w:tr>
      <w:tr w14:paraId="61DB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060AB12">
            <w:pPr>
              <w:jc w:val="center"/>
              <w:rPr>
                <w:rFonts w:ascii="仿宋_GB2312" w:hAnsi="宋体" w:eastAsia="仿宋_GB2312" w:cs="宋体"/>
                <w:color w:val="000000"/>
                <w:sz w:val="18"/>
                <w:szCs w:val="18"/>
              </w:rPr>
            </w:pPr>
          </w:p>
        </w:tc>
        <w:tc>
          <w:tcPr>
            <w:tcW w:w="540" w:type="dxa"/>
            <w:vMerge w:val="restart"/>
            <w:vAlign w:val="center"/>
          </w:tcPr>
          <w:p w14:paraId="6B0182BC">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重要政策执行情况</w:t>
            </w:r>
          </w:p>
        </w:tc>
        <w:tc>
          <w:tcPr>
            <w:tcW w:w="900" w:type="dxa"/>
            <w:vMerge w:val="restart"/>
            <w:vAlign w:val="center"/>
          </w:tcPr>
          <w:p w14:paraId="3DD23480">
            <w:pPr>
              <w:rPr>
                <w:rFonts w:ascii="仿宋_GB2312" w:hAnsi="宋体" w:eastAsia="仿宋_GB2312" w:cs="宋体"/>
                <w:color w:val="000000"/>
                <w:sz w:val="18"/>
                <w:szCs w:val="18"/>
              </w:rPr>
            </w:pPr>
            <w:r>
              <w:rPr>
                <w:rFonts w:hint="eastAsia" w:ascii="仿宋_GB2312" w:hAnsi="宋体" w:eastAsia="仿宋_GB2312"/>
                <w:color w:val="000000"/>
                <w:sz w:val="18"/>
                <w:szCs w:val="18"/>
              </w:rPr>
              <w:t>农村义务教育学生营养改善计划</w:t>
            </w:r>
          </w:p>
        </w:tc>
        <w:tc>
          <w:tcPr>
            <w:tcW w:w="2340" w:type="dxa"/>
            <w:vAlign w:val="center"/>
          </w:tcPr>
          <w:p w14:paraId="504BE34E">
            <w:pPr>
              <w:rPr>
                <w:rFonts w:ascii="仿宋_GB2312" w:hAnsi="宋体" w:eastAsia="仿宋_GB2312" w:cs="宋体"/>
                <w:sz w:val="18"/>
                <w:szCs w:val="18"/>
              </w:rPr>
            </w:pPr>
            <w:r>
              <w:rPr>
                <w:rFonts w:hint="eastAsia" w:ascii="仿宋_GB2312" w:hAnsi="宋体" w:eastAsia="仿宋_GB2312"/>
                <w:sz w:val="18"/>
                <w:szCs w:val="18"/>
              </w:rPr>
              <w:t>有关政策法规、规章、规范性文件；组织机构和职责，举报电话、信箱或电子邮箱</w:t>
            </w:r>
            <w:r>
              <w:rPr>
                <w:rFonts w:hint="eastAsia" w:ascii="仿宋_GB2312" w:hAnsi="宋体" w:eastAsia="仿宋_GB2312"/>
                <w:sz w:val="18"/>
                <w:szCs w:val="18"/>
              </w:rPr>
              <w:br w:type="textWrapping"/>
            </w:r>
            <w:r>
              <w:rPr>
                <w:rFonts w:hint="eastAsia" w:ascii="仿宋_GB2312" w:hAnsi="宋体" w:eastAsia="仿宋_GB2312"/>
                <w:sz w:val="18"/>
                <w:szCs w:val="18"/>
              </w:rPr>
              <w:t>；供餐企业、托餐家庭名单</w:t>
            </w:r>
          </w:p>
        </w:tc>
        <w:tc>
          <w:tcPr>
            <w:tcW w:w="2520" w:type="dxa"/>
            <w:vMerge w:val="restart"/>
            <w:vAlign w:val="center"/>
          </w:tcPr>
          <w:p w14:paraId="362F7DD5">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《国务院办公厅关于实施农村义务教育学生营养改善计划的意见》《教育部等十五部门关于印发〈农村义务教育学生营养改善计划实施细则〉等五个配套文件的通知》</w:t>
            </w:r>
          </w:p>
        </w:tc>
        <w:tc>
          <w:tcPr>
            <w:tcW w:w="1620" w:type="dxa"/>
            <w:vAlign w:val="center"/>
          </w:tcPr>
          <w:p w14:paraId="066E4FAF">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686A1263">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vAlign w:val="center"/>
          </w:tcPr>
          <w:p w14:paraId="2B4C7F8B">
            <w:pPr>
              <w:spacing w:line="240" w:lineRule="exact"/>
              <w:jc w:val="left"/>
              <w:rPr>
                <w:rFonts w:ascii="仿宋_GB2312" w:hAnsi="仿宋" w:eastAsia="仿宋_GB2312"/>
                <w:sz w:val="18"/>
                <w:szCs w:val="18"/>
              </w:rPr>
            </w:pPr>
            <w:r>
              <w:rPr>
                <w:rFonts w:hint="eastAsia" w:ascii="仿宋_GB2312" w:hAnsi="仿宋" w:eastAsia="仿宋_GB2312"/>
                <w:sz w:val="18"/>
                <w:szCs w:val="18"/>
              </w:rPr>
              <w:t>■政府网站</w:t>
            </w:r>
          </w:p>
          <w:p w14:paraId="0E41607C">
            <w:pPr>
              <w:spacing w:line="240" w:lineRule="exact"/>
              <w:jc w:val="left"/>
              <w:rPr>
                <w:rFonts w:ascii="仿宋_GB2312" w:hAnsi="仿宋" w:eastAsia="仿宋_GB2312"/>
                <w:sz w:val="18"/>
                <w:szCs w:val="18"/>
              </w:rPr>
            </w:pPr>
            <w:r>
              <w:rPr>
                <w:rFonts w:hint="eastAsia" w:ascii="仿宋_GB2312" w:hAnsi="仿宋" w:eastAsia="仿宋_GB2312"/>
                <w:sz w:val="18"/>
                <w:szCs w:val="18"/>
              </w:rPr>
              <w:t xml:space="preserve">■两微一端 </w:t>
            </w:r>
          </w:p>
          <w:p w14:paraId="097E2BAE">
            <w:pPr>
              <w:spacing w:line="240" w:lineRule="exact"/>
              <w:jc w:val="left"/>
              <w:rPr>
                <w:rFonts w:ascii="仿宋_GB2312" w:hAnsi="仿宋" w:eastAsia="仿宋_GB2312"/>
                <w:sz w:val="18"/>
                <w:szCs w:val="18"/>
              </w:rPr>
            </w:pPr>
            <w:r>
              <w:rPr>
                <w:rFonts w:hint="eastAsia" w:ascii="仿宋_GB2312" w:hAnsi="仿宋" w:eastAsia="仿宋_GB2312"/>
                <w:sz w:val="18"/>
                <w:szCs w:val="18"/>
              </w:rPr>
              <w:t xml:space="preserve">■广播电视  </w:t>
            </w:r>
          </w:p>
          <w:p w14:paraId="346589F0">
            <w:pPr>
              <w:spacing w:line="240" w:lineRule="exact"/>
              <w:jc w:val="left"/>
              <w:rPr>
                <w:rFonts w:ascii="仿宋_GB2312" w:hAnsi="仿宋" w:eastAsia="仿宋_GB2312"/>
                <w:sz w:val="18"/>
                <w:szCs w:val="18"/>
              </w:rPr>
            </w:pPr>
            <w:r>
              <w:rPr>
                <w:rFonts w:hint="eastAsia" w:ascii="仿宋_GB2312" w:hAnsi="仿宋" w:eastAsia="仿宋_GB2312"/>
                <w:sz w:val="18"/>
                <w:szCs w:val="18"/>
              </w:rPr>
              <w:t>■纸质媒体           ■公开查阅点</w:t>
            </w:r>
          </w:p>
          <w:p w14:paraId="0576B78A">
            <w:pPr>
              <w:spacing w:line="240" w:lineRule="exact"/>
              <w:jc w:val="left"/>
              <w:rPr>
                <w:rFonts w:ascii="仿宋_GB2312" w:hAnsi="仿宋" w:eastAsia="仿宋_GB2312" w:cs="宋体"/>
                <w:sz w:val="18"/>
                <w:szCs w:val="18"/>
              </w:rPr>
            </w:pPr>
            <w:r>
              <w:rPr>
                <w:rFonts w:hint="eastAsia" w:ascii="仿宋_GB2312" w:hAnsi="仿宋" w:eastAsia="仿宋_GB2312"/>
                <w:sz w:val="18"/>
                <w:szCs w:val="18"/>
              </w:rPr>
              <w:t xml:space="preserve">■便民服务站   </w:t>
            </w:r>
          </w:p>
        </w:tc>
        <w:tc>
          <w:tcPr>
            <w:tcW w:w="540" w:type="dxa"/>
            <w:noWrap/>
            <w:vAlign w:val="center"/>
          </w:tcPr>
          <w:p w14:paraId="7309138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4CF6BD9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4E58524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01D573D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21C0D85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0086954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0CC0B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5E2AB07">
            <w:pPr>
              <w:rPr>
                <w:rFonts w:ascii="仿宋_GB2312" w:hAnsi="宋体" w:eastAsia="仿宋_GB2312" w:cs="宋体"/>
                <w:color w:val="000000"/>
                <w:sz w:val="18"/>
                <w:szCs w:val="18"/>
              </w:rPr>
            </w:pPr>
          </w:p>
        </w:tc>
        <w:tc>
          <w:tcPr>
            <w:tcW w:w="540" w:type="dxa"/>
            <w:vMerge w:val="continue"/>
            <w:vAlign w:val="center"/>
          </w:tcPr>
          <w:p w14:paraId="080DCED9">
            <w:pPr>
              <w:rPr>
                <w:rFonts w:ascii="仿宋_GB2312" w:hAnsi="宋体" w:eastAsia="仿宋_GB2312" w:cs="宋体"/>
                <w:color w:val="000000"/>
                <w:sz w:val="18"/>
                <w:szCs w:val="18"/>
              </w:rPr>
            </w:pPr>
          </w:p>
        </w:tc>
        <w:tc>
          <w:tcPr>
            <w:tcW w:w="900" w:type="dxa"/>
            <w:vMerge w:val="continue"/>
            <w:vAlign w:val="center"/>
          </w:tcPr>
          <w:p w14:paraId="01EF7284">
            <w:pPr>
              <w:rPr>
                <w:rFonts w:ascii="仿宋_GB2312" w:hAnsi="宋体" w:eastAsia="仿宋_GB2312" w:cs="宋体"/>
                <w:color w:val="000000"/>
                <w:sz w:val="18"/>
                <w:szCs w:val="18"/>
              </w:rPr>
            </w:pPr>
          </w:p>
        </w:tc>
        <w:tc>
          <w:tcPr>
            <w:tcW w:w="2340" w:type="dxa"/>
            <w:vAlign w:val="center"/>
          </w:tcPr>
          <w:p w14:paraId="5D9F335C">
            <w:pPr>
              <w:rPr>
                <w:rFonts w:ascii="仿宋_GB2312" w:hAnsi="宋体" w:eastAsia="仿宋_GB2312" w:cs="宋体"/>
                <w:sz w:val="18"/>
                <w:szCs w:val="18"/>
              </w:rPr>
            </w:pPr>
            <w:r>
              <w:rPr>
                <w:rFonts w:hint="eastAsia" w:ascii="仿宋_GB2312" w:hAnsi="宋体" w:eastAsia="仿宋_GB2312"/>
                <w:sz w:val="18"/>
                <w:szCs w:val="18"/>
              </w:rPr>
              <w:t>学校食堂饭菜价格、带量食谱；学校膳食委员会名单；学校管理人员陪餐情况；食品安全突发事件应急预案</w:t>
            </w:r>
          </w:p>
        </w:tc>
        <w:tc>
          <w:tcPr>
            <w:tcW w:w="2520" w:type="dxa"/>
            <w:vMerge w:val="continue"/>
            <w:vAlign w:val="center"/>
          </w:tcPr>
          <w:p w14:paraId="5245C09B">
            <w:pPr>
              <w:rPr>
                <w:rFonts w:ascii="仿宋_GB2312" w:hAnsi="宋体" w:eastAsia="仿宋_GB2312" w:cs="宋体"/>
                <w:color w:val="000000"/>
                <w:sz w:val="18"/>
                <w:szCs w:val="18"/>
              </w:rPr>
            </w:pPr>
          </w:p>
        </w:tc>
        <w:tc>
          <w:tcPr>
            <w:tcW w:w="1620" w:type="dxa"/>
            <w:vAlign w:val="center"/>
          </w:tcPr>
          <w:p w14:paraId="05FDFD69">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5AC87A9B">
            <w:pPr>
              <w:rPr>
                <w:rFonts w:ascii="仿宋_GB2312" w:hAnsi="仿宋" w:eastAsia="仿宋_GB2312" w:cs="宋体"/>
                <w:sz w:val="18"/>
                <w:szCs w:val="18"/>
              </w:rPr>
            </w:pPr>
            <w:r>
              <w:rPr>
                <w:rFonts w:hint="eastAsia" w:ascii="仿宋_GB2312" w:hAnsi="仿宋" w:eastAsia="仿宋_GB2312"/>
                <w:sz w:val="18"/>
                <w:szCs w:val="18"/>
              </w:rPr>
              <w:t>实施营养改善计划的试点学校</w:t>
            </w:r>
          </w:p>
        </w:tc>
        <w:tc>
          <w:tcPr>
            <w:tcW w:w="2160" w:type="dxa"/>
            <w:vAlign w:val="center"/>
          </w:tcPr>
          <w:p w14:paraId="01CFE78F">
            <w:pPr>
              <w:spacing w:line="240" w:lineRule="exact"/>
              <w:jc w:val="left"/>
              <w:rPr>
                <w:rFonts w:ascii="仿宋_GB2312" w:hAnsi="仿宋" w:eastAsia="仿宋_GB2312"/>
                <w:sz w:val="18"/>
                <w:szCs w:val="18"/>
              </w:rPr>
            </w:pPr>
            <w:r>
              <w:rPr>
                <w:rFonts w:hint="eastAsia" w:ascii="仿宋_GB2312" w:hAnsi="仿宋" w:eastAsia="仿宋_GB2312"/>
                <w:sz w:val="18"/>
                <w:szCs w:val="18"/>
              </w:rPr>
              <w:t>■政府网站</w:t>
            </w:r>
          </w:p>
          <w:p w14:paraId="69263635">
            <w:pPr>
              <w:spacing w:line="240" w:lineRule="exact"/>
              <w:jc w:val="left"/>
              <w:rPr>
                <w:rFonts w:ascii="仿宋_GB2312" w:hAnsi="仿宋" w:eastAsia="仿宋_GB2312"/>
                <w:sz w:val="18"/>
                <w:szCs w:val="18"/>
              </w:rPr>
            </w:pPr>
            <w:r>
              <w:rPr>
                <w:rFonts w:hint="eastAsia" w:ascii="仿宋_GB2312" w:hAnsi="仿宋" w:eastAsia="仿宋_GB2312"/>
                <w:sz w:val="18"/>
                <w:szCs w:val="18"/>
              </w:rPr>
              <w:t xml:space="preserve">■两微一端  </w:t>
            </w:r>
          </w:p>
          <w:p w14:paraId="5D31CBBB">
            <w:pPr>
              <w:spacing w:line="240" w:lineRule="exact"/>
              <w:jc w:val="left"/>
              <w:rPr>
                <w:rFonts w:ascii="仿宋_GB2312" w:hAnsi="仿宋" w:eastAsia="仿宋_GB2312"/>
                <w:sz w:val="18"/>
                <w:szCs w:val="18"/>
              </w:rPr>
            </w:pPr>
            <w:r>
              <w:rPr>
                <w:rFonts w:hint="eastAsia" w:ascii="仿宋_GB2312" w:hAnsi="仿宋" w:eastAsia="仿宋_GB2312"/>
                <w:sz w:val="18"/>
                <w:szCs w:val="18"/>
              </w:rPr>
              <w:t xml:space="preserve">■广播电视  </w:t>
            </w:r>
          </w:p>
          <w:p w14:paraId="1B7E8FA3">
            <w:pPr>
              <w:spacing w:line="240" w:lineRule="exact"/>
              <w:jc w:val="left"/>
              <w:rPr>
                <w:rFonts w:ascii="仿宋_GB2312" w:hAnsi="仿宋" w:eastAsia="仿宋_GB2312" w:cs="宋体"/>
                <w:sz w:val="18"/>
                <w:szCs w:val="18"/>
              </w:rPr>
            </w:pPr>
            <w:r>
              <w:rPr>
                <w:rFonts w:hint="eastAsia" w:ascii="仿宋_GB2312" w:hAnsi="仿宋" w:eastAsia="仿宋_GB2312"/>
                <w:sz w:val="18"/>
                <w:szCs w:val="18"/>
              </w:rPr>
              <w:t xml:space="preserve">■纸质媒体           ■公开查阅点 </w:t>
            </w:r>
          </w:p>
        </w:tc>
        <w:tc>
          <w:tcPr>
            <w:tcW w:w="540" w:type="dxa"/>
            <w:noWrap/>
            <w:vAlign w:val="center"/>
          </w:tcPr>
          <w:p w14:paraId="61A3D69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49DC33F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3F18A04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3A0CDF2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264F2F1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3E47E68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5C4B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EE25D4B">
            <w:pPr>
              <w:rPr>
                <w:rFonts w:ascii="仿宋_GB2312" w:hAnsi="宋体" w:eastAsia="仿宋_GB2312" w:cs="宋体"/>
                <w:color w:val="000000"/>
                <w:sz w:val="18"/>
                <w:szCs w:val="18"/>
              </w:rPr>
            </w:pPr>
          </w:p>
        </w:tc>
        <w:tc>
          <w:tcPr>
            <w:tcW w:w="540" w:type="dxa"/>
            <w:vMerge w:val="continue"/>
            <w:vAlign w:val="center"/>
          </w:tcPr>
          <w:p w14:paraId="1BE815C5">
            <w:pPr>
              <w:rPr>
                <w:rFonts w:ascii="仿宋_GB2312" w:hAnsi="宋体" w:eastAsia="仿宋_GB2312" w:cs="宋体"/>
                <w:color w:val="000000"/>
                <w:sz w:val="18"/>
                <w:szCs w:val="18"/>
              </w:rPr>
            </w:pPr>
          </w:p>
        </w:tc>
        <w:tc>
          <w:tcPr>
            <w:tcW w:w="900" w:type="dxa"/>
            <w:vMerge w:val="continue"/>
            <w:vAlign w:val="center"/>
          </w:tcPr>
          <w:p w14:paraId="77CAE6B9">
            <w:pPr>
              <w:rPr>
                <w:rFonts w:ascii="仿宋_GB2312" w:hAnsi="宋体" w:eastAsia="仿宋_GB2312" w:cs="宋体"/>
                <w:color w:val="000000"/>
                <w:sz w:val="18"/>
                <w:szCs w:val="18"/>
              </w:rPr>
            </w:pPr>
          </w:p>
        </w:tc>
        <w:tc>
          <w:tcPr>
            <w:tcW w:w="2340" w:type="dxa"/>
            <w:vAlign w:val="center"/>
          </w:tcPr>
          <w:p w14:paraId="4D4D7040">
            <w:pPr>
              <w:rPr>
                <w:rFonts w:ascii="仿宋_GB2312" w:hAnsi="宋体" w:eastAsia="仿宋_GB2312" w:cs="宋体"/>
                <w:color w:val="000000"/>
                <w:sz w:val="18"/>
                <w:szCs w:val="18"/>
              </w:rPr>
            </w:pPr>
            <w:r>
              <w:rPr>
                <w:rFonts w:hint="eastAsia" w:ascii="仿宋_GB2312" w:hAnsi="宋体" w:eastAsia="仿宋_GB2312"/>
                <w:color w:val="000000"/>
                <w:sz w:val="18"/>
                <w:szCs w:val="18"/>
              </w:rPr>
              <w:t>供餐企业（单位）配套管理制度，食品安全责任人、供餐方签约人；食品安全突发事件应急预案</w:t>
            </w:r>
          </w:p>
        </w:tc>
        <w:tc>
          <w:tcPr>
            <w:tcW w:w="2520" w:type="dxa"/>
            <w:vMerge w:val="continue"/>
            <w:vAlign w:val="center"/>
          </w:tcPr>
          <w:p w14:paraId="187E01DE">
            <w:pPr>
              <w:rPr>
                <w:rFonts w:ascii="仿宋_GB2312" w:hAnsi="宋体" w:eastAsia="仿宋_GB2312" w:cs="宋体"/>
                <w:color w:val="000000"/>
                <w:sz w:val="18"/>
                <w:szCs w:val="18"/>
              </w:rPr>
            </w:pPr>
          </w:p>
        </w:tc>
        <w:tc>
          <w:tcPr>
            <w:tcW w:w="1620" w:type="dxa"/>
            <w:vAlign w:val="center"/>
          </w:tcPr>
          <w:p w14:paraId="51D3EFE9">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526A1FC7">
            <w:pPr>
              <w:rPr>
                <w:rFonts w:ascii="仿宋_GB2312" w:hAnsi="仿宋" w:eastAsia="仿宋_GB2312" w:cs="宋体"/>
                <w:color w:val="000000"/>
                <w:sz w:val="18"/>
                <w:szCs w:val="18"/>
              </w:rPr>
            </w:pPr>
            <w:r>
              <w:rPr>
                <w:rFonts w:hint="eastAsia" w:ascii="仿宋_GB2312" w:hAnsi="仿宋" w:eastAsia="仿宋_GB2312"/>
                <w:color w:val="000000"/>
                <w:sz w:val="18"/>
                <w:szCs w:val="18"/>
              </w:rPr>
              <w:t>实施营养改善计划的供餐企业（单位）</w:t>
            </w:r>
          </w:p>
        </w:tc>
        <w:tc>
          <w:tcPr>
            <w:tcW w:w="2160" w:type="dxa"/>
            <w:vAlign w:val="center"/>
          </w:tcPr>
          <w:p w14:paraId="0168EEA4">
            <w:pPr>
              <w:spacing w:line="240" w:lineRule="exact"/>
              <w:jc w:val="left"/>
              <w:rPr>
                <w:rFonts w:ascii="仿宋_GB2312" w:hAnsi="仿宋" w:eastAsia="仿宋_GB2312"/>
                <w:sz w:val="18"/>
                <w:szCs w:val="18"/>
              </w:rPr>
            </w:pPr>
            <w:r>
              <w:rPr>
                <w:rFonts w:hint="eastAsia" w:ascii="仿宋_GB2312" w:hAnsi="仿宋" w:eastAsia="仿宋_GB2312"/>
                <w:sz w:val="18"/>
                <w:szCs w:val="18"/>
              </w:rPr>
              <w:t xml:space="preserve">■政府网站  </w:t>
            </w:r>
          </w:p>
          <w:p w14:paraId="5309E818">
            <w:pPr>
              <w:spacing w:line="240" w:lineRule="exact"/>
              <w:jc w:val="left"/>
              <w:rPr>
                <w:rFonts w:ascii="仿宋_GB2312" w:hAnsi="仿宋" w:eastAsia="仿宋_GB2312"/>
                <w:sz w:val="18"/>
                <w:szCs w:val="18"/>
              </w:rPr>
            </w:pPr>
            <w:r>
              <w:rPr>
                <w:rFonts w:hint="eastAsia" w:ascii="仿宋_GB2312" w:hAnsi="仿宋" w:eastAsia="仿宋_GB2312"/>
                <w:sz w:val="18"/>
                <w:szCs w:val="18"/>
              </w:rPr>
              <w:t xml:space="preserve">■两微一端  </w:t>
            </w:r>
          </w:p>
          <w:p w14:paraId="34995B06">
            <w:pPr>
              <w:spacing w:line="240" w:lineRule="exact"/>
              <w:jc w:val="left"/>
              <w:rPr>
                <w:rFonts w:ascii="仿宋_GB2312" w:hAnsi="仿宋" w:eastAsia="仿宋_GB2312"/>
                <w:sz w:val="18"/>
                <w:szCs w:val="18"/>
              </w:rPr>
            </w:pPr>
            <w:r>
              <w:rPr>
                <w:rFonts w:hint="eastAsia" w:ascii="仿宋_GB2312" w:hAnsi="仿宋" w:eastAsia="仿宋_GB2312"/>
                <w:sz w:val="18"/>
                <w:szCs w:val="18"/>
              </w:rPr>
              <w:t xml:space="preserve">■广播电视  </w:t>
            </w:r>
          </w:p>
          <w:p w14:paraId="59EE65D5">
            <w:pPr>
              <w:spacing w:line="240" w:lineRule="exact"/>
              <w:jc w:val="left"/>
              <w:rPr>
                <w:rFonts w:ascii="仿宋_GB2312" w:hAnsi="仿宋" w:eastAsia="仿宋_GB2312" w:cs="宋体"/>
                <w:sz w:val="18"/>
                <w:szCs w:val="18"/>
              </w:rPr>
            </w:pPr>
            <w:r>
              <w:rPr>
                <w:rFonts w:hint="eastAsia" w:ascii="仿宋_GB2312" w:hAnsi="仿宋" w:eastAsia="仿宋_GB2312"/>
                <w:sz w:val="18"/>
                <w:szCs w:val="18"/>
              </w:rPr>
              <w:t xml:space="preserve">■纸质媒体           ■公开查阅点  </w:t>
            </w:r>
          </w:p>
        </w:tc>
        <w:tc>
          <w:tcPr>
            <w:tcW w:w="540" w:type="dxa"/>
            <w:noWrap/>
            <w:vAlign w:val="center"/>
          </w:tcPr>
          <w:p w14:paraId="617797A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3032D44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5924CF0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071D4E7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49A0B30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118C8B9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7432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4C2B432">
            <w:pPr>
              <w:jc w:val="center"/>
              <w:rPr>
                <w:rFonts w:ascii="仿宋_GB2312" w:hAnsi="宋体" w:eastAsia="仿宋_GB2312" w:cs="宋体"/>
                <w:sz w:val="18"/>
                <w:szCs w:val="18"/>
              </w:rPr>
            </w:pPr>
            <w:r>
              <w:rPr>
                <w:rFonts w:hint="eastAsia" w:ascii="仿宋_GB2312" w:hAnsi="宋体" w:eastAsia="仿宋_GB2312"/>
                <w:sz w:val="18"/>
                <w:szCs w:val="18"/>
              </w:rPr>
              <w:t>8</w:t>
            </w:r>
          </w:p>
        </w:tc>
        <w:tc>
          <w:tcPr>
            <w:tcW w:w="540" w:type="dxa"/>
            <w:vMerge w:val="restart"/>
            <w:vAlign w:val="center"/>
          </w:tcPr>
          <w:p w14:paraId="06FC2D7D">
            <w:pPr>
              <w:jc w:val="center"/>
              <w:rPr>
                <w:rFonts w:ascii="仿宋_GB2312" w:hAnsi="宋体" w:eastAsia="仿宋_GB2312" w:cs="宋体"/>
                <w:sz w:val="18"/>
                <w:szCs w:val="18"/>
              </w:rPr>
            </w:pPr>
            <w:r>
              <w:rPr>
                <w:rFonts w:hint="eastAsia" w:ascii="仿宋_GB2312" w:hAnsi="宋体" w:eastAsia="仿宋_GB2312"/>
                <w:sz w:val="18"/>
                <w:szCs w:val="18"/>
              </w:rPr>
              <w:t>重要政策执行情况</w:t>
            </w:r>
          </w:p>
        </w:tc>
        <w:tc>
          <w:tcPr>
            <w:tcW w:w="900" w:type="dxa"/>
            <w:vAlign w:val="center"/>
          </w:tcPr>
          <w:p w14:paraId="57C5B625">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学校体育评价</w:t>
            </w:r>
          </w:p>
        </w:tc>
        <w:tc>
          <w:tcPr>
            <w:tcW w:w="2340" w:type="dxa"/>
            <w:vAlign w:val="center"/>
          </w:tcPr>
          <w:p w14:paraId="2FE93EC8">
            <w:pPr>
              <w:rPr>
                <w:rFonts w:ascii="仿宋_GB2312" w:hAnsi="宋体" w:eastAsia="仿宋_GB2312" w:cs="宋体"/>
                <w:color w:val="000000"/>
                <w:sz w:val="18"/>
                <w:szCs w:val="18"/>
              </w:rPr>
            </w:pPr>
            <w:r>
              <w:rPr>
                <w:rFonts w:hint="eastAsia" w:ascii="仿宋_GB2312" w:hAnsi="宋体"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vAlign w:val="center"/>
          </w:tcPr>
          <w:p w14:paraId="21FBC0FD">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《政府信息公开条例》、教育部关于印发《学生体质健康监测评价办法》等三个文件的通知</w:t>
            </w:r>
          </w:p>
        </w:tc>
        <w:tc>
          <w:tcPr>
            <w:tcW w:w="1620" w:type="dxa"/>
            <w:vAlign w:val="center"/>
          </w:tcPr>
          <w:p w14:paraId="1EB75171">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4359299D">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vAlign w:val="center"/>
          </w:tcPr>
          <w:p w14:paraId="5924D000">
            <w:pPr>
              <w:rPr>
                <w:rFonts w:ascii="仿宋_GB2312" w:hAnsi="仿宋" w:eastAsia="仿宋_GB2312" w:cs="宋体"/>
                <w:sz w:val="18"/>
                <w:szCs w:val="18"/>
              </w:rPr>
            </w:pPr>
            <w:r>
              <w:rPr>
                <w:rFonts w:hint="eastAsia" w:ascii="仿宋_GB2312" w:hAnsi="仿宋" w:eastAsia="仿宋_GB2312"/>
                <w:sz w:val="18"/>
                <w:szCs w:val="18"/>
              </w:rPr>
              <w:t xml:space="preserve">■政府网站  </w:t>
            </w:r>
          </w:p>
        </w:tc>
        <w:tc>
          <w:tcPr>
            <w:tcW w:w="540" w:type="dxa"/>
            <w:noWrap/>
            <w:vAlign w:val="center"/>
          </w:tcPr>
          <w:p w14:paraId="5ACE37C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6F3D975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0802156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389551D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43EA7CA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6CEDB63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33F9B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4A0C980">
            <w:pPr>
              <w:rPr>
                <w:rFonts w:ascii="仿宋_GB2312" w:hAnsi="宋体" w:eastAsia="仿宋_GB2312" w:cs="宋体"/>
                <w:sz w:val="18"/>
                <w:szCs w:val="18"/>
              </w:rPr>
            </w:pPr>
          </w:p>
        </w:tc>
        <w:tc>
          <w:tcPr>
            <w:tcW w:w="540" w:type="dxa"/>
            <w:vMerge w:val="continue"/>
            <w:vAlign w:val="center"/>
          </w:tcPr>
          <w:p w14:paraId="78BE2A2F">
            <w:pPr>
              <w:rPr>
                <w:rFonts w:ascii="仿宋_GB2312" w:hAnsi="宋体" w:eastAsia="仿宋_GB2312" w:cs="宋体"/>
                <w:sz w:val="18"/>
                <w:szCs w:val="18"/>
              </w:rPr>
            </w:pPr>
          </w:p>
        </w:tc>
        <w:tc>
          <w:tcPr>
            <w:tcW w:w="900" w:type="dxa"/>
            <w:vAlign w:val="center"/>
          </w:tcPr>
          <w:p w14:paraId="56C703E1">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学校美育评价</w:t>
            </w:r>
          </w:p>
        </w:tc>
        <w:tc>
          <w:tcPr>
            <w:tcW w:w="2340" w:type="dxa"/>
            <w:vAlign w:val="center"/>
          </w:tcPr>
          <w:p w14:paraId="4BE51AD0">
            <w:pPr>
              <w:rPr>
                <w:rFonts w:ascii="仿宋_GB2312" w:hAnsi="宋体" w:eastAsia="仿宋_GB2312" w:cs="宋体"/>
                <w:color w:val="000000"/>
                <w:sz w:val="18"/>
                <w:szCs w:val="18"/>
              </w:rPr>
            </w:pPr>
            <w:r>
              <w:rPr>
                <w:rFonts w:hint="eastAsia" w:ascii="仿宋_GB2312" w:hAnsi="宋体"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vAlign w:val="center"/>
          </w:tcPr>
          <w:p w14:paraId="7333595B">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《政府信息公开条例》、教育部关于印发《中小学生艺术素质测评办法》等三个文件的通知</w:t>
            </w:r>
          </w:p>
        </w:tc>
        <w:tc>
          <w:tcPr>
            <w:tcW w:w="1620" w:type="dxa"/>
            <w:vAlign w:val="center"/>
          </w:tcPr>
          <w:p w14:paraId="16D37C51">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4E26C1FF">
            <w:pPr>
              <w:rPr>
                <w:rFonts w:ascii="仿宋_GB2312" w:hAnsi="仿宋" w:eastAsia="仿宋_GB2312" w:cs="宋体"/>
                <w:sz w:val="18"/>
                <w:szCs w:val="18"/>
              </w:rPr>
            </w:pPr>
            <w:r>
              <w:rPr>
                <w:rFonts w:hint="eastAsia" w:ascii="仿宋_GB2312" w:hAnsi="仿宋" w:eastAsia="仿宋_GB2312"/>
                <w:sz w:val="18"/>
                <w:szCs w:val="18"/>
              </w:rPr>
              <w:t>县（市、区）教育部门</w:t>
            </w:r>
          </w:p>
        </w:tc>
        <w:tc>
          <w:tcPr>
            <w:tcW w:w="2160" w:type="dxa"/>
            <w:vAlign w:val="center"/>
          </w:tcPr>
          <w:p w14:paraId="55674F40">
            <w:pPr>
              <w:rPr>
                <w:rFonts w:ascii="仿宋_GB2312" w:hAnsi="仿宋" w:eastAsia="仿宋_GB2312" w:cs="宋体"/>
                <w:sz w:val="18"/>
                <w:szCs w:val="18"/>
              </w:rPr>
            </w:pPr>
            <w:r>
              <w:rPr>
                <w:rFonts w:hint="eastAsia" w:ascii="仿宋_GB2312" w:hAnsi="仿宋" w:eastAsia="仿宋_GB2312"/>
                <w:sz w:val="18"/>
                <w:szCs w:val="18"/>
              </w:rPr>
              <w:t xml:space="preserve">■政府网站    </w:t>
            </w:r>
          </w:p>
        </w:tc>
        <w:tc>
          <w:tcPr>
            <w:tcW w:w="540" w:type="dxa"/>
            <w:noWrap/>
            <w:vAlign w:val="center"/>
          </w:tcPr>
          <w:p w14:paraId="04BAC01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28A75AD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2887BD5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3FD7243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7B5F596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158454F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4C9C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540" w:type="dxa"/>
            <w:vMerge w:val="restart"/>
            <w:noWrap/>
            <w:vAlign w:val="center"/>
          </w:tcPr>
          <w:p w14:paraId="28CBE1BE">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9</w:t>
            </w:r>
          </w:p>
        </w:tc>
        <w:tc>
          <w:tcPr>
            <w:tcW w:w="540" w:type="dxa"/>
            <w:vMerge w:val="restart"/>
            <w:vAlign w:val="center"/>
          </w:tcPr>
          <w:p w14:paraId="3534D1DC">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 xml:space="preserve">    教育督导</w:t>
            </w:r>
          </w:p>
        </w:tc>
        <w:tc>
          <w:tcPr>
            <w:tcW w:w="900" w:type="dxa"/>
            <w:vAlign w:val="center"/>
          </w:tcPr>
          <w:p w14:paraId="7EC3E8DE">
            <w:pPr>
              <w:rPr>
                <w:rFonts w:ascii="仿宋_GB2312" w:hAnsi="宋体" w:eastAsia="仿宋_GB2312" w:cs="宋体"/>
                <w:color w:val="000000"/>
                <w:sz w:val="18"/>
                <w:szCs w:val="18"/>
              </w:rPr>
            </w:pPr>
            <w:r>
              <w:rPr>
                <w:rFonts w:hint="eastAsia" w:ascii="仿宋_GB2312" w:hAnsi="宋体" w:eastAsia="仿宋_GB2312"/>
                <w:color w:val="000000"/>
                <w:sz w:val="18"/>
                <w:szCs w:val="18"/>
              </w:rPr>
              <w:t>机构队伍</w:t>
            </w:r>
          </w:p>
        </w:tc>
        <w:tc>
          <w:tcPr>
            <w:tcW w:w="2340" w:type="dxa"/>
            <w:vAlign w:val="center"/>
          </w:tcPr>
          <w:p w14:paraId="2A653EDC">
            <w:pPr>
              <w:rPr>
                <w:rFonts w:ascii="仿宋_GB2312" w:hAnsi="宋体" w:eastAsia="仿宋_GB2312" w:cs="宋体"/>
                <w:color w:val="000000"/>
                <w:sz w:val="18"/>
                <w:szCs w:val="18"/>
              </w:rPr>
            </w:pPr>
            <w:r>
              <w:rPr>
                <w:rFonts w:hint="eastAsia" w:ascii="仿宋_GB2312" w:hAnsi="宋体" w:eastAsia="仿宋_GB2312"/>
                <w:color w:val="000000"/>
                <w:sz w:val="18"/>
                <w:szCs w:val="18"/>
              </w:rPr>
              <w:t>督导部门组成、督学名单、</w:t>
            </w:r>
          </w:p>
        </w:tc>
        <w:tc>
          <w:tcPr>
            <w:tcW w:w="2520" w:type="dxa"/>
            <w:vMerge w:val="restart"/>
            <w:vAlign w:val="center"/>
          </w:tcPr>
          <w:p w14:paraId="774A33FE">
            <w:pPr>
              <w:rPr>
                <w:rFonts w:ascii="仿宋_GB2312" w:hAnsi="宋体" w:eastAsia="仿宋_GB2312" w:cs="宋体"/>
                <w:color w:val="000000"/>
                <w:sz w:val="18"/>
                <w:szCs w:val="18"/>
              </w:rPr>
            </w:pPr>
            <w:r>
              <w:rPr>
                <w:rFonts w:hint="eastAsia" w:ascii="仿宋_GB2312" w:hAnsi="宋体" w:eastAsia="仿宋_GB2312"/>
                <w:color w:val="000000"/>
                <w:sz w:val="18"/>
                <w:szCs w:val="18"/>
              </w:rPr>
              <w:t>《教育督导条例》、《县域义务教育均衡发展督导评估暂行办法》、《县域义务教育优质均衡发展督导评估办法》</w:t>
            </w:r>
          </w:p>
        </w:tc>
        <w:tc>
          <w:tcPr>
            <w:tcW w:w="1620" w:type="dxa"/>
            <w:vAlign w:val="center"/>
          </w:tcPr>
          <w:p w14:paraId="0288A6BC">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3F1F6C88">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14:paraId="1F87E47B">
            <w:pPr>
              <w:rPr>
                <w:rFonts w:ascii="仿宋_GB2312" w:hAnsi="仿宋" w:eastAsia="仿宋_GB2312" w:cs="宋体"/>
                <w:sz w:val="18"/>
                <w:szCs w:val="18"/>
              </w:rPr>
            </w:pPr>
            <w:r>
              <w:rPr>
                <w:rFonts w:hint="eastAsia" w:ascii="仿宋_GB2312" w:hAnsi="仿宋" w:eastAsia="仿宋_GB2312"/>
                <w:sz w:val="18"/>
                <w:szCs w:val="18"/>
              </w:rPr>
              <w:t xml:space="preserve">■政府网站  </w:t>
            </w:r>
            <w:r>
              <w:rPr>
                <w:rFonts w:hint="eastAsia" w:ascii="仿宋_GB2312" w:hAnsi="仿宋" w:eastAsia="仿宋_GB2312"/>
                <w:sz w:val="18"/>
                <w:szCs w:val="18"/>
              </w:rPr>
              <w:br w:type="textWrapping"/>
            </w:r>
            <w:r>
              <w:rPr>
                <w:rFonts w:hint="eastAsia" w:ascii="仿宋_GB2312" w:hAnsi="仿宋" w:eastAsia="仿宋_GB2312"/>
                <w:sz w:val="18"/>
                <w:szCs w:val="18"/>
              </w:rPr>
              <w:t xml:space="preserve">■两微一端    </w:t>
            </w:r>
          </w:p>
        </w:tc>
        <w:tc>
          <w:tcPr>
            <w:tcW w:w="540" w:type="dxa"/>
            <w:noWrap/>
            <w:vAlign w:val="center"/>
          </w:tcPr>
          <w:p w14:paraId="769EA82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0708FDE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6381711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3426D1D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47C626A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3B9BBD5E">
            <w:pPr>
              <w:jc w:val="center"/>
              <w:rPr>
                <w:rFonts w:ascii="仿宋_GB2312" w:hAnsi="仿宋" w:eastAsia="仿宋_GB2312" w:cs="宋体"/>
                <w:color w:val="000000"/>
                <w:sz w:val="18"/>
                <w:szCs w:val="18"/>
              </w:rPr>
            </w:pPr>
          </w:p>
        </w:tc>
      </w:tr>
      <w:tr w14:paraId="07D47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043CFCC">
            <w:pPr>
              <w:rPr>
                <w:rFonts w:ascii="仿宋_GB2312" w:hAnsi="宋体" w:eastAsia="仿宋_GB2312" w:cs="宋体"/>
                <w:color w:val="000000"/>
                <w:sz w:val="18"/>
                <w:szCs w:val="18"/>
              </w:rPr>
            </w:pPr>
          </w:p>
        </w:tc>
        <w:tc>
          <w:tcPr>
            <w:tcW w:w="540" w:type="dxa"/>
            <w:vMerge w:val="continue"/>
            <w:vAlign w:val="center"/>
          </w:tcPr>
          <w:p w14:paraId="2C42A111">
            <w:pPr>
              <w:rPr>
                <w:rFonts w:ascii="仿宋_GB2312" w:hAnsi="宋体" w:eastAsia="仿宋_GB2312" w:cs="宋体"/>
                <w:color w:val="000000"/>
                <w:sz w:val="18"/>
                <w:szCs w:val="18"/>
              </w:rPr>
            </w:pPr>
          </w:p>
        </w:tc>
        <w:tc>
          <w:tcPr>
            <w:tcW w:w="900" w:type="dxa"/>
            <w:vAlign w:val="center"/>
          </w:tcPr>
          <w:p w14:paraId="1AF53919">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学校督导评估</w:t>
            </w:r>
          </w:p>
        </w:tc>
        <w:tc>
          <w:tcPr>
            <w:tcW w:w="2340" w:type="dxa"/>
            <w:vAlign w:val="center"/>
          </w:tcPr>
          <w:p w14:paraId="2A56FDB0">
            <w:pPr>
              <w:rPr>
                <w:rFonts w:ascii="仿宋_GB2312" w:hAnsi="宋体" w:eastAsia="仿宋_GB2312" w:cs="宋体"/>
                <w:color w:val="000000"/>
                <w:sz w:val="18"/>
                <w:szCs w:val="18"/>
              </w:rPr>
            </w:pPr>
            <w:r>
              <w:rPr>
                <w:rFonts w:hint="eastAsia" w:ascii="仿宋_GB2312" w:hAnsi="宋体" w:eastAsia="仿宋_GB2312"/>
                <w:color w:val="000000"/>
                <w:sz w:val="18"/>
                <w:szCs w:val="18"/>
              </w:rPr>
              <w:t>年度督导工作计划内容、责任区划分和责任督学名单、责任督学日常督导事项，学校督导评估的办法、指标体系、督导评估报告</w:t>
            </w:r>
          </w:p>
        </w:tc>
        <w:tc>
          <w:tcPr>
            <w:tcW w:w="2520" w:type="dxa"/>
            <w:vMerge w:val="continue"/>
            <w:vAlign w:val="center"/>
          </w:tcPr>
          <w:p w14:paraId="009B3BDB">
            <w:pPr>
              <w:rPr>
                <w:rFonts w:ascii="仿宋_GB2312" w:hAnsi="宋体" w:eastAsia="仿宋_GB2312" w:cs="宋体"/>
                <w:color w:val="000000"/>
                <w:sz w:val="18"/>
                <w:szCs w:val="18"/>
              </w:rPr>
            </w:pPr>
          </w:p>
        </w:tc>
        <w:tc>
          <w:tcPr>
            <w:tcW w:w="1620" w:type="dxa"/>
            <w:vAlign w:val="center"/>
          </w:tcPr>
          <w:p w14:paraId="7F33BC2F">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0278A6F4">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14:paraId="45F0914A">
            <w:pPr>
              <w:rPr>
                <w:rFonts w:ascii="仿宋_GB2312" w:hAnsi="仿宋" w:eastAsia="仿宋_GB2312"/>
                <w:sz w:val="18"/>
                <w:szCs w:val="18"/>
              </w:rPr>
            </w:pPr>
            <w:r>
              <w:rPr>
                <w:rFonts w:hint="eastAsia" w:ascii="仿宋_GB2312" w:hAnsi="仿宋" w:eastAsia="仿宋_GB2312"/>
                <w:sz w:val="18"/>
                <w:szCs w:val="18"/>
              </w:rPr>
              <w:t xml:space="preserve">■政府网站  </w:t>
            </w:r>
          </w:p>
          <w:p w14:paraId="4376104F">
            <w:pPr>
              <w:rPr>
                <w:rFonts w:ascii="仿宋_GB2312" w:hAnsi="仿宋" w:eastAsia="仿宋_GB2312" w:cs="宋体"/>
                <w:sz w:val="18"/>
                <w:szCs w:val="18"/>
              </w:rPr>
            </w:pPr>
            <w:r>
              <w:rPr>
                <w:rFonts w:hint="eastAsia" w:ascii="仿宋_GB2312" w:hAnsi="仿宋" w:eastAsia="仿宋_GB2312"/>
                <w:sz w:val="18"/>
                <w:szCs w:val="18"/>
              </w:rPr>
              <w:t xml:space="preserve">■两微一端   </w:t>
            </w:r>
          </w:p>
        </w:tc>
        <w:tc>
          <w:tcPr>
            <w:tcW w:w="540" w:type="dxa"/>
            <w:noWrap/>
            <w:vAlign w:val="center"/>
          </w:tcPr>
          <w:p w14:paraId="30F68DF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7BB6AAA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1D85BED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7BA1D80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015C27F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2680DA8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1982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6F1BE81">
            <w:pPr>
              <w:rPr>
                <w:rFonts w:ascii="仿宋_GB2312" w:hAnsi="宋体" w:eastAsia="仿宋_GB2312" w:cs="宋体"/>
                <w:color w:val="000000"/>
                <w:sz w:val="18"/>
                <w:szCs w:val="18"/>
              </w:rPr>
            </w:pPr>
          </w:p>
        </w:tc>
        <w:tc>
          <w:tcPr>
            <w:tcW w:w="540" w:type="dxa"/>
            <w:vMerge w:val="continue"/>
            <w:vAlign w:val="center"/>
          </w:tcPr>
          <w:p w14:paraId="07432281">
            <w:pPr>
              <w:rPr>
                <w:rFonts w:ascii="仿宋_GB2312" w:hAnsi="宋体" w:eastAsia="仿宋_GB2312" w:cs="宋体"/>
                <w:color w:val="000000"/>
                <w:sz w:val="18"/>
                <w:szCs w:val="18"/>
              </w:rPr>
            </w:pPr>
          </w:p>
        </w:tc>
        <w:tc>
          <w:tcPr>
            <w:tcW w:w="900" w:type="dxa"/>
            <w:vAlign w:val="center"/>
          </w:tcPr>
          <w:p w14:paraId="6E10E02A">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义务教育均衡发展督导评估</w:t>
            </w:r>
          </w:p>
        </w:tc>
        <w:tc>
          <w:tcPr>
            <w:tcW w:w="2340" w:type="dxa"/>
            <w:vAlign w:val="center"/>
          </w:tcPr>
          <w:p w14:paraId="29B14CA5">
            <w:pPr>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义务教育均衡发展有关政策文件、职责权限、管理流程、监督方式、年度工作计划等，义务教育均衡发展状况自评方案及结果，省级教育督导机构对县进行督导评估的工作安排、评估结果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国务院教育督导委员会对义务教育发展均衡县进行认定的结果、报告</w:t>
            </w:r>
          </w:p>
        </w:tc>
        <w:tc>
          <w:tcPr>
            <w:tcW w:w="2520" w:type="dxa"/>
            <w:vMerge w:val="continue"/>
            <w:vAlign w:val="center"/>
          </w:tcPr>
          <w:p w14:paraId="45374E54">
            <w:pPr>
              <w:rPr>
                <w:rFonts w:ascii="仿宋_GB2312" w:hAnsi="宋体" w:eastAsia="仿宋_GB2312" w:cs="宋体"/>
                <w:color w:val="000000"/>
                <w:sz w:val="18"/>
                <w:szCs w:val="18"/>
              </w:rPr>
            </w:pPr>
          </w:p>
        </w:tc>
        <w:tc>
          <w:tcPr>
            <w:tcW w:w="1620" w:type="dxa"/>
            <w:vAlign w:val="center"/>
          </w:tcPr>
          <w:p w14:paraId="564CF0A1">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3C3F86DF">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14:paraId="1E70A4F3">
            <w:pPr>
              <w:rPr>
                <w:rFonts w:ascii="仿宋_GB2312" w:hAnsi="仿宋" w:eastAsia="仿宋_GB2312"/>
                <w:sz w:val="18"/>
                <w:szCs w:val="18"/>
              </w:rPr>
            </w:pPr>
            <w:r>
              <w:rPr>
                <w:rFonts w:hint="eastAsia" w:ascii="仿宋_GB2312" w:hAnsi="仿宋" w:eastAsia="仿宋_GB2312"/>
                <w:sz w:val="18"/>
                <w:szCs w:val="18"/>
              </w:rPr>
              <w:t xml:space="preserve">■政府网站  </w:t>
            </w:r>
          </w:p>
          <w:p w14:paraId="22ECEF91">
            <w:pPr>
              <w:rPr>
                <w:rFonts w:ascii="仿宋_GB2312" w:hAnsi="仿宋" w:eastAsia="仿宋_GB2312"/>
                <w:sz w:val="18"/>
                <w:szCs w:val="18"/>
              </w:rPr>
            </w:pPr>
            <w:r>
              <w:rPr>
                <w:rFonts w:hint="eastAsia" w:ascii="仿宋_GB2312" w:hAnsi="仿宋" w:eastAsia="仿宋_GB2312"/>
                <w:sz w:val="18"/>
                <w:szCs w:val="18"/>
              </w:rPr>
              <w:t xml:space="preserve">■两微一端  </w:t>
            </w:r>
          </w:p>
          <w:p w14:paraId="46BF7497">
            <w:pPr>
              <w:rPr>
                <w:rFonts w:ascii="仿宋_GB2312" w:hAnsi="仿宋" w:eastAsia="仿宋_GB2312"/>
                <w:sz w:val="18"/>
                <w:szCs w:val="18"/>
              </w:rPr>
            </w:pPr>
            <w:r>
              <w:rPr>
                <w:rFonts w:hint="eastAsia" w:ascii="仿宋_GB2312" w:hAnsi="仿宋" w:eastAsia="仿宋_GB2312"/>
                <w:sz w:val="18"/>
                <w:szCs w:val="18"/>
              </w:rPr>
              <w:t xml:space="preserve">■广播电视  </w:t>
            </w:r>
          </w:p>
          <w:p w14:paraId="31FCBF17">
            <w:pPr>
              <w:jc w:val="left"/>
              <w:rPr>
                <w:rFonts w:ascii="仿宋_GB2312" w:hAnsi="仿宋" w:eastAsia="仿宋_GB2312" w:cs="宋体"/>
                <w:sz w:val="18"/>
                <w:szCs w:val="18"/>
              </w:rPr>
            </w:pPr>
            <w:r>
              <w:rPr>
                <w:rFonts w:hint="eastAsia" w:ascii="仿宋_GB2312" w:hAnsi="仿宋" w:eastAsia="仿宋_GB2312"/>
                <w:sz w:val="18"/>
                <w:szCs w:val="18"/>
              </w:rPr>
              <w:t xml:space="preserve">■纸质媒体           ■公开查阅点 </w:t>
            </w:r>
          </w:p>
        </w:tc>
        <w:tc>
          <w:tcPr>
            <w:tcW w:w="540" w:type="dxa"/>
            <w:noWrap/>
            <w:vAlign w:val="center"/>
          </w:tcPr>
          <w:p w14:paraId="6E514E6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noWrap/>
            <w:vAlign w:val="center"/>
          </w:tcPr>
          <w:p w14:paraId="0DC0BE7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6E8E9AA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2F469B3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70A8F54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noWrap/>
            <w:vAlign w:val="center"/>
          </w:tcPr>
          <w:p w14:paraId="3C8AF40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6F75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noWrap/>
            <w:vAlign w:val="center"/>
          </w:tcPr>
          <w:p w14:paraId="57152466">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10</w:t>
            </w:r>
          </w:p>
        </w:tc>
        <w:tc>
          <w:tcPr>
            <w:tcW w:w="540" w:type="dxa"/>
            <w:vAlign w:val="center"/>
          </w:tcPr>
          <w:p w14:paraId="5F56F6B1">
            <w:pPr>
              <w:jc w:val="center"/>
              <w:rPr>
                <w:rFonts w:ascii="仿宋_GB2312" w:hAnsi="宋体" w:eastAsia="仿宋_GB2312"/>
                <w:color w:val="000000"/>
                <w:sz w:val="18"/>
                <w:szCs w:val="18"/>
              </w:rPr>
            </w:pPr>
            <w:r>
              <w:rPr>
                <w:rFonts w:hint="eastAsia" w:ascii="仿宋_GB2312" w:hAnsi="宋体" w:eastAsia="仿宋_GB2312"/>
                <w:color w:val="000000"/>
                <w:sz w:val="18"/>
                <w:szCs w:val="18"/>
              </w:rPr>
              <w:t>校园安全</w:t>
            </w:r>
          </w:p>
        </w:tc>
        <w:tc>
          <w:tcPr>
            <w:tcW w:w="900" w:type="dxa"/>
            <w:vAlign w:val="center"/>
          </w:tcPr>
          <w:p w14:paraId="79051A51">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w:t>
            </w:r>
          </w:p>
        </w:tc>
        <w:tc>
          <w:tcPr>
            <w:tcW w:w="2340" w:type="dxa"/>
            <w:vAlign w:val="center"/>
          </w:tcPr>
          <w:p w14:paraId="5F401ECB">
            <w:pPr>
              <w:rPr>
                <w:rFonts w:ascii="仿宋_GB2312" w:hAnsi="宋体" w:eastAsia="仿宋_GB2312" w:cs="宋体"/>
                <w:color w:val="000000"/>
                <w:sz w:val="18"/>
                <w:szCs w:val="18"/>
              </w:rPr>
            </w:pPr>
            <w:r>
              <w:rPr>
                <w:rFonts w:hint="eastAsia" w:ascii="仿宋_GB2312" w:hAnsi="宋体"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vAlign w:val="center"/>
          </w:tcPr>
          <w:p w14:paraId="167D176E">
            <w:pPr>
              <w:rPr>
                <w:rFonts w:ascii="仿宋_GB2312" w:hAnsi="宋体" w:eastAsia="仿宋_GB2312" w:cs="宋体"/>
                <w:color w:val="000000"/>
                <w:sz w:val="18"/>
                <w:szCs w:val="18"/>
              </w:rPr>
            </w:pPr>
            <w:r>
              <w:rPr>
                <w:rFonts w:hint="eastAsia" w:ascii="仿宋_GB2312" w:hAnsi="宋体" w:eastAsia="仿宋_GB2312"/>
                <w:color w:val="000000"/>
                <w:sz w:val="18"/>
                <w:szCs w:val="18"/>
              </w:rPr>
              <w:t>《政府信息公开条例》、《国务院办公厅关于加强中小学幼儿园安全风险防控体系建设的意见》、《教育部关于推进中小学信息公开工作的意见》、《校车安全管理条例》</w:t>
            </w:r>
          </w:p>
        </w:tc>
        <w:tc>
          <w:tcPr>
            <w:tcW w:w="1620" w:type="dxa"/>
            <w:vAlign w:val="center"/>
          </w:tcPr>
          <w:p w14:paraId="6AF5A426">
            <w:pPr>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信息形成或者变更之日起20个工作日内</w:t>
            </w:r>
          </w:p>
        </w:tc>
        <w:tc>
          <w:tcPr>
            <w:tcW w:w="900" w:type="dxa"/>
            <w:vAlign w:val="center"/>
          </w:tcPr>
          <w:p w14:paraId="15ED56A8">
            <w:pPr>
              <w:rPr>
                <w:rFonts w:ascii="仿宋_GB2312" w:hAnsi="仿宋" w:eastAsia="仿宋_GB2312" w:cs="宋体"/>
                <w:color w:val="000000"/>
                <w:sz w:val="18"/>
                <w:szCs w:val="18"/>
              </w:rPr>
            </w:pPr>
            <w:r>
              <w:rPr>
                <w:rFonts w:hint="eastAsia" w:ascii="仿宋_GB2312" w:hAnsi="仿宋" w:eastAsia="仿宋_GB2312"/>
                <w:color w:val="000000"/>
                <w:sz w:val="18"/>
                <w:szCs w:val="18"/>
              </w:rPr>
              <w:t>县（市、区）教育部门</w:t>
            </w:r>
          </w:p>
        </w:tc>
        <w:tc>
          <w:tcPr>
            <w:tcW w:w="2160" w:type="dxa"/>
            <w:vAlign w:val="center"/>
          </w:tcPr>
          <w:p w14:paraId="3A884BF3">
            <w:pPr>
              <w:rPr>
                <w:rFonts w:ascii="仿宋_GB2312" w:hAnsi="仿宋" w:eastAsia="仿宋_GB2312"/>
                <w:sz w:val="18"/>
                <w:szCs w:val="18"/>
              </w:rPr>
            </w:pPr>
            <w:r>
              <w:rPr>
                <w:rFonts w:hint="eastAsia" w:ascii="仿宋_GB2312" w:hAnsi="仿宋" w:eastAsia="仿宋_GB2312"/>
                <w:sz w:val="18"/>
                <w:szCs w:val="18"/>
              </w:rPr>
              <w:t xml:space="preserve">■政府网站  </w:t>
            </w:r>
          </w:p>
          <w:p w14:paraId="4DEA0A6D">
            <w:pPr>
              <w:rPr>
                <w:rFonts w:ascii="仿宋_GB2312" w:hAnsi="仿宋" w:eastAsia="仿宋_GB2312"/>
                <w:sz w:val="18"/>
                <w:szCs w:val="18"/>
              </w:rPr>
            </w:pPr>
            <w:r>
              <w:rPr>
                <w:rFonts w:hint="eastAsia" w:ascii="仿宋_GB2312" w:hAnsi="仿宋" w:eastAsia="仿宋_GB2312"/>
                <w:sz w:val="18"/>
                <w:szCs w:val="18"/>
              </w:rPr>
              <w:t xml:space="preserve">■广播电视  </w:t>
            </w:r>
          </w:p>
          <w:p w14:paraId="53664E69">
            <w:pPr>
              <w:jc w:val="left"/>
              <w:rPr>
                <w:rFonts w:ascii="仿宋_GB2312" w:hAnsi="仿宋" w:eastAsia="仿宋_GB2312" w:cs="宋体"/>
                <w:sz w:val="18"/>
                <w:szCs w:val="18"/>
              </w:rPr>
            </w:pPr>
            <w:r>
              <w:rPr>
                <w:rFonts w:hint="eastAsia" w:ascii="仿宋_GB2312" w:hAnsi="仿宋" w:eastAsia="仿宋_GB2312"/>
                <w:sz w:val="18"/>
                <w:szCs w:val="18"/>
              </w:rPr>
              <w:t xml:space="preserve">■纸质媒体           ■公开查阅点 </w:t>
            </w:r>
          </w:p>
        </w:tc>
        <w:tc>
          <w:tcPr>
            <w:tcW w:w="540" w:type="dxa"/>
            <w:noWrap/>
            <w:vAlign w:val="center"/>
          </w:tcPr>
          <w:p w14:paraId="1563E5F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vAlign w:val="center"/>
          </w:tcPr>
          <w:p w14:paraId="4E304090">
            <w:pP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noWrap/>
            <w:vAlign w:val="center"/>
          </w:tcPr>
          <w:p w14:paraId="271B933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3CB62CF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noWrap/>
            <w:vAlign w:val="center"/>
          </w:tcPr>
          <w:p w14:paraId="388BCCB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vAlign w:val="center"/>
          </w:tcPr>
          <w:p w14:paraId="421F436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14:paraId="105C56FC">
      <w:pPr>
        <w:jc w:val="center"/>
        <w:rPr>
          <w:rFonts w:ascii="Times New Roman" w:hAnsi="Times New Roman" w:eastAsia="方正小标宋_GBK"/>
          <w:sz w:val="28"/>
          <w:szCs w:val="28"/>
        </w:rPr>
      </w:pPr>
    </w:p>
    <w:p w14:paraId="272629B5">
      <w:pPr>
        <w:pStyle w:val="2"/>
        <w:jc w:val="center"/>
        <w:rPr>
          <w:rFonts w:ascii="方正小标宋_GBK" w:hAnsi="方正小标宋_GBK" w:eastAsia="方正小标宋_GBK"/>
          <w:b w:val="0"/>
          <w:bCs w:val="0"/>
          <w:sz w:val="30"/>
        </w:rPr>
      </w:pPr>
      <w:r>
        <w:rPr>
          <w:sz w:val="28"/>
          <w:szCs w:val="28"/>
        </w:rPr>
        <w:br w:type="page"/>
      </w:r>
      <w:bookmarkStart w:id="3" w:name="_Toc24724707"/>
      <w:r>
        <w:rPr>
          <w:rFonts w:hint="eastAsia" w:ascii="方正小标宋_GBK" w:hAnsi="方正小标宋_GBK" w:eastAsia="方正小标宋_GBK"/>
          <w:b w:val="0"/>
          <w:bCs w:val="0"/>
          <w:sz w:val="30"/>
          <w:szCs w:val="28"/>
        </w:rPr>
        <w:t>（四）</w:t>
      </w:r>
      <w:r>
        <w:rPr>
          <w:rFonts w:hint="eastAsia" w:ascii="方正小标宋_GBK" w:hAnsi="方正小标宋_GBK" w:eastAsia="方正小标宋_GBK"/>
          <w:b w:val="0"/>
          <w:bCs w:val="0"/>
          <w:sz w:val="30"/>
        </w:rPr>
        <w:t>户籍管理领域基层政务公开标准目录</w:t>
      </w:r>
      <w:bookmarkEnd w:id="3"/>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900"/>
        <w:gridCol w:w="2160"/>
        <w:gridCol w:w="2520"/>
        <w:gridCol w:w="1620"/>
        <w:gridCol w:w="1080"/>
        <w:gridCol w:w="1800"/>
        <w:gridCol w:w="540"/>
        <w:gridCol w:w="709"/>
        <w:gridCol w:w="551"/>
        <w:gridCol w:w="720"/>
        <w:gridCol w:w="720"/>
        <w:gridCol w:w="720"/>
      </w:tblGrid>
      <w:tr w14:paraId="66D6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restart"/>
            <w:vAlign w:val="center"/>
          </w:tcPr>
          <w:p w14:paraId="304942CF">
            <w:pPr>
              <w:widowControl/>
              <w:spacing w:line="240" w:lineRule="atLeast"/>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vAlign w:val="center"/>
          </w:tcPr>
          <w:p w14:paraId="2B3F3C52">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vAlign w:val="center"/>
          </w:tcPr>
          <w:p w14:paraId="3AFF039D">
            <w:pPr>
              <w:widowControl/>
              <w:spacing w:line="240" w:lineRule="atLeast"/>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1652BE9D">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739A286B">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4C857151">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14:paraId="78DDA009">
            <w:pPr>
              <w:widowControl/>
              <w:spacing w:line="240" w:lineRule="atLeast"/>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278D6A0C">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0159C70A">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61DB4F54">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EDC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Merge w:val="continue"/>
            <w:vAlign w:val="center"/>
          </w:tcPr>
          <w:p w14:paraId="3826A9C1">
            <w:pPr>
              <w:widowControl/>
              <w:spacing w:line="240" w:lineRule="atLeast"/>
              <w:jc w:val="left"/>
              <w:rPr>
                <w:rFonts w:ascii="Times New Roman" w:hAnsi="Times New Roman"/>
                <w:color w:val="000000"/>
                <w:kern w:val="0"/>
                <w:sz w:val="22"/>
              </w:rPr>
            </w:pPr>
          </w:p>
        </w:tc>
        <w:tc>
          <w:tcPr>
            <w:tcW w:w="900" w:type="dxa"/>
            <w:vAlign w:val="center"/>
          </w:tcPr>
          <w:p w14:paraId="28AE404B">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vAlign w:val="center"/>
          </w:tcPr>
          <w:p w14:paraId="1C6F31D4">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vAlign w:val="center"/>
          </w:tcPr>
          <w:p w14:paraId="071D38B3">
            <w:pPr>
              <w:widowControl/>
              <w:spacing w:line="240" w:lineRule="atLeast"/>
              <w:rPr>
                <w:rFonts w:ascii="黑体" w:hAnsi="宋体" w:eastAsia="黑体" w:cs="宋体"/>
                <w:color w:val="000000"/>
                <w:kern w:val="0"/>
                <w:sz w:val="22"/>
              </w:rPr>
            </w:pPr>
          </w:p>
        </w:tc>
        <w:tc>
          <w:tcPr>
            <w:tcW w:w="2520" w:type="dxa"/>
            <w:vMerge w:val="continue"/>
            <w:vAlign w:val="center"/>
          </w:tcPr>
          <w:p w14:paraId="04B67269">
            <w:pPr>
              <w:widowControl/>
              <w:spacing w:line="240" w:lineRule="atLeast"/>
              <w:jc w:val="left"/>
              <w:rPr>
                <w:rFonts w:ascii="黑体" w:hAnsi="宋体" w:eastAsia="黑体" w:cs="宋体"/>
                <w:color w:val="000000"/>
                <w:kern w:val="0"/>
                <w:sz w:val="22"/>
              </w:rPr>
            </w:pPr>
          </w:p>
        </w:tc>
        <w:tc>
          <w:tcPr>
            <w:tcW w:w="1620" w:type="dxa"/>
            <w:vMerge w:val="continue"/>
            <w:vAlign w:val="center"/>
          </w:tcPr>
          <w:p w14:paraId="287C734A">
            <w:pPr>
              <w:widowControl/>
              <w:spacing w:line="240" w:lineRule="atLeast"/>
              <w:jc w:val="left"/>
              <w:rPr>
                <w:rFonts w:ascii="黑体" w:hAnsi="宋体" w:eastAsia="黑体" w:cs="宋体"/>
                <w:color w:val="000000"/>
                <w:kern w:val="0"/>
                <w:sz w:val="22"/>
              </w:rPr>
            </w:pPr>
          </w:p>
        </w:tc>
        <w:tc>
          <w:tcPr>
            <w:tcW w:w="1080" w:type="dxa"/>
            <w:vMerge w:val="continue"/>
            <w:vAlign w:val="center"/>
          </w:tcPr>
          <w:p w14:paraId="74777335">
            <w:pPr>
              <w:widowControl/>
              <w:spacing w:line="240" w:lineRule="atLeast"/>
              <w:jc w:val="left"/>
              <w:rPr>
                <w:rFonts w:ascii="黑体" w:hAnsi="宋体" w:eastAsia="黑体" w:cs="宋体"/>
                <w:color w:val="000000"/>
                <w:kern w:val="0"/>
                <w:sz w:val="22"/>
              </w:rPr>
            </w:pPr>
          </w:p>
        </w:tc>
        <w:tc>
          <w:tcPr>
            <w:tcW w:w="1800" w:type="dxa"/>
            <w:vMerge w:val="continue"/>
            <w:vAlign w:val="center"/>
          </w:tcPr>
          <w:p w14:paraId="192EA7C0">
            <w:pPr>
              <w:widowControl/>
              <w:spacing w:line="240" w:lineRule="atLeast"/>
              <w:jc w:val="left"/>
              <w:rPr>
                <w:rFonts w:ascii="黑体" w:hAnsi="宋体" w:eastAsia="黑体" w:cs="宋体"/>
                <w:kern w:val="0"/>
                <w:sz w:val="22"/>
              </w:rPr>
            </w:pPr>
          </w:p>
        </w:tc>
        <w:tc>
          <w:tcPr>
            <w:tcW w:w="540" w:type="dxa"/>
            <w:vAlign w:val="center"/>
          </w:tcPr>
          <w:p w14:paraId="401C72E3">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43337C64">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48E11740">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5D44B728">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242F194B">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658D0A07">
            <w:pPr>
              <w:widowControl/>
              <w:spacing w:line="240" w:lineRule="atLeast"/>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0E74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159A9B53">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900" w:type="dxa"/>
            <w:vAlign w:val="center"/>
          </w:tcPr>
          <w:p w14:paraId="00D8D9E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出生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900" w:type="dxa"/>
            <w:vAlign w:val="center"/>
          </w:tcPr>
          <w:p w14:paraId="4B79790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出生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2160" w:type="dxa"/>
            <w:vAlign w:val="center"/>
          </w:tcPr>
          <w:p w14:paraId="25F80F8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3C8BA295">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vAlign w:val="center"/>
          </w:tcPr>
          <w:p w14:paraId="6CAEA31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51CE729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14:paraId="45EDDD4B">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7A72C95">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r>
              <w:rPr>
                <w:rFonts w:hint="eastAsia" w:ascii="仿宋_GB2312" w:hAnsi="宋体" w:eastAsia="仿宋_GB2312"/>
                <w:color w:val="000000"/>
                <w:sz w:val="18"/>
                <w:szCs w:val="18"/>
              </w:rPr>
              <w:br w:type="textWrapping"/>
            </w:r>
          </w:p>
        </w:tc>
        <w:tc>
          <w:tcPr>
            <w:tcW w:w="540" w:type="dxa"/>
            <w:vAlign w:val="center"/>
          </w:tcPr>
          <w:p w14:paraId="6742B515">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B6CC659">
            <w:pPr>
              <w:widowControl/>
              <w:spacing w:line="240" w:lineRule="atLeast"/>
              <w:rPr>
                <w:rFonts w:ascii="仿宋_GB2312" w:hAnsi="宋体" w:eastAsia="仿宋_GB2312"/>
                <w:color w:val="000000"/>
                <w:sz w:val="18"/>
                <w:szCs w:val="18"/>
              </w:rPr>
            </w:pPr>
          </w:p>
        </w:tc>
        <w:tc>
          <w:tcPr>
            <w:tcW w:w="551" w:type="dxa"/>
            <w:vAlign w:val="center"/>
          </w:tcPr>
          <w:p w14:paraId="3FC9439E">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169DB2A">
            <w:pPr>
              <w:widowControl/>
              <w:spacing w:line="240" w:lineRule="atLeast"/>
              <w:rPr>
                <w:rFonts w:ascii="仿宋_GB2312" w:hAnsi="宋体" w:eastAsia="仿宋_GB2312"/>
                <w:color w:val="000000"/>
                <w:sz w:val="18"/>
                <w:szCs w:val="18"/>
              </w:rPr>
            </w:pPr>
          </w:p>
        </w:tc>
        <w:tc>
          <w:tcPr>
            <w:tcW w:w="720" w:type="dxa"/>
            <w:vAlign w:val="center"/>
          </w:tcPr>
          <w:p w14:paraId="0D4FC9A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3EEF67">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944A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7E6D7E82">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900" w:type="dxa"/>
            <w:vAlign w:val="center"/>
          </w:tcPr>
          <w:p w14:paraId="74596942">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收养、入籍等登记</w:t>
            </w:r>
          </w:p>
        </w:tc>
        <w:tc>
          <w:tcPr>
            <w:tcW w:w="900" w:type="dxa"/>
            <w:vAlign w:val="center"/>
          </w:tcPr>
          <w:p w14:paraId="6CDA817F">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收养</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登记</w:t>
            </w:r>
          </w:p>
        </w:tc>
        <w:tc>
          <w:tcPr>
            <w:tcW w:w="2160" w:type="dxa"/>
            <w:vAlign w:val="center"/>
          </w:tcPr>
          <w:p w14:paraId="5FF3CF6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1041362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《户口登记条例》、《收养法》、《中国公民收养子女登记办法》、《国籍法》、《政府信息公开条例》</w:t>
            </w:r>
          </w:p>
        </w:tc>
        <w:tc>
          <w:tcPr>
            <w:tcW w:w="1620" w:type="dxa"/>
            <w:vAlign w:val="center"/>
          </w:tcPr>
          <w:p w14:paraId="4C0AEAD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1323F75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14:paraId="556E3E7B">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E399AFB">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vAlign w:val="center"/>
          </w:tcPr>
          <w:p w14:paraId="3EBD7D3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91BD4DB">
            <w:pPr>
              <w:widowControl/>
              <w:spacing w:line="240" w:lineRule="atLeast"/>
              <w:rPr>
                <w:rFonts w:ascii="仿宋_GB2312" w:hAnsi="宋体" w:eastAsia="仿宋_GB2312"/>
                <w:color w:val="000000"/>
                <w:sz w:val="18"/>
                <w:szCs w:val="18"/>
              </w:rPr>
            </w:pPr>
          </w:p>
        </w:tc>
        <w:tc>
          <w:tcPr>
            <w:tcW w:w="551" w:type="dxa"/>
            <w:vAlign w:val="center"/>
          </w:tcPr>
          <w:p w14:paraId="530C5364">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E3254E">
            <w:pPr>
              <w:widowControl/>
              <w:spacing w:line="240" w:lineRule="atLeast"/>
              <w:rPr>
                <w:rFonts w:ascii="仿宋_GB2312" w:hAnsi="宋体" w:eastAsia="仿宋_GB2312"/>
                <w:color w:val="000000"/>
                <w:sz w:val="18"/>
                <w:szCs w:val="18"/>
              </w:rPr>
            </w:pPr>
          </w:p>
        </w:tc>
        <w:tc>
          <w:tcPr>
            <w:tcW w:w="720" w:type="dxa"/>
            <w:vAlign w:val="center"/>
          </w:tcPr>
          <w:p w14:paraId="69D0294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687AF05">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4E0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506407FA">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900" w:type="dxa"/>
            <w:vMerge w:val="restart"/>
            <w:vAlign w:val="center"/>
          </w:tcPr>
          <w:p w14:paraId="6A7F4BEA">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注销登记</w:t>
            </w:r>
          </w:p>
        </w:tc>
        <w:tc>
          <w:tcPr>
            <w:tcW w:w="900" w:type="dxa"/>
            <w:vAlign w:val="center"/>
          </w:tcPr>
          <w:p w14:paraId="514AE1D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死亡注销</w:t>
            </w:r>
          </w:p>
        </w:tc>
        <w:tc>
          <w:tcPr>
            <w:tcW w:w="2160" w:type="dxa"/>
            <w:vAlign w:val="center"/>
          </w:tcPr>
          <w:p w14:paraId="1D70AD5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49FCF3C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vAlign w:val="center"/>
          </w:tcPr>
          <w:p w14:paraId="3F2CA129">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55AB498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14:paraId="091D8048">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E20DECF">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vAlign w:val="center"/>
          </w:tcPr>
          <w:p w14:paraId="0750D1A3">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12DFD82">
            <w:pPr>
              <w:widowControl/>
              <w:spacing w:line="240" w:lineRule="atLeast"/>
              <w:rPr>
                <w:rFonts w:ascii="仿宋_GB2312" w:hAnsi="宋体" w:eastAsia="仿宋_GB2312"/>
                <w:color w:val="000000"/>
                <w:sz w:val="18"/>
                <w:szCs w:val="18"/>
              </w:rPr>
            </w:pPr>
          </w:p>
        </w:tc>
        <w:tc>
          <w:tcPr>
            <w:tcW w:w="551" w:type="dxa"/>
            <w:vAlign w:val="center"/>
          </w:tcPr>
          <w:p w14:paraId="09E6ADBD">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0332755">
            <w:pPr>
              <w:widowControl/>
              <w:spacing w:line="240" w:lineRule="atLeast"/>
              <w:rPr>
                <w:rFonts w:ascii="仿宋_GB2312" w:hAnsi="宋体" w:eastAsia="仿宋_GB2312"/>
                <w:color w:val="000000"/>
                <w:sz w:val="18"/>
                <w:szCs w:val="18"/>
              </w:rPr>
            </w:pPr>
          </w:p>
        </w:tc>
        <w:tc>
          <w:tcPr>
            <w:tcW w:w="720" w:type="dxa"/>
            <w:vAlign w:val="center"/>
          </w:tcPr>
          <w:p w14:paraId="37EA826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FDD7DDA">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89ED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407D72C2">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900" w:type="dxa"/>
            <w:vMerge w:val="continue"/>
            <w:vAlign w:val="center"/>
          </w:tcPr>
          <w:p w14:paraId="72BC2363">
            <w:pPr>
              <w:widowControl/>
              <w:spacing w:line="240" w:lineRule="atLeast"/>
              <w:jc w:val="center"/>
              <w:textAlignment w:val="center"/>
              <w:rPr>
                <w:rFonts w:ascii="仿宋_GB2312" w:hAnsi="宋体" w:eastAsia="仿宋_GB2312"/>
                <w:color w:val="000000"/>
                <w:sz w:val="18"/>
                <w:szCs w:val="18"/>
              </w:rPr>
            </w:pPr>
          </w:p>
        </w:tc>
        <w:tc>
          <w:tcPr>
            <w:tcW w:w="900" w:type="dxa"/>
            <w:vAlign w:val="center"/>
          </w:tcPr>
          <w:p w14:paraId="5B8AAC9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服现役注销</w:t>
            </w:r>
          </w:p>
        </w:tc>
        <w:tc>
          <w:tcPr>
            <w:tcW w:w="2160" w:type="dxa"/>
            <w:vAlign w:val="center"/>
          </w:tcPr>
          <w:p w14:paraId="7CC082A5">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30196881">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vAlign w:val="center"/>
          </w:tcPr>
          <w:p w14:paraId="4DA6E659">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6346A08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14:paraId="0EA7015F">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4FE55FE">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vAlign w:val="center"/>
          </w:tcPr>
          <w:p w14:paraId="407F5CD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8A5266E">
            <w:pPr>
              <w:widowControl/>
              <w:spacing w:line="240" w:lineRule="atLeast"/>
              <w:rPr>
                <w:rFonts w:ascii="仿宋_GB2312" w:hAnsi="宋体" w:eastAsia="仿宋_GB2312"/>
                <w:color w:val="000000"/>
                <w:sz w:val="18"/>
                <w:szCs w:val="18"/>
              </w:rPr>
            </w:pPr>
          </w:p>
        </w:tc>
        <w:tc>
          <w:tcPr>
            <w:tcW w:w="551" w:type="dxa"/>
            <w:vAlign w:val="center"/>
          </w:tcPr>
          <w:p w14:paraId="5D6B34A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E9DBAF0">
            <w:pPr>
              <w:widowControl/>
              <w:spacing w:line="240" w:lineRule="atLeast"/>
              <w:rPr>
                <w:rFonts w:ascii="仿宋_GB2312" w:hAnsi="宋体" w:eastAsia="仿宋_GB2312"/>
                <w:color w:val="000000"/>
                <w:sz w:val="18"/>
                <w:szCs w:val="18"/>
              </w:rPr>
            </w:pPr>
          </w:p>
        </w:tc>
        <w:tc>
          <w:tcPr>
            <w:tcW w:w="720" w:type="dxa"/>
            <w:vAlign w:val="center"/>
          </w:tcPr>
          <w:p w14:paraId="52B24B9A">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B55B486">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89A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4034107F">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900" w:type="dxa"/>
            <w:vAlign w:val="center"/>
          </w:tcPr>
          <w:p w14:paraId="37348501">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迁移登记</w:t>
            </w:r>
          </w:p>
        </w:tc>
        <w:tc>
          <w:tcPr>
            <w:tcW w:w="900" w:type="dxa"/>
            <w:vAlign w:val="center"/>
          </w:tcPr>
          <w:p w14:paraId="6A33BB82">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迁出、迁入登记</w:t>
            </w:r>
          </w:p>
        </w:tc>
        <w:tc>
          <w:tcPr>
            <w:tcW w:w="2160" w:type="dxa"/>
            <w:vAlign w:val="center"/>
          </w:tcPr>
          <w:p w14:paraId="36970540">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67A51E3A">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《户口登记条例》、《中华人民共和国政府信息公开条例》</w:t>
            </w:r>
          </w:p>
        </w:tc>
        <w:tc>
          <w:tcPr>
            <w:tcW w:w="1620" w:type="dxa"/>
            <w:vAlign w:val="center"/>
          </w:tcPr>
          <w:p w14:paraId="13CF2FD2">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5D898502">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14:paraId="356AC81E">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07EC951">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vAlign w:val="center"/>
          </w:tcPr>
          <w:p w14:paraId="7D599ACD">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372E853">
            <w:pPr>
              <w:widowControl/>
              <w:spacing w:line="240" w:lineRule="atLeast"/>
              <w:rPr>
                <w:rFonts w:ascii="仿宋_GB2312" w:hAnsi="宋体" w:eastAsia="仿宋_GB2312"/>
                <w:color w:val="000000"/>
                <w:sz w:val="18"/>
                <w:szCs w:val="18"/>
              </w:rPr>
            </w:pPr>
          </w:p>
        </w:tc>
        <w:tc>
          <w:tcPr>
            <w:tcW w:w="551" w:type="dxa"/>
            <w:vAlign w:val="center"/>
          </w:tcPr>
          <w:p w14:paraId="779AC123">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77FEDB3">
            <w:pPr>
              <w:widowControl/>
              <w:spacing w:line="240" w:lineRule="atLeast"/>
              <w:rPr>
                <w:rFonts w:ascii="仿宋_GB2312" w:hAnsi="宋体" w:eastAsia="仿宋_GB2312"/>
                <w:color w:val="000000"/>
                <w:sz w:val="18"/>
                <w:szCs w:val="18"/>
              </w:rPr>
            </w:pPr>
          </w:p>
        </w:tc>
        <w:tc>
          <w:tcPr>
            <w:tcW w:w="720" w:type="dxa"/>
            <w:vAlign w:val="center"/>
          </w:tcPr>
          <w:p w14:paraId="111BE746">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2BDDA3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D2F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5" w:hRule="atLeast"/>
          <w:tblHeader/>
        </w:trPr>
        <w:tc>
          <w:tcPr>
            <w:tcW w:w="540" w:type="dxa"/>
            <w:vAlign w:val="center"/>
          </w:tcPr>
          <w:p w14:paraId="726A78B6">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900" w:type="dxa"/>
            <w:vAlign w:val="center"/>
          </w:tcPr>
          <w:p w14:paraId="7D99F0A5">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户口登记项目变更更正</w:t>
            </w:r>
          </w:p>
        </w:tc>
        <w:tc>
          <w:tcPr>
            <w:tcW w:w="900" w:type="dxa"/>
            <w:vAlign w:val="center"/>
          </w:tcPr>
          <w:p w14:paraId="7BEAB105">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姓名变更、更正</w:t>
            </w:r>
          </w:p>
        </w:tc>
        <w:tc>
          <w:tcPr>
            <w:tcW w:w="2160" w:type="dxa"/>
            <w:vAlign w:val="center"/>
          </w:tcPr>
          <w:p w14:paraId="30891902">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4F14161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vAlign w:val="center"/>
          </w:tcPr>
          <w:p w14:paraId="4E9F087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4661B90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14:paraId="70648804">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A9396D5">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vAlign w:val="center"/>
          </w:tcPr>
          <w:p w14:paraId="05F8CE3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4AC2584">
            <w:pPr>
              <w:widowControl/>
              <w:spacing w:line="240" w:lineRule="atLeast"/>
              <w:rPr>
                <w:rFonts w:ascii="仿宋_GB2312" w:hAnsi="宋体" w:eastAsia="仿宋_GB2312"/>
                <w:color w:val="000000"/>
                <w:sz w:val="18"/>
                <w:szCs w:val="18"/>
              </w:rPr>
            </w:pPr>
          </w:p>
        </w:tc>
        <w:tc>
          <w:tcPr>
            <w:tcW w:w="551" w:type="dxa"/>
            <w:vAlign w:val="center"/>
          </w:tcPr>
          <w:p w14:paraId="74508A9E">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52DC1AD">
            <w:pPr>
              <w:widowControl/>
              <w:spacing w:line="240" w:lineRule="atLeast"/>
              <w:rPr>
                <w:rFonts w:ascii="仿宋_GB2312" w:hAnsi="宋体" w:eastAsia="仿宋_GB2312"/>
                <w:color w:val="000000"/>
                <w:sz w:val="18"/>
                <w:szCs w:val="18"/>
              </w:rPr>
            </w:pPr>
          </w:p>
        </w:tc>
        <w:tc>
          <w:tcPr>
            <w:tcW w:w="720" w:type="dxa"/>
            <w:vAlign w:val="center"/>
          </w:tcPr>
          <w:p w14:paraId="14ACACE5">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7EE5316">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30B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767DB5BC">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900" w:type="dxa"/>
            <w:vMerge w:val="restart"/>
            <w:vAlign w:val="center"/>
          </w:tcPr>
          <w:p w14:paraId="49B8DBE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户口登记项目变更更正</w:t>
            </w:r>
          </w:p>
        </w:tc>
        <w:tc>
          <w:tcPr>
            <w:tcW w:w="900" w:type="dxa"/>
            <w:vAlign w:val="center"/>
          </w:tcPr>
          <w:p w14:paraId="20628F0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性别变更、更正</w:t>
            </w:r>
          </w:p>
        </w:tc>
        <w:tc>
          <w:tcPr>
            <w:tcW w:w="2160" w:type="dxa"/>
            <w:vAlign w:val="center"/>
          </w:tcPr>
          <w:p w14:paraId="378EB16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784DAD51">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《公安部关于公民手术变性后变更户口登记性别项目有关问题的批复》、《政府信息公开条例》</w:t>
            </w:r>
          </w:p>
        </w:tc>
        <w:tc>
          <w:tcPr>
            <w:tcW w:w="1620" w:type="dxa"/>
            <w:vAlign w:val="center"/>
          </w:tcPr>
          <w:p w14:paraId="35B9573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0DD102E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14:paraId="38325964">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EDD5E02">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vAlign w:val="center"/>
          </w:tcPr>
          <w:p w14:paraId="48A12A4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2A1472D">
            <w:pPr>
              <w:widowControl/>
              <w:spacing w:line="240" w:lineRule="atLeast"/>
              <w:rPr>
                <w:rFonts w:ascii="仿宋_GB2312" w:hAnsi="宋体" w:eastAsia="仿宋_GB2312"/>
                <w:color w:val="000000"/>
                <w:sz w:val="18"/>
                <w:szCs w:val="18"/>
              </w:rPr>
            </w:pPr>
          </w:p>
        </w:tc>
        <w:tc>
          <w:tcPr>
            <w:tcW w:w="551" w:type="dxa"/>
            <w:vAlign w:val="center"/>
          </w:tcPr>
          <w:p w14:paraId="70C6F5E6">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A57E5B7">
            <w:pPr>
              <w:widowControl/>
              <w:spacing w:line="240" w:lineRule="atLeast"/>
              <w:rPr>
                <w:rFonts w:ascii="仿宋_GB2312" w:hAnsi="宋体" w:eastAsia="仿宋_GB2312"/>
                <w:color w:val="000000"/>
                <w:sz w:val="18"/>
                <w:szCs w:val="18"/>
              </w:rPr>
            </w:pPr>
          </w:p>
        </w:tc>
        <w:tc>
          <w:tcPr>
            <w:tcW w:w="720" w:type="dxa"/>
            <w:vAlign w:val="center"/>
          </w:tcPr>
          <w:p w14:paraId="59AD8D5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923BF3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0BB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6A89D254">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900" w:type="dxa"/>
            <w:vMerge w:val="continue"/>
            <w:vAlign w:val="center"/>
          </w:tcPr>
          <w:p w14:paraId="0D8E9A49">
            <w:pPr>
              <w:widowControl/>
              <w:spacing w:line="240" w:lineRule="atLeast"/>
              <w:jc w:val="center"/>
              <w:textAlignment w:val="center"/>
              <w:rPr>
                <w:rFonts w:ascii="仿宋_GB2312" w:hAnsi="宋体" w:eastAsia="仿宋_GB2312"/>
                <w:color w:val="000000"/>
                <w:sz w:val="18"/>
                <w:szCs w:val="18"/>
              </w:rPr>
            </w:pPr>
          </w:p>
        </w:tc>
        <w:tc>
          <w:tcPr>
            <w:tcW w:w="900" w:type="dxa"/>
            <w:vAlign w:val="center"/>
          </w:tcPr>
          <w:p w14:paraId="01A1777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民族成份变更、更正</w:t>
            </w:r>
          </w:p>
        </w:tc>
        <w:tc>
          <w:tcPr>
            <w:tcW w:w="2160" w:type="dxa"/>
            <w:vAlign w:val="center"/>
          </w:tcPr>
          <w:p w14:paraId="3F803ED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2BF5D9D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《中国公民民族成份登记管理办法》、《政府信息公开条例》</w:t>
            </w:r>
          </w:p>
        </w:tc>
        <w:tc>
          <w:tcPr>
            <w:tcW w:w="1620" w:type="dxa"/>
            <w:vAlign w:val="center"/>
          </w:tcPr>
          <w:p w14:paraId="59440E60">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7FD2768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14:paraId="44FC2260">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74BEC8A">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vAlign w:val="center"/>
          </w:tcPr>
          <w:p w14:paraId="260AE51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EDDA2F1">
            <w:pPr>
              <w:widowControl/>
              <w:spacing w:line="240" w:lineRule="atLeast"/>
              <w:rPr>
                <w:rFonts w:ascii="仿宋_GB2312" w:hAnsi="宋体" w:eastAsia="仿宋_GB2312"/>
                <w:color w:val="000000"/>
                <w:sz w:val="18"/>
                <w:szCs w:val="18"/>
              </w:rPr>
            </w:pPr>
          </w:p>
        </w:tc>
        <w:tc>
          <w:tcPr>
            <w:tcW w:w="551" w:type="dxa"/>
            <w:vAlign w:val="center"/>
          </w:tcPr>
          <w:p w14:paraId="068F12E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B1C6791">
            <w:pPr>
              <w:widowControl/>
              <w:spacing w:line="240" w:lineRule="atLeast"/>
              <w:rPr>
                <w:rFonts w:ascii="仿宋_GB2312" w:hAnsi="宋体" w:eastAsia="仿宋_GB2312"/>
                <w:color w:val="000000"/>
                <w:sz w:val="18"/>
                <w:szCs w:val="18"/>
              </w:rPr>
            </w:pPr>
          </w:p>
        </w:tc>
        <w:tc>
          <w:tcPr>
            <w:tcW w:w="720" w:type="dxa"/>
            <w:vAlign w:val="center"/>
          </w:tcPr>
          <w:p w14:paraId="1B36B4B6">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968DDF">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91C0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28F6A696">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900" w:type="dxa"/>
            <w:vMerge w:val="restart"/>
            <w:vAlign w:val="center"/>
          </w:tcPr>
          <w:p w14:paraId="254DB45A">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暂住登记及居住证管理</w:t>
            </w:r>
          </w:p>
        </w:tc>
        <w:tc>
          <w:tcPr>
            <w:tcW w:w="900" w:type="dxa"/>
            <w:vAlign w:val="center"/>
          </w:tcPr>
          <w:p w14:paraId="6AA0FD82">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暂住登记</w:t>
            </w:r>
          </w:p>
        </w:tc>
        <w:tc>
          <w:tcPr>
            <w:tcW w:w="2160" w:type="dxa"/>
            <w:vAlign w:val="center"/>
          </w:tcPr>
          <w:p w14:paraId="0DE001A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690FF16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《户口登记条例》、《政府信息公开条例》</w:t>
            </w:r>
          </w:p>
        </w:tc>
        <w:tc>
          <w:tcPr>
            <w:tcW w:w="1620" w:type="dxa"/>
            <w:vAlign w:val="center"/>
          </w:tcPr>
          <w:p w14:paraId="1309F0F0">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338D6A7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14:paraId="25EB215F">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E5D84EA">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vAlign w:val="center"/>
          </w:tcPr>
          <w:p w14:paraId="639D437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89040E7">
            <w:pPr>
              <w:widowControl/>
              <w:spacing w:line="240" w:lineRule="atLeast"/>
              <w:rPr>
                <w:rFonts w:ascii="仿宋_GB2312" w:hAnsi="宋体" w:eastAsia="仿宋_GB2312"/>
                <w:color w:val="000000"/>
                <w:sz w:val="18"/>
                <w:szCs w:val="18"/>
              </w:rPr>
            </w:pPr>
          </w:p>
        </w:tc>
        <w:tc>
          <w:tcPr>
            <w:tcW w:w="551" w:type="dxa"/>
            <w:vAlign w:val="center"/>
          </w:tcPr>
          <w:p w14:paraId="435B543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3D652F8">
            <w:pPr>
              <w:widowControl/>
              <w:spacing w:line="240" w:lineRule="atLeast"/>
              <w:rPr>
                <w:rFonts w:ascii="仿宋_GB2312" w:hAnsi="宋体" w:eastAsia="仿宋_GB2312"/>
                <w:color w:val="000000"/>
                <w:sz w:val="18"/>
                <w:szCs w:val="18"/>
              </w:rPr>
            </w:pPr>
          </w:p>
        </w:tc>
        <w:tc>
          <w:tcPr>
            <w:tcW w:w="720" w:type="dxa"/>
            <w:vAlign w:val="center"/>
          </w:tcPr>
          <w:p w14:paraId="072D546E">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7F883F7">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0780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09448156">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900" w:type="dxa"/>
            <w:vMerge w:val="continue"/>
            <w:vAlign w:val="center"/>
          </w:tcPr>
          <w:p w14:paraId="23AF8CD4">
            <w:pPr>
              <w:widowControl/>
              <w:spacing w:line="240" w:lineRule="atLeast"/>
              <w:jc w:val="center"/>
              <w:textAlignment w:val="center"/>
              <w:rPr>
                <w:rFonts w:ascii="仿宋_GB2312" w:hAnsi="宋体" w:eastAsia="仿宋_GB2312"/>
                <w:color w:val="000000"/>
                <w:sz w:val="18"/>
                <w:szCs w:val="18"/>
              </w:rPr>
            </w:pPr>
          </w:p>
        </w:tc>
        <w:tc>
          <w:tcPr>
            <w:tcW w:w="900" w:type="dxa"/>
            <w:vAlign w:val="center"/>
          </w:tcPr>
          <w:p w14:paraId="2FBD009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居住证申领</w:t>
            </w:r>
          </w:p>
        </w:tc>
        <w:tc>
          <w:tcPr>
            <w:tcW w:w="2160" w:type="dxa"/>
            <w:vAlign w:val="center"/>
          </w:tcPr>
          <w:p w14:paraId="3339D0E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51BE894F">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《居住证暂行条例》、《政府信息公开条例》</w:t>
            </w:r>
          </w:p>
        </w:tc>
        <w:tc>
          <w:tcPr>
            <w:tcW w:w="1620" w:type="dxa"/>
            <w:vAlign w:val="center"/>
          </w:tcPr>
          <w:p w14:paraId="1FB0DA4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6A3C2DAF">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14:paraId="27EF6276">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AB4AF18">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vAlign w:val="center"/>
          </w:tcPr>
          <w:p w14:paraId="4A3E7DB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9D2F996">
            <w:pPr>
              <w:widowControl/>
              <w:spacing w:line="240" w:lineRule="atLeast"/>
              <w:rPr>
                <w:rFonts w:ascii="仿宋_GB2312" w:hAnsi="宋体" w:eastAsia="仿宋_GB2312"/>
                <w:color w:val="000000"/>
                <w:sz w:val="18"/>
                <w:szCs w:val="18"/>
              </w:rPr>
            </w:pPr>
          </w:p>
        </w:tc>
        <w:tc>
          <w:tcPr>
            <w:tcW w:w="551" w:type="dxa"/>
            <w:vAlign w:val="center"/>
          </w:tcPr>
          <w:p w14:paraId="0016A89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2F4023A">
            <w:pPr>
              <w:widowControl/>
              <w:spacing w:line="240" w:lineRule="atLeast"/>
              <w:rPr>
                <w:rFonts w:ascii="仿宋_GB2312" w:hAnsi="宋体" w:eastAsia="仿宋_GB2312"/>
                <w:color w:val="000000"/>
                <w:sz w:val="18"/>
                <w:szCs w:val="18"/>
              </w:rPr>
            </w:pPr>
          </w:p>
        </w:tc>
        <w:tc>
          <w:tcPr>
            <w:tcW w:w="720" w:type="dxa"/>
            <w:vAlign w:val="center"/>
          </w:tcPr>
          <w:p w14:paraId="5EB8684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4779973">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DD4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475B467B">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900" w:type="dxa"/>
            <w:vAlign w:val="center"/>
          </w:tcPr>
          <w:p w14:paraId="4E63C7F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暂住登记及居住证管理</w:t>
            </w:r>
          </w:p>
        </w:tc>
        <w:tc>
          <w:tcPr>
            <w:tcW w:w="900" w:type="dxa"/>
            <w:vAlign w:val="center"/>
          </w:tcPr>
          <w:p w14:paraId="3977347A">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居住证换、补领</w:t>
            </w:r>
          </w:p>
        </w:tc>
        <w:tc>
          <w:tcPr>
            <w:tcW w:w="2160" w:type="dxa"/>
            <w:vAlign w:val="center"/>
          </w:tcPr>
          <w:p w14:paraId="58096E80">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4FA7D9B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《居住证暂行条例》、《政府信息公开条例》</w:t>
            </w:r>
          </w:p>
        </w:tc>
        <w:tc>
          <w:tcPr>
            <w:tcW w:w="1620" w:type="dxa"/>
            <w:vAlign w:val="center"/>
          </w:tcPr>
          <w:p w14:paraId="2A8B856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1167EB3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14:paraId="1E10795F">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ECE283F">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vAlign w:val="center"/>
          </w:tcPr>
          <w:p w14:paraId="78F8CF9F">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A811ED3">
            <w:pPr>
              <w:widowControl/>
              <w:spacing w:line="240" w:lineRule="atLeast"/>
              <w:rPr>
                <w:rFonts w:ascii="仿宋_GB2312" w:hAnsi="宋体" w:eastAsia="仿宋_GB2312"/>
                <w:color w:val="000000"/>
                <w:sz w:val="18"/>
                <w:szCs w:val="18"/>
              </w:rPr>
            </w:pPr>
          </w:p>
        </w:tc>
        <w:tc>
          <w:tcPr>
            <w:tcW w:w="551" w:type="dxa"/>
            <w:vAlign w:val="center"/>
          </w:tcPr>
          <w:p w14:paraId="7A67E4F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146E385">
            <w:pPr>
              <w:widowControl/>
              <w:spacing w:line="240" w:lineRule="atLeast"/>
              <w:rPr>
                <w:rFonts w:ascii="仿宋_GB2312" w:hAnsi="宋体" w:eastAsia="仿宋_GB2312"/>
                <w:color w:val="000000"/>
                <w:sz w:val="18"/>
                <w:szCs w:val="18"/>
              </w:rPr>
            </w:pPr>
          </w:p>
        </w:tc>
        <w:tc>
          <w:tcPr>
            <w:tcW w:w="720" w:type="dxa"/>
            <w:vAlign w:val="center"/>
          </w:tcPr>
          <w:p w14:paraId="4A1514B9">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D6A7F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62B0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74AC3404">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900" w:type="dxa"/>
            <w:vAlign w:val="center"/>
          </w:tcPr>
          <w:p w14:paraId="0F10F44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暂住登记及居住证管理</w:t>
            </w:r>
          </w:p>
        </w:tc>
        <w:tc>
          <w:tcPr>
            <w:tcW w:w="900" w:type="dxa"/>
            <w:vAlign w:val="center"/>
          </w:tcPr>
          <w:p w14:paraId="4B83DC41">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居住证签注</w:t>
            </w:r>
          </w:p>
        </w:tc>
        <w:tc>
          <w:tcPr>
            <w:tcW w:w="2160" w:type="dxa"/>
            <w:vAlign w:val="center"/>
          </w:tcPr>
          <w:p w14:paraId="4E44A350">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00D8D17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《居住证暂行条例》、《政府信息公开条例》</w:t>
            </w:r>
          </w:p>
        </w:tc>
        <w:tc>
          <w:tcPr>
            <w:tcW w:w="1620" w:type="dxa"/>
            <w:vAlign w:val="center"/>
          </w:tcPr>
          <w:p w14:paraId="65194E8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2C77A6ED">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14:paraId="6F62F820">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322DAD7">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vAlign w:val="center"/>
          </w:tcPr>
          <w:p w14:paraId="14FC3F66">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C0004D7">
            <w:pPr>
              <w:widowControl/>
              <w:spacing w:line="240" w:lineRule="atLeast"/>
              <w:rPr>
                <w:rFonts w:ascii="仿宋_GB2312" w:hAnsi="宋体" w:eastAsia="仿宋_GB2312"/>
                <w:color w:val="000000"/>
                <w:sz w:val="18"/>
                <w:szCs w:val="18"/>
              </w:rPr>
            </w:pPr>
          </w:p>
        </w:tc>
        <w:tc>
          <w:tcPr>
            <w:tcW w:w="551" w:type="dxa"/>
            <w:vAlign w:val="center"/>
          </w:tcPr>
          <w:p w14:paraId="01BF717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E117BF">
            <w:pPr>
              <w:widowControl/>
              <w:spacing w:line="240" w:lineRule="atLeast"/>
              <w:rPr>
                <w:rFonts w:ascii="仿宋_GB2312" w:hAnsi="宋体" w:eastAsia="仿宋_GB2312"/>
                <w:color w:val="000000"/>
                <w:sz w:val="18"/>
                <w:szCs w:val="18"/>
              </w:rPr>
            </w:pPr>
          </w:p>
        </w:tc>
        <w:tc>
          <w:tcPr>
            <w:tcW w:w="720" w:type="dxa"/>
            <w:vAlign w:val="center"/>
          </w:tcPr>
          <w:p w14:paraId="14B3CDD3">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0BF8CD">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290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6A2D539D">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13</w:t>
            </w:r>
          </w:p>
        </w:tc>
        <w:tc>
          <w:tcPr>
            <w:tcW w:w="900" w:type="dxa"/>
            <w:vMerge w:val="restart"/>
            <w:vAlign w:val="center"/>
          </w:tcPr>
          <w:p w14:paraId="128ABED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港澳台居民居住证管理</w:t>
            </w:r>
          </w:p>
        </w:tc>
        <w:tc>
          <w:tcPr>
            <w:tcW w:w="900" w:type="dxa"/>
            <w:vAlign w:val="center"/>
          </w:tcPr>
          <w:p w14:paraId="61D59D3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港澳台居民居住证申领</w:t>
            </w:r>
          </w:p>
        </w:tc>
        <w:tc>
          <w:tcPr>
            <w:tcW w:w="2160" w:type="dxa"/>
            <w:vAlign w:val="center"/>
          </w:tcPr>
          <w:p w14:paraId="4AC1740B">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29C91EE2">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《港澳台居民居住证申领发放办法》、《政府信息公开条例》</w:t>
            </w:r>
          </w:p>
        </w:tc>
        <w:tc>
          <w:tcPr>
            <w:tcW w:w="1620" w:type="dxa"/>
            <w:vAlign w:val="center"/>
          </w:tcPr>
          <w:p w14:paraId="0ADD5985">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6AB31A24">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14:paraId="05473B9A">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38A0989">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vAlign w:val="center"/>
          </w:tcPr>
          <w:p w14:paraId="657BAB6E">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6AE178A">
            <w:pPr>
              <w:widowControl/>
              <w:spacing w:line="240" w:lineRule="atLeast"/>
              <w:rPr>
                <w:rFonts w:ascii="仿宋_GB2312" w:hAnsi="宋体" w:eastAsia="仿宋_GB2312"/>
                <w:color w:val="000000"/>
                <w:sz w:val="18"/>
                <w:szCs w:val="18"/>
              </w:rPr>
            </w:pPr>
          </w:p>
        </w:tc>
        <w:tc>
          <w:tcPr>
            <w:tcW w:w="551" w:type="dxa"/>
            <w:vAlign w:val="center"/>
          </w:tcPr>
          <w:p w14:paraId="7616E079">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4891212">
            <w:pPr>
              <w:widowControl/>
              <w:spacing w:line="240" w:lineRule="atLeast"/>
              <w:rPr>
                <w:rFonts w:ascii="仿宋_GB2312" w:hAnsi="宋体" w:eastAsia="仿宋_GB2312"/>
                <w:color w:val="000000"/>
                <w:sz w:val="18"/>
                <w:szCs w:val="18"/>
              </w:rPr>
            </w:pPr>
          </w:p>
        </w:tc>
        <w:tc>
          <w:tcPr>
            <w:tcW w:w="720" w:type="dxa"/>
            <w:vAlign w:val="center"/>
          </w:tcPr>
          <w:p w14:paraId="4DD9AC5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221D79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FA16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031CFA35">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14</w:t>
            </w:r>
          </w:p>
        </w:tc>
        <w:tc>
          <w:tcPr>
            <w:tcW w:w="900" w:type="dxa"/>
            <w:vMerge w:val="continue"/>
            <w:vAlign w:val="center"/>
          </w:tcPr>
          <w:p w14:paraId="61973775">
            <w:pPr>
              <w:widowControl/>
              <w:spacing w:line="240" w:lineRule="atLeast"/>
              <w:jc w:val="center"/>
              <w:textAlignment w:val="center"/>
              <w:rPr>
                <w:rFonts w:ascii="仿宋_GB2312" w:hAnsi="宋体" w:eastAsia="仿宋_GB2312"/>
                <w:color w:val="000000"/>
                <w:sz w:val="18"/>
                <w:szCs w:val="18"/>
              </w:rPr>
            </w:pPr>
          </w:p>
        </w:tc>
        <w:tc>
          <w:tcPr>
            <w:tcW w:w="900" w:type="dxa"/>
            <w:vAlign w:val="center"/>
          </w:tcPr>
          <w:p w14:paraId="127D26DA">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港澳台居民居住证换、补领</w:t>
            </w:r>
          </w:p>
        </w:tc>
        <w:tc>
          <w:tcPr>
            <w:tcW w:w="2160" w:type="dxa"/>
            <w:vAlign w:val="center"/>
          </w:tcPr>
          <w:p w14:paraId="3A76457A">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595E47EA">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《港澳台居民居住证申领发放办法》、《政府信息公开条例》</w:t>
            </w:r>
          </w:p>
        </w:tc>
        <w:tc>
          <w:tcPr>
            <w:tcW w:w="1620" w:type="dxa"/>
            <w:vAlign w:val="center"/>
          </w:tcPr>
          <w:p w14:paraId="1666977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3311054D">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14:paraId="4A5D9804">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45761D5">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vAlign w:val="center"/>
          </w:tcPr>
          <w:p w14:paraId="6C3D8F1D">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99D2C06">
            <w:pPr>
              <w:widowControl/>
              <w:spacing w:line="240" w:lineRule="atLeast"/>
              <w:rPr>
                <w:rFonts w:ascii="仿宋_GB2312" w:hAnsi="宋体" w:eastAsia="仿宋_GB2312"/>
                <w:color w:val="000000"/>
                <w:sz w:val="18"/>
                <w:szCs w:val="18"/>
              </w:rPr>
            </w:pPr>
          </w:p>
        </w:tc>
        <w:tc>
          <w:tcPr>
            <w:tcW w:w="551" w:type="dxa"/>
            <w:vAlign w:val="center"/>
          </w:tcPr>
          <w:p w14:paraId="6F454F31">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74822F">
            <w:pPr>
              <w:widowControl/>
              <w:spacing w:line="240" w:lineRule="atLeast"/>
              <w:rPr>
                <w:rFonts w:ascii="仿宋_GB2312" w:hAnsi="宋体" w:eastAsia="仿宋_GB2312"/>
                <w:color w:val="000000"/>
                <w:sz w:val="18"/>
                <w:szCs w:val="18"/>
              </w:rPr>
            </w:pPr>
          </w:p>
        </w:tc>
        <w:tc>
          <w:tcPr>
            <w:tcW w:w="720" w:type="dxa"/>
            <w:vAlign w:val="center"/>
          </w:tcPr>
          <w:p w14:paraId="30B288B3">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2F7A9E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8D22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7D1521FA">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900" w:type="dxa"/>
            <w:vMerge w:val="restart"/>
            <w:vAlign w:val="center"/>
          </w:tcPr>
          <w:p w14:paraId="306D5371">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居民身份证管理</w:t>
            </w:r>
          </w:p>
        </w:tc>
        <w:tc>
          <w:tcPr>
            <w:tcW w:w="900" w:type="dxa"/>
            <w:vAlign w:val="center"/>
          </w:tcPr>
          <w:p w14:paraId="78197DA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居民身份证申领</w:t>
            </w:r>
          </w:p>
        </w:tc>
        <w:tc>
          <w:tcPr>
            <w:tcW w:w="2160" w:type="dxa"/>
            <w:vAlign w:val="center"/>
          </w:tcPr>
          <w:p w14:paraId="6B90D32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4E0820F5">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《居民身份证法》、《政府信息公开条例》</w:t>
            </w:r>
          </w:p>
        </w:tc>
        <w:tc>
          <w:tcPr>
            <w:tcW w:w="1620" w:type="dxa"/>
            <w:vAlign w:val="center"/>
          </w:tcPr>
          <w:p w14:paraId="4ABF9024">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7FE1CA6D">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14:paraId="07429371">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CF9E6FA">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vAlign w:val="center"/>
          </w:tcPr>
          <w:p w14:paraId="49E6D184">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4454B39">
            <w:pPr>
              <w:widowControl/>
              <w:spacing w:line="240" w:lineRule="atLeast"/>
              <w:rPr>
                <w:rFonts w:ascii="仿宋_GB2312" w:hAnsi="宋体" w:eastAsia="仿宋_GB2312"/>
                <w:color w:val="000000"/>
                <w:sz w:val="18"/>
                <w:szCs w:val="18"/>
              </w:rPr>
            </w:pPr>
          </w:p>
        </w:tc>
        <w:tc>
          <w:tcPr>
            <w:tcW w:w="551" w:type="dxa"/>
            <w:vAlign w:val="center"/>
          </w:tcPr>
          <w:p w14:paraId="638EDBC9">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02585B">
            <w:pPr>
              <w:widowControl/>
              <w:spacing w:line="240" w:lineRule="atLeast"/>
              <w:rPr>
                <w:rFonts w:ascii="仿宋_GB2312" w:hAnsi="宋体" w:eastAsia="仿宋_GB2312"/>
                <w:color w:val="000000"/>
                <w:sz w:val="18"/>
                <w:szCs w:val="18"/>
              </w:rPr>
            </w:pPr>
          </w:p>
        </w:tc>
        <w:tc>
          <w:tcPr>
            <w:tcW w:w="720" w:type="dxa"/>
            <w:vAlign w:val="center"/>
          </w:tcPr>
          <w:p w14:paraId="684FA718">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2A789E">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DAD8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439EC76B">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900" w:type="dxa"/>
            <w:vMerge w:val="continue"/>
            <w:vAlign w:val="center"/>
          </w:tcPr>
          <w:p w14:paraId="4CFB7F86">
            <w:pPr>
              <w:widowControl/>
              <w:spacing w:line="240" w:lineRule="atLeast"/>
              <w:jc w:val="center"/>
              <w:textAlignment w:val="center"/>
              <w:rPr>
                <w:rFonts w:ascii="仿宋_GB2312" w:hAnsi="宋体" w:eastAsia="仿宋_GB2312"/>
                <w:color w:val="000000"/>
                <w:sz w:val="18"/>
                <w:szCs w:val="18"/>
              </w:rPr>
            </w:pPr>
          </w:p>
        </w:tc>
        <w:tc>
          <w:tcPr>
            <w:tcW w:w="900" w:type="dxa"/>
            <w:vAlign w:val="center"/>
          </w:tcPr>
          <w:p w14:paraId="39DF2330">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居民身份证换、补领</w:t>
            </w:r>
          </w:p>
        </w:tc>
        <w:tc>
          <w:tcPr>
            <w:tcW w:w="2160" w:type="dxa"/>
            <w:vAlign w:val="center"/>
          </w:tcPr>
          <w:p w14:paraId="73D6D7E0">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592A6C2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《居民身份证法》、《政府信息公开条例》</w:t>
            </w:r>
          </w:p>
        </w:tc>
        <w:tc>
          <w:tcPr>
            <w:tcW w:w="1620" w:type="dxa"/>
            <w:vAlign w:val="center"/>
          </w:tcPr>
          <w:p w14:paraId="0E00CFDE">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72B92D34">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14:paraId="6CF65022">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8639731">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vAlign w:val="center"/>
          </w:tcPr>
          <w:p w14:paraId="10922C19">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DD4FEB4">
            <w:pPr>
              <w:widowControl/>
              <w:spacing w:line="240" w:lineRule="atLeast"/>
              <w:rPr>
                <w:rFonts w:ascii="仿宋_GB2312" w:hAnsi="宋体" w:eastAsia="仿宋_GB2312"/>
                <w:color w:val="000000"/>
                <w:sz w:val="18"/>
                <w:szCs w:val="18"/>
              </w:rPr>
            </w:pPr>
          </w:p>
        </w:tc>
        <w:tc>
          <w:tcPr>
            <w:tcW w:w="551" w:type="dxa"/>
            <w:vAlign w:val="center"/>
          </w:tcPr>
          <w:p w14:paraId="35E55F35">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2ACD4D6">
            <w:pPr>
              <w:widowControl/>
              <w:spacing w:line="240" w:lineRule="atLeast"/>
              <w:rPr>
                <w:rFonts w:ascii="仿宋_GB2312" w:hAnsi="宋体" w:eastAsia="仿宋_GB2312"/>
                <w:color w:val="000000"/>
                <w:sz w:val="18"/>
                <w:szCs w:val="18"/>
              </w:rPr>
            </w:pPr>
          </w:p>
        </w:tc>
        <w:tc>
          <w:tcPr>
            <w:tcW w:w="720" w:type="dxa"/>
            <w:vAlign w:val="center"/>
          </w:tcPr>
          <w:p w14:paraId="2804475A">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C087D5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3375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6A3DA7E1">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900" w:type="dxa"/>
            <w:vMerge w:val="continue"/>
            <w:vAlign w:val="center"/>
          </w:tcPr>
          <w:p w14:paraId="4D7DAB5C">
            <w:pPr>
              <w:widowControl/>
              <w:spacing w:line="240" w:lineRule="atLeast"/>
              <w:jc w:val="center"/>
              <w:textAlignment w:val="center"/>
              <w:rPr>
                <w:rFonts w:ascii="仿宋_GB2312" w:hAnsi="宋体" w:eastAsia="仿宋_GB2312"/>
                <w:color w:val="000000"/>
                <w:sz w:val="18"/>
                <w:szCs w:val="18"/>
              </w:rPr>
            </w:pPr>
          </w:p>
        </w:tc>
        <w:tc>
          <w:tcPr>
            <w:tcW w:w="900" w:type="dxa"/>
            <w:vAlign w:val="center"/>
          </w:tcPr>
          <w:p w14:paraId="4591FC02">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临时居民身份证申领、换领、补领</w:t>
            </w:r>
          </w:p>
        </w:tc>
        <w:tc>
          <w:tcPr>
            <w:tcW w:w="2160" w:type="dxa"/>
            <w:vAlign w:val="center"/>
          </w:tcPr>
          <w:p w14:paraId="7D2A1A1C">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7750F720">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《临时居民身份证管理办法》、《政府信息公开条例》</w:t>
            </w:r>
          </w:p>
        </w:tc>
        <w:tc>
          <w:tcPr>
            <w:tcW w:w="1620" w:type="dxa"/>
            <w:vAlign w:val="center"/>
          </w:tcPr>
          <w:p w14:paraId="6BE4DC17">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2CA43174">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14:paraId="7D306D77">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4965D2B">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r>
              <w:rPr>
                <w:rFonts w:hint="eastAsia" w:ascii="仿宋_GB2312" w:hAnsi="宋体" w:eastAsia="仿宋_GB2312"/>
                <w:color w:val="000000"/>
                <w:sz w:val="18"/>
                <w:szCs w:val="18"/>
              </w:rPr>
              <w:br w:type="textWrapping"/>
            </w:r>
          </w:p>
        </w:tc>
        <w:tc>
          <w:tcPr>
            <w:tcW w:w="540" w:type="dxa"/>
            <w:vAlign w:val="center"/>
          </w:tcPr>
          <w:p w14:paraId="1F990870">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F2E7F59">
            <w:pPr>
              <w:widowControl/>
              <w:spacing w:line="240" w:lineRule="atLeast"/>
              <w:rPr>
                <w:rFonts w:ascii="仿宋_GB2312" w:hAnsi="宋体" w:eastAsia="仿宋_GB2312"/>
                <w:color w:val="000000"/>
                <w:sz w:val="18"/>
                <w:szCs w:val="18"/>
              </w:rPr>
            </w:pPr>
          </w:p>
        </w:tc>
        <w:tc>
          <w:tcPr>
            <w:tcW w:w="551" w:type="dxa"/>
            <w:vAlign w:val="center"/>
          </w:tcPr>
          <w:p w14:paraId="18ECA05A">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BFCFC9">
            <w:pPr>
              <w:widowControl/>
              <w:spacing w:line="240" w:lineRule="atLeast"/>
              <w:rPr>
                <w:rFonts w:ascii="仿宋_GB2312" w:hAnsi="宋体" w:eastAsia="仿宋_GB2312"/>
                <w:color w:val="000000"/>
                <w:sz w:val="18"/>
                <w:szCs w:val="18"/>
              </w:rPr>
            </w:pPr>
          </w:p>
        </w:tc>
        <w:tc>
          <w:tcPr>
            <w:tcW w:w="720" w:type="dxa"/>
            <w:vAlign w:val="center"/>
          </w:tcPr>
          <w:p w14:paraId="7F6EE3E4">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CFC850F">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67C0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40" w:type="dxa"/>
            <w:vAlign w:val="center"/>
          </w:tcPr>
          <w:p w14:paraId="460EBAFA">
            <w:pPr>
              <w:widowControl/>
              <w:spacing w:line="240" w:lineRule="atLeast"/>
              <w:jc w:val="center"/>
              <w:textAlignment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900" w:type="dxa"/>
            <w:vAlign w:val="center"/>
          </w:tcPr>
          <w:p w14:paraId="3B76328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居民身份证管理</w:t>
            </w:r>
          </w:p>
        </w:tc>
        <w:tc>
          <w:tcPr>
            <w:tcW w:w="900" w:type="dxa"/>
            <w:vAlign w:val="center"/>
          </w:tcPr>
          <w:p w14:paraId="00F1629D">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异地申请换、补领居民身份证</w:t>
            </w:r>
          </w:p>
        </w:tc>
        <w:tc>
          <w:tcPr>
            <w:tcW w:w="2160" w:type="dxa"/>
            <w:vAlign w:val="center"/>
          </w:tcPr>
          <w:p w14:paraId="2E11A246">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受理部门、办理条件、办理流程、所需材料、办理时限、收费依据及标准      </w:t>
            </w:r>
          </w:p>
        </w:tc>
        <w:tc>
          <w:tcPr>
            <w:tcW w:w="2520" w:type="dxa"/>
            <w:vAlign w:val="center"/>
          </w:tcPr>
          <w:p w14:paraId="7EA766F3">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《居民身份证法》、《公安部关于印发&lt;关于建立居民身份证异地受理挂失申报和丢失招领制度的意见&gt;的通知》、《政府信息公开条例》</w:t>
            </w:r>
          </w:p>
        </w:tc>
        <w:tc>
          <w:tcPr>
            <w:tcW w:w="1620" w:type="dxa"/>
            <w:vAlign w:val="center"/>
          </w:tcPr>
          <w:p w14:paraId="32696B88">
            <w:pPr>
              <w:widowControl/>
              <w:spacing w:line="240" w:lineRule="atLeas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形成或者变更之日起20个工作日内予以公开</w:t>
            </w:r>
          </w:p>
        </w:tc>
        <w:tc>
          <w:tcPr>
            <w:tcW w:w="1080" w:type="dxa"/>
            <w:vAlign w:val="center"/>
          </w:tcPr>
          <w:p w14:paraId="75D7166B">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公安</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机关</w:t>
            </w:r>
          </w:p>
        </w:tc>
        <w:tc>
          <w:tcPr>
            <w:tcW w:w="1800" w:type="dxa"/>
            <w:vAlign w:val="center"/>
          </w:tcPr>
          <w:p w14:paraId="53DFCAD1">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BC8B362">
            <w:pPr>
              <w:widowControl/>
              <w:spacing w:line="240" w:lineRule="atLeast"/>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540" w:type="dxa"/>
            <w:vAlign w:val="center"/>
          </w:tcPr>
          <w:p w14:paraId="3B8049CC">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E8566BC">
            <w:pPr>
              <w:widowControl/>
              <w:spacing w:line="240" w:lineRule="atLeast"/>
              <w:rPr>
                <w:rFonts w:ascii="仿宋_GB2312" w:hAnsi="宋体" w:eastAsia="仿宋_GB2312"/>
                <w:color w:val="000000"/>
                <w:sz w:val="18"/>
                <w:szCs w:val="18"/>
              </w:rPr>
            </w:pPr>
          </w:p>
        </w:tc>
        <w:tc>
          <w:tcPr>
            <w:tcW w:w="551" w:type="dxa"/>
            <w:vAlign w:val="center"/>
          </w:tcPr>
          <w:p w14:paraId="5933C687">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A3D714A">
            <w:pPr>
              <w:widowControl/>
              <w:spacing w:line="240" w:lineRule="atLeast"/>
              <w:rPr>
                <w:rFonts w:ascii="仿宋_GB2312" w:hAnsi="宋体" w:eastAsia="仿宋_GB2312"/>
                <w:color w:val="000000"/>
                <w:sz w:val="18"/>
                <w:szCs w:val="18"/>
              </w:rPr>
            </w:pPr>
          </w:p>
        </w:tc>
        <w:tc>
          <w:tcPr>
            <w:tcW w:w="720" w:type="dxa"/>
            <w:vAlign w:val="center"/>
          </w:tcPr>
          <w:p w14:paraId="5D4154EF">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C4E1765">
            <w:pPr>
              <w:widowControl/>
              <w:spacing w:line="240" w:lineRule="atLeast"/>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0BA0C1AB">
      <w:pPr>
        <w:jc w:val="center"/>
        <w:rPr>
          <w:rFonts w:ascii="Times New Roman" w:hAnsi="Times New Roman" w:eastAsia="方正小标宋_GBK"/>
          <w:sz w:val="28"/>
          <w:szCs w:val="28"/>
        </w:rPr>
      </w:pPr>
    </w:p>
    <w:p w14:paraId="099E0E68">
      <w:pPr>
        <w:pStyle w:val="2"/>
        <w:jc w:val="center"/>
        <w:rPr>
          <w:rFonts w:ascii="方正小标宋_GBK" w:hAnsi="方正小标宋_GBK" w:eastAsia="方正小标宋_GBK"/>
          <w:b w:val="0"/>
          <w:bCs w:val="0"/>
          <w:sz w:val="30"/>
        </w:rPr>
      </w:pPr>
      <w:r>
        <w:rPr>
          <w:sz w:val="28"/>
          <w:szCs w:val="28"/>
        </w:rPr>
        <w:br w:type="page"/>
      </w:r>
      <w:bookmarkStart w:id="4" w:name="_Toc24724708"/>
      <w:r>
        <w:rPr>
          <w:rFonts w:hint="eastAsia" w:ascii="方正小标宋_GBK" w:hAnsi="方正小标宋_GBK" w:eastAsia="方正小标宋_GBK"/>
          <w:b w:val="0"/>
          <w:bCs w:val="0"/>
          <w:sz w:val="30"/>
        </w:rPr>
        <w:t>（五）社会救助领域基层政务公开标准目录</w:t>
      </w:r>
      <w:bookmarkEnd w:id="4"/>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160"/>
        <w:gridCol w:w="2520"/>
        <w:gridCol w:w="1440"/>
        <w:gridCol w:w="1620"/>
        <w:gridCol w:w="1800"/>
        <w:gridCol w:w="540"/>
        <w:gridCol w:w="709"/>
        <w:gridCol w:w="551"/>
        <w:gridCol w:w="720"/>
        <w:gridCol w:w="720"/>
        <w:gridCol w:w="720"/>
      </w:tblGrid>
      <w:tr w14:paraId="2D364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6CEED3F">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14:paraId="22D8E8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160" w:type="dxa"/>
            <w:vMerge w:val="restart"/>
            <w:vAlign w:val="center"/>
          </w:tcPr>
          <w:p w14:paraId="7A41B35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0884A0C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1494151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374BF3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14:paraId="55CA0D1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12EACE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234144C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643596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9252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D9FC9DC">
            <w:pPr>
              <w:widowControl/>
              <w:jc w:val="left"/>
              <w:rPr>
                <w:rFonts w:ascii="Times New Roman" w:hAnsi="Times New Roman"/>
                <w:color w:val="000000"/>
                <w:kern w:val="0"/>
                <w:sz w:val="22"/>
              </w:rPr>
            </w:pPr>
          </w:p>
        </w:tc>
        <w:tc>
          <w:tcPr>
            <w:tcW w:w="720" w:type="dxa"/>
            <w:vAlign w:val="center"/>
          </w:tcPr>
          <w:p w14:paraId="62C4087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50A4AC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160" w:type="dxa"/>
            <w:vMerge w:val="continue"/>
            <w:vAlign w:val="center"/>
          </w:tcPr>
          <w:p w14:paraId="19BFFFCC">
            <w:pPr>
              <w:widowControl/>
              <w:jc w:val="left"/>
              <w:rPr>
                <w:rFonts w:ascii="黑体" w:hAnsi="宋体" w:eastAsia="黑体" w:cs="宋体"/>
                <w:color w:val="000000"/>
                <w:kern w:val="0"/>
                <w:sz w:val="22"/>
              </w:rPr>
            </w:pPr>
          </w:p>
        </w:tc>
        <w:tc>
          <w:tcPr>
            <w:tcW w:w="2520" w:type="dxa"/>
            <w:vMerge w:val="continue"/>
            <w:vAlign w:val="center"/>
          </w:tcPr>
          <w:p w14:paraId="64DAD9B1">
            <w:pPr>
              <w:widowControl/>
              <w:jc w:val="left"/>
              <w:rPr>
                <w:rFonts w:ascii="黑体" w:hAnsi="宋体" w:eastAsia="黑体" w:cs="宋体"/>
                <w:color w:val="000000"/>
                <w:kern w:val="0"/>
                <w:sz w:val="22"/>
              </w:rPr>
            </w:pPr>
          </w:p>
        </w:tc>
        <w:tc>
          <w:tcPr>
            <w:tcW w:w="1440" w:type="dxa"/>
            <w:vMerge w:val="continue"/>
            <w:vAlign w:val="center"/>
          </w:tcPr>
          <w:p w14:paraId="2B2E3348">
            <w:pPr>
              <w:widowControl/>
              <w:jc w:val="left"/>
              <w:rPr>
                <w:rFonts w:ascii="黑体" w:hAnsi="宋体" w:eastAsia="黑体" w:cs="宋体"/>
                <w:color w:val="000000"/>
                <w:kern w:val="0"/>
                <w:sz w:val="22"/>
              </w:rPr>
            </w:pPr>
          </w:p>
        </w:tc>
        <w:tc>
          <w:tcPr>
            <w:tcW w:w="1620" w:type="dxa"/>
            <w:vMerge w:val="continue"/>
            <w:vAlign w:val="center"/>
          </w:tcPr>
          <w:p w14:paraId="3B1AFE21">
            <w:pPr>
              <w:widowControl/>
              <w:jc w:val="left"/>
              <w:rPr>
                <w:rFonts w:ascii="黑体" w:hAnsi="宋体" w:eastAsia="黑体" w:cs="宋体"/>
                <w:color w:val="000000"/>
                <w:kern w:val="0"/>
                <w:sz w:val="22"/>
              </w:rPr>
            </w:pPr>
          </w:p>
        </w:tc>
        <w:tc>
          <w:tcPr>
            <w:tcW w:w="1800" w:type="dxa"/>
            <w:vMerge w:val="continue"/>
            <w:vAlign w:val="center"/>
          </w:tcPr>
          <w:p w14:paraId="32545684">
            <w:pPr>
              <w:widowControl/>
              <w:jc w:val="left"/>
              <w:rPr>
                <w:rFonts w:ascii="黑体" w:hAnsi="宋体" w:eastAsia="黑体" w:cs="宋体"/>
                <w:kern w:val="0"/>
                <w:sz w:val="22"/>
              </w:rPr>
            </w:pPr>
          </w:p>
        </w:tc>
        <w:tc>
          <w:tcPr>
            <w:tcW w:w="540" w:type="dxa"/>
            <w:vAlign w:val="center"/>
          </w:tcPr>
          <w:p w14:paraId="55CD832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6E15D36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7B06C1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7BB066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7B1CF46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42591B2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FACD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F0B92C3">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078DF7B0">
            <w:pPr>
              <w:jc w:val="center"/>
              <w:rPr>
                <w:rFonts w:ascii="仿宋_GB2312" w:hAnsi="宋体" w:eastAsia="仿宋_GB2312"/>
                <w:color w:val="000000"/>
                <w:sz w:val="18"/>
                <w:szCs w:val="18"/>
              </w:rPr>
            </w:pPr>
            <w:r>
              <w:rPr>
                <w:rFonts w:hint="eastAsia" w:ascii="仿宋_GB2312" w:hAnsi="宋体" w:eastAsia="仿宋_GB2312"/>
                <w:color w:val="000000"/>
                <w:sz w:val="18"/>
                <w:szCs w:val="18"/>
              </w:rPr>
              <w:t>综合业务</w:t>
            </w:r>
          </w:p>
        </w:tc>
        <w:tc>
          <w:tcPr>
            <w:tcW w:w="720" w:type="dxa"/>
            <w:vAlign w:val="center"/>
          </w:tcPr>
          <w:p w14:paraId="123275FA">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14:paraId="5B59839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《社会救助暂行办法》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各地配套政策法规文件</w:t>
            </w:r>
          </w:p>
        </w:tc>
        <w:tc>
          <w:tcPr>
            <w:tcW w:w="2520" w:type="dxa"/>
            <w:vAlign w:val="center"/>
          </w:tcPr>
          <w:p w14:paraId="3FC92DAA">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522D667F">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75F2AA56">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1800" w:type="dxa"/>
            <w:vAlign w:val="center"/>
          </w:tcPr>
          <w:p w14:paraId="4C6B917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259D240">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45AE69B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540" w:type="dxa"/>
            <w:vAlign w:val="center"/>
          </w:tcPr>
          <w:p w14:paraId="2DB1C75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FBAED7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473CB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38A8C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33A97E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C36EF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79F0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D71D9CA">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03498B1F">
            <w:pPr>
              <w:rPr>
                <w:rFonts w:ascii="仿宋_GB2312" w:hAnsi="宋体" w:eastAsia="仿宋_GB2312"/>
                <w:color w:val="000000"/>
                <w:sz w:val="18"/>
                <w:szCs w:val="18"/>
              </w:rPr>
            </w:pPr>
          </w:p>
        </w:tc>
        <w:tc>
          <w:tcPr>
            <w:tcW w:w="720" w:type="dxa"/>
            <w:vAlign w:val="center"/>
          </w:tcPr>
          <w:p w14:paraId="5E7C5EC4">
            <w:pPr>
              <w:jc w:val="center"/>
              <w:rPr>
                <w:rFonts w:ascii="仿宋_GB2312" w:hAnsi="宋体" w:eastAsia="仿宋_GB2312"/>
                <w:color w:val="000000"/>
                <w:sz w:val="18"/>
                <w:szCs w:val="18"/>
              </w:rPr>
            </w:pPr>
            <w:r>
              <w:rPr>
                <w:rFonts w:hint="eastAsia" w:ascii="仿宋_GB2312" w:hAnsi="宋体" w:eastAsia="仿宋_GB2312"/>
                <w:color w:val="000000"/>
                <w:sz w:val="18"/>
                <w:szCs w:val="18"/>
              </w:rPr>
              <w:t>监督</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检查</w:t>
            </w:r>
          </w:p>
        </w:tc>
        <w:tc>
          <w:tcPr>
            <w:tcW w:w="2160" w:type="dxa"/>
            <w:vAlign w:val="center"/>
          </w:tcPr>
          <w:p w14:paraId="7324B98F">
            <w:pPr>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520" w:type="dxa"/>
            <w:vAlign w:val="center"/>
          </w:tcPr>
          <w:p w14:paraId="5CC1651B">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6F38D1FA">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645954AE">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1800" w:type="dxa"/>
            <w:vAlign w:val="center"/>
          </w:tcPr>
          <w:p w14:paraId="5DF2819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D9A0927">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0AD7B0E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14:paraId="53D80B9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540" w:type="dxa"/>
            <w:vAlign w:val="center"/>
          </w:tcPr>
          <w:p w14:paraId="149BA4C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8A5ACE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6E8C36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E30EBF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B3758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9854D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E436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7C3713C">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14:paraId="6D6FBF77">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14:paraId="67F78F94">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14:paraId="67983D2C">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520" w:type="dxa"/>
            <w:vAlign w:val="center"/>
          </w:tcPr>
          <w:p w14:paraId="0882E2D4">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1F1ED2B9">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68C42053">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1800" w:type="dxa"/>
            <w:vAlign w:val="center"/>
          </w:tcPr>
          <w:p w14:paraId="01D2CFC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F6BE5F1">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14B9ADE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540" w:type="dxa"/>
            <w:vAlign w:val="center"/>
          </w:tcPr>
          <w:p w14:paraId="08EA4C3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BB47E2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45469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07DBDA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3B0AB3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3A99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9279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51BFB27">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vAlign w:val="center"/>
          </w:tcPr>
          <w:p w14:paraId="6BB1A727">
            <w:pPr>
              <w:rPr>
                <w:rFonts w:ascii="仿宋_GB2312" w:hAnsi="宋体" w:eastAsia="仿宋_GB2312"/>
                <w:color w:val="000000"/>
                <w:sz w:val="18"/>
                <w:szCs w:val="18"/>
              </w:rPr>
            </w:pPr>
          </w:p>
        </w:tc>
        <w:tc>
          <w:tcPr>
            <w:tcW w:w="720" w:type="dxa"/>
            <w:vAlign w:val="center"/>
          </w:tcPr>
          <w:p w14:paraId="55A0B80A">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401D4F40">
            <w:pPr>
              <w:jc w:val="left"/>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520" w:type="dxa"/>
            <w:vAlign w:val="center"/>
          </w:tcPr>
          <w:p w14:paraId="3C7D143B">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5FC8379B">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5F0424DE">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1800" w:type="dxa"/>
            <w:vAlign w:val="center"/>
          </w:tcPr>
          <w:p w14:paraId="50B02D0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C0A519D">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2197D37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540" w:type="dxa"/>
            <w:vAlign w:val="center"/>
          </w:tcPr>
          <w:p w14:paraId="33E4813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783220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BBD26C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5A8A6E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454F6B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26202C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1F0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32CDC3C">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vAlign w:val="center"/>
          </w:tcPr>
          <w:p w14:paraId="7D735B0E">
            <w:pPr>
              <w:jc w:val="center"/>
              <w:rPr>
                <w:rFonts w:ascii="仿宋_GB2312" w:hAnsi="宋体" w:eastAsia="仿宋_GB2312"/>
                <w:color w:val="000000"/>
                <w:sz w:val="18"/>
                <w:szCs w:val="18"/>
              </w:rPr>
            </w:pPr>
            <w:r>
              <w:rPr>
                <w:rFonts w:hint="eastAsia" w:ascii="仿宋_GB2312" w:hAnsi="宋体" w:eastAsia="仿宋_GB2312"/>
                <w:color w:val="000000"/>
                <w:sz w:val="18"/>
                <w:szCs w:val="18"/>
              </w:rPr>
              <w:t>最低生活保障</w:t>
            </w:r>
          </w:p>
        </w:tc>
        <w:tc>
          <w:tcPr>
            <w:tcW w:w="720" w:type="dxa"/>
            <w:vAlign w:val="center"/>
          </w:tcPr>
          <w:p w14:paraId="0BCD02E8">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vAlign w:val="center"/>
          </w:tcPr>
          <w:p w14:paraId="1555B4C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初审对象名单及相关信息  </w:t>
            </w:r>
          </w:p>
        </w:tc>
        <w:tc>
          <w:tcPr>
            <w:tcW w:w="2520" w:type="dxa"/>
            <w:vAlign w:val="center"/>
          </w:tcPr>
          <w:p w14:paraId="53AD6C6E">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69DDA66F">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14:paraId="41B66C67">
            <w:pPr>
              <w:rPr>
                <w:rFonts w:ascii="仿宋_GB2312" w:hAnsi="宋体" w:eastAsia="仿宋_GB2312"/>
                <w:color w:val="000000"/>
                <w:sz w:val="18"/>
                <w:szCs w:val="18"/>
              </w:rPr>
            </w:pPr>
            <w:r>
              <w:rPr>
                <w:rFonts w:hint="eastAsia" w:ascii="仿宋_GB2312" w:hAnsi="宋体" w:eastAsia="仿宋_GB2312"/>
                <w:color w:val="000000"/>
                <w:sz w:val="18"/>
                <w:szCs w:val="18"/>
              </w:rPr>
              <w:t>乡镇政府（街道办事处）</w:t>
            </w:r>
          </w:p>
        </w:tc>
        <w:tc>
          <w:tcPr>
            <w:tcW w:w="1800" w:type="dxa"/>
            <w:vAlign w:val="center"/>
          </w:tcPr>
          <w:p w14:paraId="56BFCE7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■社区/企事业单位/村公示栏（电子屏）                                                                                                                                                                                          </w:t>
            </w:r>
          </w:p>
        </w:tc>
        <w:tc>
          <w:tcPr>
            <w:tcW w:w="540" w:type="dxa"/>
            <w:vAlign w:val="center"/>
          </w:tcPr>
          <w:p w14:paraId="55B046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93ABB10">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3DC3C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BADCC10">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B153FC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B43D58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A06A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3B12D29">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vAlign w:val="center"/>
          </w:tcPr>
          <w:p w14:paraId="15BEFEE4">
            <w:pPr>
              <w:rPr>
                <w:rFonts w:ascii="仿宋_GB2312" w:hAnsi="宋体" w:eastAsia="仿宋_GB2312"/>
                <w:color w:val="000000"/>
                <w:sz w:val="18"/>
                <w:szCs w:val="18"/>
              </w:rPr>
            </w:pPr>
          </w:p>
        </w:tc>
        <w:tc>
          <w:tcPr>
            <w:tcW w:w="720" w:type="dxa"/>
            <w:vAlign w:val="center"/>
          </w:tcPr>
          <w:p w14:paraId="2B5BA31E">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vAlign w:val="center"/>
          </w:tcPr>
          <w:p w14:paraId="10C3B370">
            <w:pPr>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520" w:type="dxa"/>
            <w:vAlign w:val="center"/>
          </w:tcPr>
          <w:p w14:paraId="5C470FCE">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2820A437">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213EC2C6">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1800" w:type="dxa"/>
            <w:vAlign w:val="center"/>
          </w:tcPr>
          <w:p w14:paraId="3C8F985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7C01DA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540" w:type="dxa"/>
            <w:vAlign w:val="center"/>
          </w:tcPr>
          <w:p w14:paraId="4B79830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D1315F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9C57E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35FF9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3F7259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5F8B39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6F5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EE327CD">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vAlign w:val="center"/>
          </w:tcPr>
          <w:p w14:paraId="4F91153E">
            <w:pPr>
              <w:jc w:val="center"/>
              <w:rPr>
                <w:rFonts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vAlign w:val="center"/>
          </w:tcPr>
          <w:p w14:paraId="78FF936C">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14:paraId="7A32686E">
            <w:pPr>
              <w:jc w:val="left"/>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520" w:type="dxa"/>
            <w:vAlign w:val="center"/>
          </w:tcPr>
          <w:p w14:paraId="1B59DF47">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1C61582D">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360C241A">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1800" w:type="dxa"/>
            <w:vAlign w:val="center"/>
          </w:tcPr>
          <w:p w14:paraId="2613F90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BDD81AF">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1EF160B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540" w:type="dxa"/>
            <w:vAlign w:val="center"/>
          </w:tcPr>
          <w:p w14:paraId="512EF80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B5D66F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2F820A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BFE052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F15CFD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96D56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5ACC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94327F8">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continue"/>
            <w:vAlign w:val="center"/>
          </w:tcPr>
          <w:p w14:paraId="38095056">
            <w:pPr>
              <w:rPr>
                <w:rFonts w:ascii="仿宋_GB2312" w:hAnsi="宋体" w:eastAsia="仿宋_GB2312"/>
                <w:color w:val="000000"/>
                <w:sz w:val="18"/>
                <w:szCs w:val="18"/>
              </w:rPr>
            </w:pPr>
          </w:p>
        </w:tc>
        <w:tc>
          <w:tcPr>
            <w:tcW w:w="720" w:type="dxa"/>
            <w:vAlign w:val="center"/>
          </w:tcPr>
          <w:p w14:paraId="79D11C09">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2007EDF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办理事项、办理条件、救助供养标准、申请材料、办理流程、办理时间、地点、联系方式 </w:t>
            </w:r>
          </w:p>
        </w:tc>
        <w:tc>
          <w:tcPr>
            <w:tcW w:w="2520" w:type="dxa"/>
            <w:vAlign w:val="center"/>
          </w:tcPr>
          <w:p w14:paraId="5ED769F9">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4566192F">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1B010BEE">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1800" w:type="dxa"/>
            <w:vAlign w:val="center"/>
          </w:tcPr>
          <w:p w14:paraId="06FCA3F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A186C49">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21D1C1C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540" w:type="dxa"/>
            <w:vAlign w:val="center"/>
          </w:tcPr>
          <w:p w14:paraId="46535D4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2C6EBE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703DBC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F9FE8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21B6F4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40E9C1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8BBD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133EA91">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vAlign w:val="center"/>
          </w:tcPr>
          <w:p w14:paraId="254C08D5">
            <w:pPr>
              <w:jc w:val="center"/>
              <w:rPr>
                <w:rFonts w:ascii="仿宋_GB2312" w:hAnsi="宋体" w:eastAsia="仿宋_GB2312"/>
                <w:color w:val="000000"/>
                <w:sz w:val="18"/>
                <w:szCs w:val="18"/>
              </w:rPr>
            </w:pPr>
            <w:r>
              <w:rPr>
                <w:rFonts w:hint="eastAsia" w:ascii="仿宋_GB2312" w:hAnsi="宋体" w:eastAsia="仿宋_GB2312"/>
                <w:color w:val="000000"/>
                <w:sz w:val="18"/>
                <w:szCs w:val="18"/>
              </w:rPr>
              <w:t>特困人员救助供养</w:t>
            </w:r>
          </w:p>
        </w:tc>
        <w:tc>
          <w:tcPr>
            <w:tcW w:w="720" w:type="dxa"/>
            <w:vAlign w:val="center"/>
          </w:tcPr>
          <w:p w14:paraId="0475D4DA">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vAlign w:val="center"/>
          </w:tcPr>
          <w:p w14:paraId="4273CF40">
            <w:pPr>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520" w:type="dxa"/>
            <w:vAlign w:val="center"/>
          </w:tcPr>
          <w:p w14:paraId="3D62769A">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2DD46C71">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制定或获取信息之日起10个工作日内，公示7个工作日</w:t>
            </w:r>
          </w:p>
        </w:tc>
        <w:tc>
          <w:tcPr>
            <w:tcW w:w="1620" w:type="dxa"/>
            <w:vAlign w:val="center"/>
          </w:tcPr>
          <w:p w14:paraId="458CC8A1">
            <w:pPr>
              <w:rPr>
                <w:rFonts w:ascii="仿宋_GB2312" w:hAnsi="宋体" w:eastAsia="仿宋_GB2312"/>
                <w:color w:val="000000"/>
                <w:sz w:val="18"/>
                <w:szCs w:val="18"/>
              </w:rPr>
            </w:pPr>
            <w:r>
              <w:rPr>
                <w:rFonts w:hint="eastAsia" w:ascii="仿宋_GB2312" w:hAnsi="宋体" w:eastAsia="仿宋_GB2312"/>
                <w:color w:val="000000"/>
                <w:sz w:val="18"/>
                <w:szCs w:val="18"/>
              </w:rPr>
              <w:t>乡镇政府（街道办事处）</w:t>
            </w:r>
          </w:p>
        </w:tc>
        <w:tc>
          <w:tcPr>
            <w:tcW w:w="1800" w:type="dxa"/>
            <w:vAlign w:val="center"/>
          </w:tcPr>
          <w:p w14:paraId="0AED8FF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■社区/企事业单位/村公示栏（电子屏）                                                                                                                                                                                          </w:t>
            </w:r>
          </w:p>
        </w:tc>
        <w:tc>
          <w:tcPr>
            <w:tcW w:w="540" w:type="dxa"/>
            <w:vAlign w:val="center"/>
          </w:tcPr>
          <w:p w14:paraId="22EA263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4A27819">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33AEE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7AC54F6">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81933C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BEE910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D9B9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5F80DFE">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vAlign w:val="center"/>
          </w:tcPr>
          <w:p w14:paraId="62236B59">
            <w:pPr>
              <w:rPr>
                <w:rFonts w:ascii="仿宋_GB2312" w:hAnsi="宋体" w:eastAsia="仿宋_GB2312"/>
                <w:color w:val="000000"/>
                <w:sz w:val="18"/>
                <w:szCs w:val="18"/>
              </w:rPr>
            </w:pPr>
          </w:p>
        </w:tc>
        <w:tc>
          <w:tcPr>
            <w:tcW w:w="720" w:type="dxa"/>
            <w:vAlign w:val="center"/>
          </w:tcPr>
          <w:p w14:paraId="02EE8D75">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审批   信息</w:t>
            </w:r>
          </w:p>
        </w:tc>
        <w:tc>
          <w:tcPr>
            <w:tcW w:w="2160" w:type="dxa"/>
            <w:vAlign w:val="center"/>
          </w:tcPr>
          <w:p w14:paraId="41CB8DE8">
            <w:pPr>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520" w:type="dxa"/>
            <w:vAlign w:val="center"/>
          </w:tcPr>
          <w:p w14:paraId="5C0B254B">
            <w:pPr>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505C3B7F">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03D38671">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1800" w:type="dxa"/>
            <w:vAlign w:val="center"/>
          </w:tcPr>
          <w:p w14:paraId="4A10BEA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21F675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540" w:type="dxa"/>
            <w:vAlign w:val="center"/>
          </w:tcPr>
          <w:p w14:paraId="05E9C4D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B6D9F1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24D533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EEB6A7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BAC2FC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386E59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0F2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A79B2D7">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Align w:val="center"/>
          </w:tcPr>
          <w:p w14:paraId="41D77D28">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vAlign w:val="center"/>
          </w:tcPr>
          <w:p w14:paraId="19B1BAA2">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法规</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文件</w:t>
            </w:r>
          </w:p>
        </w:tc>
        <w:tc>
          <w:tcPr>
            <w:tcW w:w="2160" w:type="dxa"/>
            <w:vAlign w:val="center"/>
          </w:tcPr>
          <w:p w14:paraId="7548BF9B">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 财政部关于进一步加强和改进临时救助工作的意见》、各地配套政策法规文件</w:t>
            </w:r>
          </w:p>
        </w:tc>
        <w:tc>
          <w:tcPr>
            <w:tcW w:w="2520" w:type="dxa"/>
            <w:vAlign w:val="center"/>
          </w:tcPr>
          <w:p w14:paraId="396F33E1">
            <w:pPr>
              <w:jc w:val="cente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440" w:type="dxa"/>
            <w:vAlign w:val="center"/>
          </w:tcPr>
          <w:p w14:paraId="0AE8E260">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09A9B359">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1800" w:type="dxa"/>
            <w:vAlign w:val="center"/>
          </w:tcPr>
          <w:p w14:paraId="79777D8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32D4FEF">
            <w:pPr>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25FB7EE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tc>
        <w:tc>
          <w:tcPr>
            <w:tcW w:w="540" w:type="dxa"/>
            <w:vAlign w:val="center"/>
          </w:tcPr>
          <w:p w14:paraId="002743D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770783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3EB52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477CF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7685BB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1A600A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60B9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7246FE7">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vAlign w:val="center"/>
          </w:tcPr>
          <w:p w14:paraId="0C7C886A">
            <w:pPr>
              <w:jc w:val="center"/>
              <w:rPr>
                <w:rFonts w:ascii="仿宋_GB2312" w:hAnsi="宋体" w:eastAsia="仿宋_GB2312"/>
                <w:color w:val="000000"/>
                <w:sz w:val="18"/>
                <w:szCs w:val="18"/>
              </w:rPr>
            </w:pPr>
            <w:r>
              <w:rPr>
                <w:rFonts w:hint="eastAsia" w:ascii="仿宋_GB2312" w:hAnsi="宋体" w:eastAsia="仿宋_GB2312"/>
                <w:color w:val="000000"/>
                <w:sz w:val="18"/>
                <w:szCs w:val="18"/>
              </w:rPr>
              <w:t>临时救助</w:t>
            </w:r>
          </w:p>
        </w:tc>
        <w:tc>
          <w:tcPr>
            <w:tcW w:w="720" w:type="dxa"/>
            <w:vAlign w:val="center"/>
          </w:tcPr>
          <w:p w14:paraId="40805C1F">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  指南</w:t>
            </w:r>
          </w:p>
        </w:tc>
        <w:tc>
          <w:tcPr>
            <w:tcW w:w="2160" w:type="dxa"/>
            <w:vAlign w:val="center"/>
          </w:tcPr>
          <w:p w14:paraId="1F4C005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办理事项、办理条件、救助标准、申请材料、办理流程、办理时间、地点、联系方式 </w:t>
            </w:r>
          </w:p>
        </w:tc>
        <w:tc>
          <w:tcPr>
            <w:tcW w:w="2520" w:type="dxa"/>
            <w:vAlign w:val="center"/>
          </w:tcPr>
          <w:p w14:paraId="63988AA8">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41746A27">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3248B0F1">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1800" w:type="dxa"/>
            <w:vAlign w:val="center"/>
          </w:tcPr>
          <w:p w14:paraId="08377EE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03A079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14:paraId="1852D7E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540" w:type="dxa"/>
            <w:vAlign w:val="center"/>
          </w:tcPr>
          <w:p w14:paraId="3FB0547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7B79C6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3FF8AC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D9322B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370C5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3F261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CCEE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CB985D4">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continue"/>
            <w:vAlign w:val="center"/>
          </w:tcPr>
          <w:p w14:paraId="7E5A3167">
            <w:pPr>
              <w:rPr>
                <w:rFonts w:ascii="仿宋_GB2312" w:hAnsi="宋体" w:eastAsia="仿宋_GB2312"/>
                <w:color w:val="000000"/>
                <w:sz w:val="18"/>
                <w:szCs w:val="18"/>
              </w:rPr>
            </w:pPr>
          </w:p>
        </w:tc>
        <w:tc>
          <w:tcPr>
            <w:tcW w:w="720" w:type="dxa"/>
            <w:vAlign w:val="center"/>
          </w:tcPr>
          <w:p w14:paraId="026ABA95">
            <w:pPr>
              <w:jc w:val="center"/>
              <w:rPr>
                <w:rFonts w:ascii="仿宋_GB2312" w:hAnsi="宋体" w:eastAsia="仿宋_GB2312"/>
                <w:color w:val="000000"/>
                <w:sz w:val="18"/>
                <w:szCs w:val="18"/>
              </w:rPr>
            </w:pPr>
            <w:r>
              <w:rPr>
                <w:rFonts w:hint="eastAsia" w:ascii="仿宋_GB2312" w:hAnsi="宋体" w:eastAsia="仿宋_GB2312"/>
                <w:color w:val="000000"/>
                <w:sz w:val="18"/>
                <w:szCs w:val="18"/>
              </w:rPr>
              <w:t>审核</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信息</w:t>
            </w:r>
          </w:p>
        </w:tc>
        <w:tc>
          <w:tcPr>
            <w:tcW w:w="2160" w:type="dxa"/>
            <w:vAlign w:val="center"/>
          </w:tcPr>
          <w:p w14:paraId="030A353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支出型临时救助对象名单、救助金额、救助事由 </w:t>
            </w:r>
          </w:p>
        </w:tc>
        <w:tc>
          <w:tcPr>
            <w:tcW w:w="2520" w:type="dxa"/>
            <w:vAlign w:val="center"/>
          </w:tcPr>
          <w:p w14:paraId="3E811856">
            <w:pPr>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4568A23C">
            <w:pPr>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制定或获取信息之日起10个工作日内</w:t>
            </w:r>
          </w:p>
        </w:tc>
        <w:tc>
          <w:tcPr>
            <w:tcW w:w="1620" w:type="dxa"/>
            <w:vAlign w:val="center"/>
          </w:tcPr>
          <w:p w14:paraId="34908AD8">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1800" w:type="dxa"/>
            <w:vAlign w:val="center"/>
          </w:tcPr>
          <w:p w14:paraId="606024B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DA38AB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540" w:type="dxa"/>
            <w:vAlign w:val="center"/>
          </w:tcPr>
          <w:p w14:paraId="1A15D0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5005CE1">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F2850D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F905340">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A05923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2FD63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2A982329">
      <w:pPr>
        <w:jc w:val="center"/>
        <w:rPr>
          <w:rFonts w:ascii="Times New Roman" w:hAnsi="Times New Roman" w:eastAsia="方正小标宋_GBK"/>
          <w:sz w:val="28"/>
          <w:szCs w:val="28"/>
        </w:rPr>
      </w:pPr>
    </w:p>
    <w:p w14:paraId="65C21EDC">
      <w:pPr>
        <w:pStyle w:val="2"/>
        <w:jc w:val="center"/>
        <w:rPr>
          <w:rFonts w:ascii="方正小标宋_GBK" w:hAnsi="方正小标宋_GBK" w:eastAsia="方正小标宋_GBK"/>
          <w:b w:val="0"/>
          <w:bCs w:val="0"/>
          <w:sz w:val="30"/>
        </w:rPr>
      </w:pPr>
      <w:r>
        <w:rPr>
          <w:sz w:val="28"/>
          <w:szCs w:val="28"/>
        </w:rPr>
        <w:br w:type="page"/>
      </w:r>
      <w:bookmarkStart w:id="5" w:name="_Toc24724709"/>
      <w:r>
        <w:rPr>
          <w:rFonts w:hint="eastAsia" w:ascii="方正小标宋_GBK" w:hAnsi="方正小标宋_GBK" w:eastAsia="方正小标宋_GBK"/>
          <w:b w:val="0"/>
          <w:bCs w:val="0"/>
          <w:sz w:val="30"/>
        </w:rPr>
        <w:t>（六）养老服务领域基层政务公开标准目录</w:t>
      </w:r>
      <w:bookmarkEnd w:id="5"/>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440"/>
        <w:gridCol w:w="2880"/>
        <w:gridCol w:w="1980"/>
        <w:gridCol w:w="1260"/>
        <w:gridCol w:w="1080"/>
        <w:gridCol w:w="1620"/>
        <w:gridCol w:w="540"/>
        <w:gridCol w:w="709"/>
        <w:gridCol w:w="551"/>
        <w:gridCol w:w="720"/>
        <w:gridCol w:w="720"/>
        <w:gridCol w:w="720"/>
      </w:tblGrid>
      <w:tr w14:paraId="06029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60B3E361">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14:paraId="5ED4270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880" w:type="dxa"/>
            <w:vMerge w:val="restart"/>
            <w:vAlign w:val="center"/>
          </w:tcPr>
          <w:p w14:paraId="632A575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542B5AB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vAlign w:val="center"/>
          </w:tcPr>
          <w:p w14:paraId="6F39A0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6D20217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vAlign w:val="center"/>
          </w:tcPr>
          <w:p w14:paraId="76E4FEC2">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49" w:type="dxa"/>
            <w:gridSpan w:val="2"/>
            <w:vAlign w:val="center"/>
          </w:tcPr>
          <w:p w14:paraId="19887C4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3BB7F8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1E47DDC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8DED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0C298125">
            <w:pPr>
              <w:widowControl/>
              <w:jc w:val="left"/>
              <w:rPr>
                <w:rFonts w:ascii="Times New Roman" w:hAnsi="Times New Roman"/>
                <w:color w:val="000000"/>
                <w:kern w:val="0"/>
                <w:sz w:val="22"/>
              </w:rPr>
            </w:pPr>
          </w:p>
        </w:tc>
        <w:tc>
          <w:tcPr>
            <w:tcW w:w="720" w:type="dxa"/>
            <w:vAlign w:val="center"/>
          </w:tcPr>
          <w:p w14:paraId="2D5251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vAlign w:val="center"/>
          </w:tcPr>
          <w:p w14:paraId="159AF0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880" w:type="dxa"/>
            <w:vMerge w:val="continue"/>
            <w:vAlign w:val="center"/>
          </w:tcPr>
          <w:p w14:paraId="21B260B4">
            <w:pPr>
              <w:widowControl/>
              <w:jc w:val="left"/>
              <w:rPr>
                <w:rFonts w:ascii="黑体" w:hAnsi="宋体" w:eastAsia="黑体" w:cs="宋体"/>
                <w:color w:val="000000"/>
                <w:kern w:val="0"/>
                <w:sz w:val="22"/>
              </w:rPr>
            </w:pPr>
          </w:p>
        </w:tc>
        <w:tc>
          <w:tcPr>
            <w:tcW w:w="1980" w:type="dxa"/>
            <w:vMerge w:val="continue"/>
            <w:vAlign w:val="center"/>
          </w:tcPr>
          <w:p w14:paraId="1475D5AC">
            <w:pPr>
              <w:widowControl/>
              <w:jc w:val="left"/>
              <w:rPr>
                <w:rFonts w:ascii="黑体" w:hAnsi="宋体" w:eastAsia="黑体" w:cs="宋体"/>
                <w:color w:val="000000"/>
                <w:kern w:val="0"/>
                <w:sz w:val="22"/>
              </w:rPr>
            </w:pPr>
          </w:p>
        </w:tc>
        <w:tc>
          <w:tcPr>
            <w:tcW w:w="1260" w:type="dxa"/>
            <w:vMerge w:val="continue"/>
            <w:vAlign w:val="center"/>
          </w:tcPr>
          <w:p w14:paraId="1507AEB3">
            <w:pPr>
              <w:widowControl/>
              <w:jc w:val="left"/>
              <w:rPr>
                <w:rFonts w:ascii="黑体" w:hAnsi="宋体" w:eastAsia="黑体" w:cs="宋体"/>
                <w:color w:val="000000"/>
                <w:kern w:val="0"/>
                <w:sz w:val="22"/>
              </w:rPr>
            </w:pPr>
          </w:p>
        </w:tc>
        <w:tc>
          <w:tcPr>
            <w:tcW w:w="1080" w:type="dxa"/>
            <w:vMerge w:val="continue"/>
            <w:vAlign w:val="center"/>
          </w:tcPr>
          <w:p w14:paraId="5133A213">
            <w:pPr>
              <w:widowControl/>
              <w:jc w:val="left"/>
              <w:rPr>
                <w:rFonts w:ascii="黑体" w:hAnsi="宋体" w:eastAsia="黑体" w:cs="宋体"/>
                <w:color w:val="000000"/>
                <w:kern w:val="0"/>
                <w:sz w:val="22"/>
              </w:rPr>
            </w:pPr>
          </w:p>
        </w:tc>
        <w:tc>
          <w:tcPr>
            <w:tcW w:w="1620" w:type="dxa"/>
            <w:vMerge w:val="continue"/>
            <w:vAlign w:val="center"/>
          </w:tcPr>
          <w:p w14:paraId="45C7CE96">
            <w:pPr>
              <w:widowControl/>
              <w:jc w:val="left"/>
              <w:rPr>
                <w:rFonts w:ascii="黑体" w:hAnsi="宋体" w:eastAsia="黑体" w:cs="宋体"/>
                <w:kern w:val="0"/>
                <w:sz w:val="22"/>
              </w:rPr>
            </w:pPr>
          </w:p>
        </w:tc>
        <w:tc>
          <w:tcPr>
            <w:tcW w:w="540" w:type="dxa"/>
            <w:vAlign w:val="center"/>
          </w:tcPr>
          <w:p w14:paraId="6C7CAFB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5FE3186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6E8B679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304A2B0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7881C5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120EB49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527D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3BB24D5">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1911F83C">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养老服务通用政策</w:t>
            </w:r>
          </w:p>
        </w:tc>
        <w:tc>
          <w:tcPr>
            <w:tcW w:w="1440" w:type="dxa"/>
            <w:vAlign w:val="center"/>
          </w:tcPr>
          <w:p w14:paraId="406F26FC">
            <w:pPr>
              <w:rPr>
                <w:rFonts w:ascii="仿宋_GB2312" w:hAnsi="宋体" w:eastAsia="仿宋_GB2312"/>
                <w:color w:val="000000"/>
                <w:sz w:val="18"/>
                <w:szCs w:val="18"/>
              </w:rPr>
            </w:pPr>
            <w:r>
              <w:rPr>
                <w:rFonts w:hint="eastAsia" w:ascii="仿宋_GB2312" w:hAnsi="宋体" w:eastAsia="仿宋_GB2312"/>
                <w:color w:val="000000"/>
                <w:sz w:val="18"/>
                <w:szCs w:val="18"/>
              </w:rPr>
              <w:t>国家和地方层面养老服务相关法律、法规、政策文件</w:t>
            </w:r>
          </w:p>
        </w:tc>
        <w:tc>
          <w:tcPr>
            <w:tcW w:w="2880" w:type="dxa"/>
            <w:vAlign w:val="center"/>
          </w:tcPr>
          <w:p w14:paraId="58448F66">
            <w:pPr>
              <w:rPr>
                <w:rFonts w:ascii="仿宋_GB2312" w:hAnsi="宋体" w:eastAsia="仿宋_GB2312"/>
                <w:color w:val="000000"/>
                <w:sz w:val="18"/>
                <w:szCs w:val="18"/>
              </w:rPr>
            </w:pPr>
            <w:r>
              <w:rPr>
                <w:rFonts w:hint="eastAsia" w:ascii="仿宋_GB2312" w:hAnsi="宋体" w:eastAsia="仿宋_GB2312"/>
                <w:color w:val="000000"/>
                <w:sz w:val="18"/>
                <w:szCs w:val="18"/>
              </w:rPr>
              <w:t>文件名称、文号、发文部门</w:t>
            </w:r>
          </w:p>
        </w:tc>
        <w:tc>
          <w:tcPr>
            <w:tcW w:w="1980" w:type="dxa"/>
            <w:vAlign w:val="center"/>
          </w:tcPr>
          <w:p w14:paraId="341BE3FF">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411801B8">
            <w:pPr>
              <w:rPr>
                <w:rFonts w:ascii="仿宋_GB2312" w:hAnsi="宋体" w:eastAsia="仿宋_GB2312"/>
                <w:color w:val="000000"/>
                <w:sz w:val="18"/>
                <w:szCs w:val="18"/>
              </w:rPr>
            </w:pPr>
            <w:r>
              <w:rPr>
                <w:rFonts w:hint="eastAsia" w:ascii="仿宋_GB2312" w:hAnsi="宋体" w:eastAsia="仿宋_GB2312"/>
                <w:color w:val="000000"/>
                <w:sz w:val="18"/>
                <w:szCs w:val="18"/>
              </w:rPr>
              <w:t>制定或获取文件之日起10个工作日内</w:t>
            </w:r>
          </w:p>
        </w:tc>
        <w:tc>
          <w:tcPr>
            <w:tcW w:w="1080" w:type="dxa"/>
            <w:vAlign w:val="center"/>
          </w:tcPr>
          <w:p w14:paraId="54986D92">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1620" w:type="dxa"/>
            <w:vAlign w:val="center"/>
          </w:tcPr>
          <w:p w14:paraId="377DED9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D11986A">
            <w:pPr>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2A4F2FE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540" w:type="dxa"/>
            <w:vAlign w:val="center"/>
          </w:tcPr>
          <w:p w14:paraId="5E5BB1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CEAC7E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C27BE4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AFD4F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D3EE8A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1A7D58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429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90DEFE5">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50713EDE">
            <w:pPr>
              <w:rPr>
                <w:rFonts w:ascii="仿宋_GB2312" w:hAnsi="宋体" w:eastAsia="仿宋_GB2312"/>
                <w:color w:val="000000"/>
                <w:sz w:val="18"/>
                <w:szCs w:val="18"/>
              </w:rPr>
            </w:pPr>
          </w:p>
        </w:tc>
        <w:tc>
          <w:tcPr>
            <w:tcW w:w="1440" w:type="dxa"/>
            <w:vAlign w:val="center"/>
          </w:tcPr>
          <w:p w14:paraId="4D82B614">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养老服务扶持政策措施清单</w:t>
            </w:r>
          </w:p>
        </w:tc>
        <w:tc>
          <w:tcPr>
            <w:tcW w:w="2880" w:type="dxa"/>
            <w:vAlign w:val="center"/>
          </w:tcPr>
          <w:p w14:paraId="45F89119">
            <w:pPr>
              <w:rPr>
                <w:rFonts w:ascii="仿宋_GB2312" w:hAnsi="宋体" w:eastAsia="仿宋_GB2312"/>
                <w:color w:val="000000"/>
                <w:sz w:val="18"/>
                <w:szCs w:val="18"/>
              </w:rPr>
            </w:pPr>
            <w:r>
              <w:rPr>
                <w:rFonts w:hint="eastAsia" w:ascii="仿宋_GB2312" w:hAnsi="宋体" w:eastAsia="仿宋_GB2312"/>
                <w:color w:val="000000"/>
                <w:sz w:val="18"/>
                <w:szCs w:val="18"/>
              </w:rPr>
              <w:t>扶持政策措施名称、扶持对象、实施部门、扶持政策措施内容和标准</w:t>
            </w:r>
          </w:p>
        </w:tc>
        <w:tc>
          <w:tcPr>
            <w:tcW w:w="1980" w:type="dxa"/>
            <w:vAlign w:val="center"/>
          </w:tcPr>
          <w:p w14:paraId="6B9EE523">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423A2B2B">
            <w:pPr>
              <w:rPr>
                <w:rFonts w:ascii="仿宋_GB2312" w:hAnsi="宋体" w:eastAsia="仿宋_GB2312"/>
                <w:color w:val="000000"/>
                <w:sz w:val="18"/>
                <w:szCs w:val="18"/>
              </w:rPr>
            </w:pPr>
            <w:r>
              <w:rPr>
                <w:rFonts w:hint="eastAsia" w:ascii="仿宋_GB2312" w:hAnsi="宋体" w:eastAsia="仿宋_GB2312"/>
                <w:color w:val="000000"/>
                <w:sz w:val="18"/>
                <w:szCs w:val="18"/>
              </w:rPr>
              <w:t>制定或获取扶持政策措施之日起10个工作日内</w:t>
            </w:r>
          </w:p>
        </w:tc>
        <w:tc>
          <w:tcPr>
            <w:tcW w:w="1080" w:type="dxa"/>
            <w:vAlign w:val="center"/>
          </w:tcPr>
          <w:p w14:paraId="69D8799A">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1620" w:type="dxa"/>
            <w:vAlign w:val="center"/>
          </w:tcPr>
          <w:p w14:paraId="6B4DA7B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FE3826E">
            <w:pPr>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58AD928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540" w:type="dxa"/>
            <w:vAlign w:val="center"/>
          </w:tcPr>
          <w:p w14:paraId="4A07E29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F66138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0EA73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14B61D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FC0F2B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9A2B2D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E15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9DD1F22">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vAlign w:val="center"/>
          </w:tcPr>
          <w:p w14:paraId="56BFB110">
            <w:pPr>
              <w:rPr>
                <w:rFonts w:ascii="仿宋_GB2312" w:hAnsi="宋体" w:eastAsia="仿宋_GB2312"/>
                <w:color w:val="000000"/>
                <w:sz w:val="18"/>
                <w:szCs w:val="18"/>
              </w:rPr>
            </w:pPr>
          </w:p>
        </w:tc>
        <w:tc>
          <w:tcPr>
            <w:tcW w:w="1440" w:type="dxa"/>
            <w:vAlign w:val="center"/>
          </w:tcPr>
          <w:p w14:paraId="76673A6C">
            <w:pPr>
              <w:rPr>
                <w:rFonts w:ascii="仿宋_GB2312" w:hAnsi="宋体" w:eastAsia="仿宋_GB2312"/>
                <w:color w:val="000000"/>
                <w:sz w:val="18"/>
                <w:szCs w:val="18"/>
              </w:rPr>
            </w:pPr>
            <w:r>
              <w:rPr>
                <w:rFonts w:hint="eastAsia" w:ascii="仿宋_GB2312" w:hAnsi="宋体" w:eastAsia="仿宋_GB2312"/>
                <w:color w:val="000000"/>
                <w:sz w:val="18"/>
                <w:szCs w:val="18"/>
              </w:rPr>
              <w:t>养老机构投资指南</w:t>
            </w:r>
          </w:p>
        </w:tc>
        <w:tc>
          <w:tcPr>
            <w:tcW w:w="2880" w:type="dxa"/>
            <w:vAlign w:val="center"/>
          </w:tcPr>
          <w:p w14:paraId="092681EF">
            <w:pPr>
              <w:rPr>
                <w:rFonts w:ascii="仿宋_GB2312" w:hAnsi="宋体" w:eastAsia="仿宋_GB2312"/>
                <w:color w:val="000000"/>
                <w:sz w:val="18"/>
                <w:szCs w:val="18"/>
              </w:rPr>
            </w:pPr>
            <w:r>
              <w:rPr>
                <w:rFonts w:hint="eastAsia" w:ascii="仿宋_GB2312" w:hAnsi="宋体" w:eastAsia="仿宋_GB2312"/>
                <w:color w:val="000000"/>
                <w:sz w:val="18"/>
                <w:szCs w:val="18"/>
              </w:rPr>
              <w:t>本区域养老机构投资环境简介；养老机构投资审批条件及依据；养老机构投资审批流程；投资审批涉及部门和联系方式</w:t>
            </w:r>
          </w:p>
        </w:tc>
        <w:tc>
          <w:tcPr>
            <w:tcW w:w="1980" w:type="dxa"/>
            <w:vAlign w:val="center"/>
          </w:tcPr>
          <w:p w14:paraId="22F68B11">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3197AA9A">
            <w:pPr>
              <w:rPr>
                <w:rFonts w:ascii="仿宋_GB2312" w:hAnsi="宋体" w:eastAsia="仿宋_GB2312"/>
                <w:color w:val="000000"/>
                <w:sz w:val="18"/>
                <w:szCs w:val="18"/>
              </w:rPr>
            </w:pPr>
            <w:r>
              <w:rPr>
                <w:rFonts w:hint="eastAsia" w:ascii="仿宋_GB2312" w:hAnsi="宋体" w:eastAsia="仿宋_GB2312"/>
                <w:color w:val="000000"/>
                <w:sz w:val="18"/>
                <w:szCs w:val="18"/>
              </w:rPr>
              <w:t>制定或获取指南之日起10个工作日内</w:t>
            </w:r>
          </w:p>
        </w:tc>
        <w:tc>
          <w:tcPr>
            <w:tcW w:w="1080" w:type="dxa"/>
            <w:vAlign w:val="center"/>
          </w:tcPr>
          <w:p w14:paraId="7061AADD">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1620" w:type="dxa"/>
            <w:vAlign w:val="center"/>
          </w:tcPr>
          <w:p w14:paraId="377BA3F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FB4A767">
            <w:pPr>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13898A3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540" w:type="dxa"/>
            <w:vAlign w:val="center"/>
          </w:tcPr>
          <w:p w14:paraId="05D6257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131DF9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4633F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2C5A16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BB1F8F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879C32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5A6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5213C7F">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14:paraId="32912A2F">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vAlign w:val="center"/>
          </w:tcPr>
          <w:p w14:paraId="3D8396D6">
            <w:pPr>
              <w:rPr>
                <w:rFonts w:ascii="仿宋_GB2312" w:hAnsi="宋体" w:eastAsia="仿宋_GB2312"/>
                <w:color w:val="000000"/>
                <w:sz w:val="18"/>
                <w:szCs w:val="18"/>
              </w:rPr>
            </w:pPr>
            <w:r>
              <w:rPr>
                <w:rFonts w:hint="eastAsia" w:ascii="仿宋_GB2312" w:hAnsi="宋体" w:eastAsia="仿宋_GB2312"/>
                <w:color w:val="000000"/>
                <w:sz w:val="18"/>
                <w:szCs w:val="18"/>
              </w:rPr>
              <w:t>养老机构备案</w:t>
            </w:r>
          </w:p>
        </w:tc>
        <w:tc>
          <w:tcPr>
            <w:tcW w:w="2880" w:type="dxa"/>
            <w:vAlign w:val="center"/>
          </w:tcPr>
          <w:p w14:paraId="4EBA1D5A">
            <w:pPr>
              <w:spacing w:after="240"/>
              <w:rPr>
                <w:rFonts w:ascii="仿宋_GB2312" w:hAnsi="宋体" w:eastAsia="仿宋_GB2312"/>
                <w:color w:val="000000"/>
                <w:sz w:val="18"/>
                <w:szCs w:val="18"/>
              </w:rPr>
            </w:pPr>
            <w:r>
              <w:rPr>
                <w:rFonts w:hint="eastAsia" w:ascii="仿宋_GB2312" w:hAnsi="宋体" w:eastAsia="仿宋_GB2312"/>
                <w:color w:val="000000"/>
                <w:sz w:val="18"/>
                <w:szCs w:val="18"/>
              </w:rPr>
              <w:t>备案申请材料清单及样式、备案流程、办理部门、办理时限，办理时间、地点，咨询电话</w:t>
            </w:r>
          </w:p>
        </w:tc>
        <w:tc>
          <w:tcPr>
            <w:tcW w:w="1980" w:type="dxa"/>
            <w:vAlign w:val="center"/>
          </w:tcPr>
          <w:p w14:paraId="22DD2D7A">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2B417B15">
            <w:pPr>
              <w:rPr>
                <w:rFonts w:ascii="仿宋_GB2312" w:hAnsi="宋体" w:eastAsia="仿宋_GB2312"/>
                <w:color w:val="000000"/>
                <w:sz w:val="18"/>
                <w:szCs w:val="18"/>
              </w:rPr>
            </w:pPr>
            <w:r>
              <w:rPr>
                <w:rFonts w:hint="eastAsia" w:ascii="仿宋_GB2312" w:hAnsi="宋体" w:eastAsia="仿宋_GB2312"/>
                <w:color w:val="000000"/>
                <w:sz w:val="18"/>
                <w:szCs w:val="18"/>
              </w:rPr>
              <w:t>制定或获取备案政策之日起10个工作日内</w:t>
            </w:r>
          </w:p>
        </w:tc>
        <w:tc>
          <w:tcPr>
            <w:tcW w:w="1080" w:type="dxa"/>
            <w:vAlign w:val="center"/>
          </w:tcPr>
          <w:p w14:paraId="78C2298C">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1620" w:type="dxa"/>
            <w:vAlign w:val="center"/>
          </w:tcPr>
          <w:p w14:paraId="5AE4E1B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131CC55">
            <w:pPr>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0A28FB1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540" w:type="dxa"/>
            <w:vAlign w:val="center"/>
          </w:tcPr>
          <w:p w14:paraId="1B9007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99AAE7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BDB659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BF7B6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19A784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C6DD65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994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404CEB0">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14:paraId="2B287002">
            <w:pPr>
              <w:rPr>
                <w:rFonts w:ascii="仿宋_GB2312" w:hAnsi="宋体" w:eastAsia="仿宋_GB2312"/>
                <w:color w:val="000000"/>
                <w:sz w:val="18"/>
                <w:szCs w:val="18"/>
              </w:rPr>
            </w:pPr>
          </w:p>
        </w:tc>
        <w:tc>
          <w:tcPr>
            <w:tcW w:w="1440" w:type="dxa"/>
            <w:vAlign w:val="center"/>
          </w:tcPr>
          <w:p w14:paraId="47C9E4EE">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养老服务扶持补贴</w:t>
            </w:r>
          </w:p>
        </w:tc>
        <w:tc>
          <w:tcPr>
            <w:tcW w:w="2880" w:type="dxa"/>
            <w:vAlign w:val="center"/>
          </w:tcPr>
          <w:p w14:paraId="48A1464F">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养老服务扶持补贴名称（建设补贴、运营补贴等）、补贴依据、补贴对象、补贴申请条件、补贴内容和标准 补贴方式，补贴申请材料清单及样式，办理流程、办理部门、办理时限、办理时间、地点、咨询电话</w:t>
            </w:r>
          </w:p>
        </w:tc>
        <w:tc>
          <w:tcPr>
            <w:tcW w:w="1980" w:type="dxa"/>
            <w:vAlign w:val="center"/>
          </w:tcPr>
          <w:p w14:paraId="22BE838D">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43A3BAE9">
            <w:pPr>
              <w:rPr>
                <w:rFonts w:ascii="仿宋_GB2312" w:hAnsi="宋体" w:eastAsia="仿宋_GB2312"/>
                <w:color w:val="000000"/>
                <w:sz w:val="18"/>
                <w:szCs w:val="18"/>
              </w:rPr>
            </w:pPr>
            <w:r>
              <w:rPr>
                <w:rFonts w:hint="eastAsia" w:ascii="仿宋_GB2312" w:hAnsi="宋体" w:eastAsia="仿宋_GB2312"/>
                <w:color w:val="000000"/>
                <w:sz w:val="18"/>
                <w:szCs w:val="18"/>
              </w:rPr>
              <w:t>制定或获取扶持补贴政策之日起10个工作日内</w:t>
            </w:r>
          </w:p>
        </w:tc>
        <w:tc>
          <w:tcPr>
            <w:tcW w:w="1080" w:type="dxa"/>
            <w:vAlign w:val="center"/>
          </w:tcPr>
          <w:p w14:paraId="090050C7">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1620" w:type="dxa"/>
            <w:vAlign w:val="center"/>
          </w:tcPr>
          <w:p w14:paraId="66D0D7E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47A9855">
            <w:pPr>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0309B9C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540" w:type="dxa"/>
            <w:vAlign w:val="center"/>
          </w:tcPr>
          <w:p w14:paraId="2CEFF8BD">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B7C66B9">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2F047E3">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F84411">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DE26EBB">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3BC4BE4">
            <w:pP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B5E7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4A67083">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Align w:val="center"/>
          </w:tcPr>
          <w:p w14:paraId="56D45B9D">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养老服务业务办理</w:t>
            </w:r>
          </w:p>
        </w:tc>
        <w:tc>
          <w:tcPr>
            <w:tcW w:w="1440" w:type="dxa"/>
            <w:vAlign w:val="center"/>
          </w:tcPr>
          <w:p w14:paraId="0699F36E">
            <w:pPr>
              <w:jc w:val="center"/>
              <w:rPr>
                <w:rFonts w:ascii="仿宋_GB2312" w:hAnsi="宋体" w:eastAsia="仿宋_GB2312"/>
                <w:color w:val="000000"/>
                <w:sz w:val="18"/>
                <w:szCs w:val="18"/>
              </w:rPr>
            </w:pPr>
            <w:r>
              <w:rPr>
                <w:rFonts w:hint="eastAsia" w:ascii="仿宋_GB2312" w:hAnsi="宋体" w:eastAsia="仿宋_GB2312"/>
                <w:color w:val="000000"/>
                <w:sz w:val="18"/>
                <w:szCs w:val="18"/>
              </w:rPr>
              <w:t>老年人补贴</w:t>
            </w:r>
          </w:p>
        </w:tc>
        <w:tc>
          <w:tcPr>
            <w:tcW w:w="2880" w:type="dxa"/>
            <w:vAlign w:val="center"/>
          </w:tcPr>
          <w:p w14:paraId="740D05E7">
            <w:pPr>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14:paraId="2BE3D350">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《信息公开条例》及相关规定</w:t>
            </w:r>
          </w:p>
        </w:tc>
        <w:tc>
          <w:tcPr>
            <w:tcW w:w="1260" w:type="dxa"/>
            <w:vAlign w:val="center"/>
          </w:tcPr>
          <w:p w14:paraId="1043FB3B">
            <w:pPr>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制定或获取补贴政策之日起10个工作日内</w:t>
            </w:r>
          </w:p>
        </w:tc>
        <w:tc>
          <w:tcPr>
            <w:tcW w:w="1080" w:type="dxa"/>
            <w:vAlign w:val="center"/>
          </w:tcPr>
          <w:p w14:paraId="19DDF04A">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县级政府民政部门、乡镇政府（街道办事处）</w:t>
            </w:r>
          </w:p>
        </w:tc>
        <w:tc>
          <w:tcPr>
            <w:tcW w:w="1620" w:type="dxa"/>
            <w:vAlign w:val="center"/>
          </w:tcPr>
          <w:p w14:paraId="54F3226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DDCD9C3">
            <w:pPr>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495AEA3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p w14:paraId="22D4EA2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14:paraId="706981E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p>
        </w:tc>
        <w:tc>
          <w:tcPr>
            <w:tcW w:w="540" w:type="dxa"/>
            <w:vAlign w:val="center"/>
          </w:tcPr>
          <w:p w14:paraId="38C305BA">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CEAE553">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9ADC818">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96107A9">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3A7F515">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92BF4DF">
            <w:pP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35D6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0C5ACCB">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vAlign w:val="center"/>
          </w:tcPr>
          <w:p w14:paraId="7348E7A9">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vAlign w:val="center"/>
          </w:tcPr>
          <w:p w14:paraId="4E9F263A">
            <w:pPr>
              <w:rPr>
                <w:rFonts w:ascii="仿宋_GB2312" w:hAnsi="宋体" w:eastAsia="仿宋_GB2312"/>
                <w:color w:val="000000"/>
                <w:sz w:val="18"/>
                <w:szCs w:val="18"/>
              </w:rPr>
            </w:pPr>
            <w:r>
              <w:rPr>
                <w:rFonts w:hint="eastAsia" w:ascii="仿宋_GB2312" w:hAnsi="宋体" w:eastAsia="仿宋_GB2312"/>
                <w:color w:val="000000"/>
                <w:sz w:val="18"/>
                <w:szCs w:val="18"/>
              </w:rPr>
              <w:t>养老机构备案信息</w:t>
            </w:r>
          </w:p>
        </w:tc>
        <w:tc>
          <w:tcPr>
            <w:tcW w:w="2880" w:type="dxa"/>
            <w:vAlign w:val="center"/>
          </w:tcPr>
          <w:p w14:paraId="27177376">
            <w:pPr>
              <w:rPr>
                <w:rFonts w:ascii="仿宋_GB2312" w:hAnsi="宋体" w:eastAsia="仿宋_GB2312"/>
                <w:color w:val="000000"/>
                <w:sz w:val="18"/>
                <w:szCs w:val="18"/>
              </w:rPr>
            </w:pPr>
            <w:r>
              <w:rPr>
                <w:rFonts w:hint="eastAsia" w:ascii="仿宋_GB2312" w:hAnsi="宋体" w:eastAsia="仿宋_GB2312"/>
                <w:color w:val="000000"/>
                <w:sz w:val="18"/>
                <w:szCs w:val="18"/>
              </w:rPr>
              <w:t>本行政区域已备案养老机构案数量；本行政区域已备案养老机构名称、机构地址、床位数量等基本信息</w:t>
            </w:r>
          </w:p>
        </w:tc>
        <w:tc>
          <w:tcPr>
            <w:tcW w:w="1980" w:type="dxa"/>
            <w:vAlign w:val="center"/>
          </w:tcPr>
          <w:p w14:paraId="2552C706">
            <w:pPr>
              <w:rPr>
                <w:rFonts w:ascii="仿宋_GB2312" w:hAnsi="宋体" w:eastAsia="仿宋_GB2312"/>
                <w:color w:val="000000"/>
                <w:sz w:val="18"/>
                <w:szCs w:val="18"/>
              </w:rPr>
            </w:pPr>
            <w:r>
              <w:rPr>
                <w:rFonts w:hint="eastAsia" w:ascii="仿宋_GB2312" w:hAnsi="宋体" w:eastAsia="仿宋_GB2312"/>
                <w:color w:val="000000"/>
                <w:sz w:val="18"/>
                <w:szCs w:val="18"/>
              </w:rPr>
              <w:t>《老年人权益保障法》、《养老机构管理办法》、《信息公开条例》及相关规定</w:t>
            </w:r>
          </w:p>
        </w:tc>
        <w:tc>
          <w:tcPr>
            <w:tcW w:w="1260" w:type="dxa"/>
            <w:vAlign w:val="center"/>
          </w:tcPr>
          <w:p w14:paraId="3695154E">
            <w:pPr>
              <w:rPr>
                <w:rFonts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vAlign w:val="center"/>
          </w:tcPr>
          <w:p w14:paraId="06268393">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1620" w:type="dxa"/>
            <w:vAlign w:val="center"/>
          </w:tcPr>
          <w:p w14:paraId="085145B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395B20C">
            <w:pPr>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630DA45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540" w:type="dxa"/>
            <w:vAlign w:val="center"/>
          </w:tcPr>
          <w:p w14:paraId="2336254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9B6F9E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F97B7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5B3D3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84E2FC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B0885E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BD5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E9BEA41">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continue"/>
            <w:vAlign w:val="center"/>
          </w:tcPr>
          <w:p w14:paraId="4272C0B5">
            <w:pPr>
              <w:rPr>
                <w:rFonts w:ascii="仿宋_GB2312" w:hAnsi="宋体" w:eastAsia="仿宋_GB2312"/>
                <w:color w:val="000000"/>
                <w:sz w:val="18"/>
                <w:szCs w:val="18"/>
              </w:rPr>
            </w:pPr>
          </w:p>
        </w:tc>
        <w:tc>
          <w:tcPr>
            <w:tcW w:w="1440" w:type="dxa"/>
            <w:vAlign w:val="center"/>
          </w:tcPr>
          <w:p w14:paraId="40FB3283">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养老服务扶持补贴信息</w:t>
            </w:r>
          </w:p>
        </w:tc>
        <w:tc>
          <w:tcPr>
            <w:tcW w:w="2880" w:type="dxa"/>
            <w:vAlign w:val="center"/>
          </w:tcPr>
          <w:p w14:paraId="3A18A72F">
            <w:pPr>
              <w:rPr>
                <w:rFonts w:ascii="仿宋_GB2312" w:hAnsi="宋体" w:eastAsia="仿宋_GB2312"/>
                <w:color w:val="000000"/>
                <w:sz w:val="18"/>
                <w:szCs w:val="18"/>
              </w:rPr>
            </w:pPr>
            <w:r>
              <w:rPr>
                <w:rFonts w:hint="eastAsia" w:ascii="仿宋_GB2312" w:hAnsi="宋体" w:eastAsia="仿宋_GB2312"/>
                <w:color w:val="000000"/>
                <w:sz w:val="18"/>
                <w:szCs w:val="18"/>
              </w:rPr>
              <w:t>本行政区域各项养老服务扶持补贴申请数量；本行政区域各项养老服务扶持补贴申请审核通过数量；本行政区域各项养老服务扶持补贴申请审核通过名单及补贴金额；本行政区域各项养老服务扶持补贴发放总金额</w:t>
            </w:r>
          </w:p>
        </w:tc>
        <w:tc>
          <w:tcPr>
            <w:tcW w:w="1980" w:type="dxa"/>
            <w:vAlign w:val="center"/>
          </w:tcPr>
          <w:p w14:paraId="11F5F896">
            <w:pPr>
              <w:rPr>
                <w:rFonts w:ascii="仿宋_GB2312" w:hAnsi="宋体" w:eastAsia="仿宋_GB2312"/>
                <w:color w:val="000000"/>
                <w:sz w:val="18"/>
                <w:szCs w:val="18"/>
              </w:rPr>
            </w:pPr>
            <w:r>
              <w:rPr>
                <w:rFonts w:hint="eastAsia" w:ascii="仿宋_GB2312" w:hAnsi="宋体" w:eastAsia="仿宋_GB2312"/>
                <w:color w:val="000000"/>
                <w:sz w:val="18"/>
                <w:szCs w:val="18"/>
              </w:rPr>
              <w:t>养老服务扶持补贴政策、《信息公开条例》及相关规定</w:t>
            </w:r>
          </w:p>
        </w:tc>
        <w:tc>
          <w:tcPr>
            <w:tcW w:w="1260" w:type="dxa"/>
            <w:vAlign w:val="center"/>
          </w:tcPr>
          <w:p w14:paraId="32F0F713">
            <w:pPr>
              <w:rPr>
                <w:rFonts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vAlign w:val="center"/>
          </w:tcPr>
          <w:p w14:paraId="7A81147D">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1620" w:type="dxa"/>
            <w:vAlign w:val="center"/>
          </w:tcPr>
          <w:p w14:paraId="1F3268C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4AC8A61">
            <w:pPr>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17C5F54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540" w:type="dxa"/>
            <w:vAlign w:val="center"/>
          </w:tcPr>
          <w:p w14:paraId="1875C3A5">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36DD055">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CED8DC7">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87B3EF5">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3492AE9">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07D21C">
            <w:pP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EC19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25AE908">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vAlign w:val="center"/>
          </w:tcPr>
          <w:p w14:paraId="3B5B7DDC">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vAlign w:val="center"/>
          </w:tcPr>
          <w:p w14:paraId="45233FDD">
            <w:pPr>
              <w:rPr>
                <w:rFonts w:ascii="仿宋_GB2312" w:hAnsi="宋体" w:eastAsia="仿宋_GB2312"/>
                <w:color w:val="000000"/>
                <w:sz w:val="18"/>
                <w:szCs w:val="18"/>
              </w:rPr>
            </w:pPr>
            <w:r>
              <w:rPr>
                <w:rFonts w:hint="eastAsia" w:ascii="仿宋_GB2312" w:hAnsi="宋体" w:eastAsia="仿宋_GB2312"/>
                <w:color w:val="000000"/>
                <w:sz w:val="18"/>
                <w:szCs w:val="18"/>
              </w:rPr>
              <w:t>老年人补贴申领和发放信息</w:t>
            </w:r>
          </w:p>
        </w:tc>
        <w:tc>
          <w:tcPr>
            <w:tcW w:w="2880" w:type="dxa"/>
            <w:vAlign w:val="center"/>
          </w:tcPr>
          <w:p w14:paraId="7C351946">
            <w:pPr>
              <w:rPr>
                <w:rFonts w:ascii="仿宋_GB2312" w:hAnsi="宋体" w:eastAsia="仿宋_GB2312"/>
                <w:color w:val="000000"/>
                <w:sz w:val="18"/>
                <w:szCs w:val="18"/>
              </w:rPr>
            </w:pPr>
            <w:r>
              <w:rPr>
                <w:rFonts w:hint="eastAsia" w:ascii="仿宋_GB2312" w:hAnsi="宋体" w:eastAsia="仿宋_GB2312"/>
                <w:color w:val="000000"/>
                <w:sz w:val="18"/>
                <w:szCs w:val="18"/>
              </w:rPr>
              <w:t>本行政区域各项老年人补贴申领数量、本行政区域各项老年人补贴申领审核通过数量、本行政区域各项老年人补贴申领审核通过名单、本行政区域各项老年人补贴发放总金额</w:t>
            </w:r>
          </w:p>
        </w:tc>
        <w:tc>
          <w:tcPr>
            <w:tcW w:w="1980" w:type="dxa"/>
            <w:vAlign w:val="center"/>
          </w:tcPr>
          <w:p w14:paraId="20273AB2">
            <w:pPr>
              <w:rPr>
                <w:rFonts w:ascii="仿宋_GB2312" w:hAnsi="宋体" w:eastAsia="仿宋_GB2312"/>
                <w:color w:val="000000"/>
                <w:sz w:val="18"/>
                <w:szCs w:val="18"/>
              </w:rPr>
            </w:pPr>
            <w:r>
              <w:rPr>
                <w:rFonts w:hint="eastAsia" w:ascii="仿宋_GB2312" w:hAnsi="宋体" w:eastAsia="仿宋_GB2312"/>
                <w:color w:val="000000"/>
                <w:sz w:val="18"/>
                <w:szCs w:val="18"/>
              </w:rPr>
              <w:t>《财政部 民政部 全国老龄办关于建立健全经济困难的高龄 失能等老年人补贴制度的通知》、各地相关政策法规文件、《信息公开条例》及相关规定</w:t>
            </w:r>
          </w:p>
        </w:tc>
        <w:tc>
          <w:tcPr>
            <w:tcW w:w="1260" w:type="dxa"/>
            <w:vAlign w:val="center"/>
          </w:tcPr>
          <w:p w14:paraId="45779C13">
            <w:pPr>
              <w:rPr>
                <w:rFonts w:ascii="仿宋_GB2312" w:hAnsi="宋体" w:eastAsia="仿宋_GB2312"/>
                <w:color w:val="000000"/>
                <w:sz w:val="18"/>
                <w:szCs w:val="18"/>
              </w:rPr>
            </w:pPr>
            <w:r>
              <w:rPr>
                <w:rFonts w:hint="eastAsia" w:ascii="仿宋_GB2312" w:hAnsi="宋体" w:eastAsia="仿宋_GB2312"/>
                <w:color w:val="000000"/>
                <w:sz w:val="18"/>
                <w:szCs w:val="18"/>
              </w:rPr>
              <w:t>每20个工作日更新</w:t>
            </w:r>
          </w:p>
        </w:tc>
        <w:tc>
          <w:tcPr>
            <w:tcW w:w="1080" w:type="dxa"/>
            <w:vAlign w:val="center"/>
          </w:tcPr>
          <w:p w14:paraId="660C817E">
            <w:pPr>
              <w:jc w:val="cente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1620" w:type="dxa"/>
            <w:vAlign w:val="center"/>
          </w:tcPr>
          <w:p w14:paraId="1095A9C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A3C16CF">
            <w:pPr>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031E9F8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540" w:type="dxa"/>
            <w:vAlign w:val="center"/>
          </w:tcPr>
          <w:p w14:paraId="3241054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32C89E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4986E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C3F570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0E4F95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249F4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625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7E315B1">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vAlign w:val="center"/>
          </w:tcPr>
          <w:p w14:paraId="033F0533">
            <w:pPr>
              <w:rPr>
                <w:rFonts w:ascii="仿宋_GB2312" w:hAnsi="宋体" w:eastAsia="仿宋_GB2312"/>
                <w:color w:val="000000"/>
                <w:sz w:val="18"/>
                <w:szCs w:val="18"/>
              </w:rPr>
            </w:pPr>
          </w:p>
        </w:tc>
        <w:tc>
          <w:tcPr>
            <w:tcW w:w="1440" w:type="dxa"/>
            <w:vAlign w:val="center"/>
          </w:tcPr>
          <w:p w14:paraId="0601A7B6">
            <w:pPr>
              <w:rPr>
                <w:rFonts w:ascii="仿宋_GB2312" w:hAnsi="宋体" w:eastAsia="仿宋_GB2312"/>
                <w:color w:val="000000"/>
                <w:sz w:val="18"/>
                <w:szCs w:val="18"/>
              </w:rPr>
            </w:pPr>
            <w:r>
              <w:rPr>
                <w:rFonts w:hint="eastAsia" w:ascii="仿宋_GB2312" w:hAnsi="宋体" w:eastAsia="仿宋_GB2312"/>
                <w:color w:val="000000"/>
                <w:sz w:val="18"/>
                <w:szCs w:val="18"/>
              </w:rPr>
              <w:t>养老机构评估信息</w:t>
            </w:r>
          </w:p>
        </w:tc>
        <w:tc>
          <w:tcPr>
            <w:tcW w:w="2880" w:type="dxa"/>
            <w:vAlign w:val="center"/>
          </w:tcPr>
          <w:p w14:paraId="7FA59424">
            <w:pPr>
              <w:rPr>
                <w:rFonts w:ascii="仿宋_GB2312" w:hAnsi="宋体" w:eastAsia="仿宋_GB2312"/>
                <w:color w:val="000000"/>
                <w:sz w:val="18"/>
                <w:szCs w:val="18"/>
              </w:rPr>
            </w:pPr>
            <w:r>
              <w:rPr>
                <w:rFonts w:hint="eastAsia" w:ascii="仿宋_GB2312" w:hAnsi="宋体" w:eastAsia="仿宋_GB2312"/>
                <w:color w:val="000000"/>
                <w:sz w:val="18"/>
                <w:szCs w:val="18"/>
              </w:rPr>
              <w:t>本行政区域养老机构评估事项（综合评估、标准评定等）申请数量，</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本行政区域养老机构评估总体结果（综合评估、标准评估等），本行政区域养老机构评估机构清单（综合评估、标准评估等）</w:t>
            </w:r>
          </w:p>
        </w:tc>
        <w:tc>
          <w:tcPr>
            <w:tcW w:w="1980" w:type="dxa"/>
            <w:vAlign w:val="center"/>
          </w:tcPr>
          <w:p w14:paraId="7FB94B4C">
            <w:pPr>
              <w:rPr>
                <w:rFonts w:ascii="仿宋_GB2312" w:hAnsi="宋体" w:eastAsia="仿宋_GB2312"/>
                <w:color w:val="000000"/>
                <w:sz w:val="18"/>
                <w:szCs w:val="18"/>
              </w:rPr>
            </w:pPr>
            <w:r>
              <w:rPr>
                <w:rFonts w:hint="eastAsia" w:ascii="仿宋_GB2312" w:hAnsi="宋体" w:eastAsia="仿宋_GB2312"/>
                <w:color w:val="000000"/>
                <w:sz w:val="18"/>
                <w:szCs w:val="18"/>
              </w:rPr>
              <w:t>《养老机构管理办法》、《养老机构等级划分与评定》、各地相关评估政策、《信息公开条例》及相关规定</w:t>
            </w:r>
          </w:p>
        </w:tc>
        <w:tc>
          <w:tcPr>
            <w:tcW w:w="1260" w:type="dxa"/>
            <w:vAlign w:val="center"/>
          </w:tcPr>
          <w:p w14:paraId="5B0C0E58">
            <w:pPr>
              <w:rPr>
                <w:rFonts w:ascii="仿宋_GB2312" w:hAnsi="宋体" w:eastAsia="仿宋_GB2312"/>
                <w:color w:val="000000"/>
                <w:sz w:val="18"/>
                <w:szCs w:val="18"/>
              </w:rPr>
            </w:pPr>
            <w:r>
              <w:rPr>
                <w:rFonts w:hint="eastAsia" w:ascii="仿宋_GB2312" w:hAnsi="宋体" w:eastAsia="仿宋_GB2312"/>
                <w:color w:val="000000"/>
                <w:sz w:val="18"/>
                <w:szCs w:val="18"/>
              </w:rPr>
              <w:t>制定或获取评估结果之日起10个工作日内</w:t>
            </w:r>
          </w:p>
        </w:tc>
        <w:tc>
          <w:tcPr>
            <w:tcW w:w="1080" w:type="dxa"/>
            <w:vAlign w:val="center"/>
          </w:tcPr>
          <w:p w14:paraId="51AF7839">
            <w:pPr>
              <w:jc w:val="cente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1620" w:type="dxa"/>
            <w:vAlign w:val="center"/>
          </w:tcPr>
          <w:p w14:paraId="2E7C298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58BB469">
            <w:pPr>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0ED0461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540" w:type="dxa"/>
            <w:vAlign w:val="center"/>
          </w:tcPr>
          <w:p w14:paraId="6CB9A2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0A6C13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F79378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AD3765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324F5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1A7D8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1B54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0BB7FB8">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Align w:val="center"/>
          </w:tcPr>
          <w:p w14:paraId="756E8742">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养老服务行业管理信息</w:t>
            </w:r>
          </w:p>
        </w:tc>
        <w:tc>
          <w:tcPr>
            <w:tcW w:w="1440" w:type="dxa"/>
            <w:vAlign w:val="center"/>
          </w:tcPr>
          <w:p w14:paraId="3616DC68">
            <w:pPr>
              <w:rPr>
                <w:rFonts w:ascii="仿宋_GB2312" w:hAnsi="宋体" w:eastAsia="仿宋_GB2312"/>
                <w:color w:val="000000"/>
                <w:sz w:val="18"/>
                <w:szCs w:val="18"/>
              </w:rPr>
            </w:pPr>
            <w:r>
              <w:rPr>
                <w:rFonts w:hint="eastAsia" w:ascii="仿宋_GB2312" w:hAnsi="宋体" w:eastAsia="仿宋_GB2312"/>
                <w:color w:val="000000"/>
                <w:sz w:val="18"/>
                <w:szCs w:val="18"/>
              </w:rPr>
              <w:t>民政部门负责的养老机构行政处罚信息</w:t>
            </w:r>
          </w:p>
        </w:tc>
        <w:tc>
          <w:tcPr>
            <w:tcW w:w="2880" w:type="dxa"/>
            <w:vAlign w:val="center"/>
          </w:tcPr>
          <w:p w14:paraId="2B29A74A">
            <w:pPr>
              <w:rPr>
                <w:rFonts w:ascii="仿宋_GB2312" w:hAnsi="宋体" w:eastAsia="仿宋_GB2312"/>
                <w:color w:val="000000"/>
                <w:sz w:val="18"/>
                <w:szCs w:val="18"/>
              </w:rPr>
            </w:pPr>
            <w:r>
              <w:rPr>
                <w:rFonts w:hint="eastAsia" w:ascii="仿宋_GB2312" w:hAnsi="宋体" w:eastAsia="仿宋_GB2312"/>
                <w:color w:val="000000"/>
                <w:sz w:val="18"/>
                <w:szCs w:val="18"/>
              </w:rPr>
              <w:t>行政处罚事项及标准、行政处罚结果，行政复议、行政诉讼、监督方式及电话</w:t>
            </w:r>
          </w:p>
        </w:tc>
        <w:tc>
          <w:tcPr>
            <w:tcW w:w="1980" w:type="dxa"/>
            <w:vAlign w:val="center"/>
          </w:tcPr>
          <w:p w14:paraId="70864CC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《老年人权益保障法》、《行政强制法》、《行政处罚法》及其他有关法律、行政法规、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《养老机构管理办法》、各地相关法规、信息公开规定</w:t>
            </w:r>
          </w:p>
        </w:tc>
        <w:tc>
          <w:tcPr>
            <w:tcW w:w="1260" w:type="dxa"/>
            <w:vAlign w:val="center"/>
          </w:tcPr>
          <w:p w14:paraId="2B8049E9">
            <w:pPr>
              <w:rPr>
                <w:rFonts w:ascii="仿宋_GB2312" w:hAnsi="宋体" w:eastAsia="仿宋_GB2312"/>
                <w:color w:val="000000"/>
                <w:sz w:val="18"/>
                <w:szCs w:val="18"/>
              </w:rPr>
            </w:pPr>
            <w:r>
              <w:rPr>
                <w:rFonts w:hint="eastAsia" w:ascii="仿宋_GB2312" w:hAnsi="宋体" w:eastAsia="仿宋_GB2312"/>
                <w:color w:val="000000"/>
                <w:sz w:val="18"/>
                <w:szCs w:val="18"/>
              </w:rPr>
              <w:t>行政处罚决定做出之日起5个工作日内</w:t>
            </w:r>
          </w:p>
        </w:tc>
        <w:tc>
          <w:tcPr>
            <w:tcW w:w="1080" w:type="dxa"/>
            <w:vAlign w:val="center"/>
          </w:tcPr>
          <w:p w14:paraId="159A1D8D">
            <w:pPr>
              <w:rPr>
                <w:rFonts w:ascii="仿宋_GB2312" w:hAnsi="宋体" w:eastAsia="仿宋_GB2312"/>
                <w:color w:val="000000"/>
                <w:sz w:val="18"/>
                <w:szCs w:val="18"/>
              </w:rPr>
            </w:pPr>
            <w:r>
              <w:rPr>
                <w:rFonts w:hint="eastAsia" w:ascii="仿宋_GB2312" w:hAnsi="宋体" w:eastAsia="仿宋_GB2312"/>
                <w:color w:val="000000"/>
                <w:sz w:val="18"/>
                <w:szCs w:val="18"/>
              </w:rPr>
              <w:t>县级政府民政部门</w:t>
            </w:r>
          </w:p>
        </w:tc>
        <w:tc>
          <w:tcPr>
            <w:tcW w:w="1620" w:type="dxa"/>
            <w:vAlign w:val="center"/>
          </w:tcPr>
          <w:p w14:paraId="528D58E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15B8900">
            <w:pPr>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0771969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■政府服务中心  </w:t>
            </w:r>
          </w:p>
        </w:tc>
        <w:tc>
          <w:tcPr>
            <w:tcW w:w="540" w:type="dxa"/>
            <w:vAlign w:val="center"/>
          </w:tcPr>
          <w:p w14:paraId="6CA1A74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C1114F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1A1F0D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701BCF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E2BA12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48084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14:paraId="73F7DFBD">
      <w:pPr>
        <w:jc w:val="center"/>
        <w:rPr>
          <w:rFonts w:ascii="Times New Roman" w:hAnsi="Times New Roman" w:eastAsia="方正小标宋_GBK"/>
          <w:sz w:val="28"/>
          <w:szCs w:val="28"/>
        </w:rPr>
      </w:pPr>
    </w:p>
    <w:p w14:paraId="5DC8EE9B">
      <w:pPr>
        <w:pStyle w:val="2"/>
        <w:jc w:val="center"/>
        <w:rPr>
          <w:rFonts w:ascii="方正小标宋_GBK" w:hAnsi="方正小标宋_GBK" w:eastAsia="方正小标宋_GBK"/>
          <w:b w:val="0"/>
          <w:bCs w:val="0"/>
          <w:sz w:val="30"/>
        </w:rPr>
      </w:pPr>
      <w:r>
        <w:rPr>
          <w:sz w:val="28"/>
          <w:szCs w:val="28"/>
        </w:rPr>
        <w:br w:type="page"/>
      </w:r>
      <w:bookmarkStart w:id="6" w:name="_Toc24724710"/>
      <w:r>
        <w:rPr>
          <w:rFonts w:hint="eastAsia" w:ascii="方正小标宋_GBK" w:hAnsi="方正小标宋_GBK" w:eastAsia="方正小标宋_GBK"/>
          <w:b w:val="0"/>
          <w:bCs w:val="0"/>
          <w:sz w:val="30"/>
        </w:rPr>
        <w:t>（七）公共法律服务领域基层政务公开标准目录</w:t>
      </w:r>
      <w:bookmarkEnd w:id="6"/>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800"/>
        <w:gridCol w:w="900"/>
        <w:gridCol w:w="2340"/>
        <w:gridCol w:w="540"/>
        <w:gridCol w:w="900"/>
        <w:gridCol w:w="540"/>
        <w:gridCol w:w="720"/>
        <w:gridCol w:w="540"/>
        <w:gridCol w:w="720"/>
      </w:tblGrid>
      <w:tr w14:paraId="699E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7CA609D">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40" w:type="dxa"/>
            <w:gridSpan w:val="2"/>
            <w:vAlign w:val="center"/>
          </w:tcPr>
          <w:p w14:paraId="695A09E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620" w:type="dxa"/>
            <w:vMerge w:val="restart"/>
            <w:vAlign w:val="center"/>
          </w:tcPr>
          <w:p w14:paraId="3EA028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202412C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0EC929D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14:paraId="19F9A47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340" w:type="dxa"/>
            <w:vMerge w:val="restart"/>
            <w:vAlign w:val="center"/>
          </w:tcPr>
          <w:p w14:paraId="45745777">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vAlign w:val="center"/>
          </w:tcPr>
          <w:p w14:paraId="44D4AA3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vAlign w:val="center"/>
          </w:tcPr>
          <w:p w14:paraId="359172F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vAlign w:val="center"/>
          </w:tcPr>
          <w:p w14:paraId="54694C5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D9A1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DAD4AB7">
            <w:pPr>
              <w:widowControl/>
              <w:jc w:val="left"/>
              <w:rPr>
                <w:rFonts w:ascii="Times New Roman" w:hAnsi="Times New Roman"/>
                <w:color w:val="000000"/>
                <w:kern w:val="0"/>
                <w:sz w:val="22"/>
              </w:rPr>
            </w:pPr>
          </w:p>
        </w:tc>
        <w:tc>
          <w:tcPr>
            <w:tcW w:w="900" w:type="dxa"/>
            <w:vAlign w:val="center"/>
          </w:tcPr>
          <w:p w14:paraId="346F627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440" w:type="dxa"/>
            <w:vAlign w:val="center"/>
          </w:tcPr>
          <w:p w14:paraId="1977AFB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620" w:type="dxa"/>
            <w:vMerge w:val="continue"/>
            <w:vAlign w:val="center"/>
          </w:tcPr>
          <w:p w14:paraId="0660A2F1">
            <w:pPr>
              <w:widowControl/>
              <w:jc w:val="left"/>
              <w:rPr>
                <w:rFonts w:ascii="黑体" w:hAnsi="宋体" w:eastAsia="黑体" w:cs="宋体"/>
                <w:color w:val="000000"/>
                <w:kern w:val="0"/>
                <w:sz w:val="22"/>
              </w:rPr>
            </w:pPr>
          </w:p>
        </w:tc>
        <w:tc>
          <w:tcPr>
            <w:tcW w:w="1980" w:type="dxa"/>
            <w:vMerge w:val="continue"/>
            <w:vAlign w:val="center"/>
          </w:tcPr>
          <w:p w14:paraId="75AE35CD">
            <w:pPr>
              <w:widowControl/>
              <w:jc w:val="left"/>
              <w:rPr>
                <w:rFonts w:ascii="黑体" w:hAnsi="宋体" w:eastAsia="黑体" w:cs="宋体"/>
                <w:color w:val="000000"/>
                <w:kern w:val="0"/>
                <w:sz w:val="22"/>
              </w:rPr>
            </w:pPr>
          </w:p>
        </w:tc>
        <w:tc>
          <w:tcPr>
            <w:tcW w:w="1800" w:type="dxa"/>
            <w:vMerge w:val="continue"/>
            <w:vAlign w:val="center"/>
          </w:tcPr>
          <w:p w14:paraId="607617C3">
            <w:pPr>
              <w:widowControl/>
              <w:jc w:val="left"/>
              <w:rPr>
                <w:rFonts w:ascii="黑体" w:hAnsi="宋体" w:eastAsia="黑体" w:cs="宋体"/>
                <w:color w:val="000000"/>
                <w:kern w:val="0"/>
                <w:sz w:val="22"/>
              </w:rPr>
            </w:pPr>
          </w:p>
        </w:tc>
        <w:tc>
          <w:tcPr>
            <w:tcW w:w="900" w:type="dxa"/>
            <w:vMerge w:val="continue"/>
            <w:vAlign w:val="center"/>
          </w:tcPr>
          <w:p w14:paraId="446702FD">
            <w:pPr>
              <w:widowControl/>
              <w:jc w:val="left"/>
              <w:rPr>
                <w:rFonts w:ascii="黑体" w:hAnsi="宋体" w:eastAsia="黑体" w:cs="宋体"/>
                <w:color w:val="000000"/>
                <w:kern w:val="0"/>
                <w:sz w:val="22"/>
              </w:rPr>
            </w:pPr>
          </w:p>
        </w:tc>
        <w:tc>
          <w:tcPr>
            <w:tcW w:w="2340" w:type="dxa"/>
            <w:vMerge w:val="continue"/>
            <w:vAlign w:val="center"/>
          </w:tcPr>
          <w:p w14:paraId="2398D8FF">
            <w:pPr>
              <w:widowControl/>
              <w:jc w:val="left"/>
              <w:rPr>
                <w:rFonts w:ascii="黑体" w:hAnsi="宋体" w:eastAsia="黑体" w:cs="宋体"/>
                <w:kern w:val="0"/>
                <w:sz w:val="22"/>
              </w:rPr>
            </w:pPr>
          </w:p>
        </w:tc>
        <w:tc>
          <w:tcPr>
            <w:tcW w:w="540" w:type="dxa"/>
            <w:vAlign w:val="center"/>
          </w:tcPr>
          <w:p w14:paraId="798619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900" w:type="dxa"/>
            <w:vAlign w:val="center"/>
          </w:tcPr>
          <w:p w14:paraId="5BAB0F3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4096FA5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44B41C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vAlign w:val="center"/>
          </w:tcPr>
          <w:p w14:paraId="14297FF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756F15C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6104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FB967B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vAlign w:val="center"/>
          </w:tcPr>
          <w:p w14:paraId="62C3FD7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440" w:type="dxa"/>
            <w:vAlign w:val="center"/>
          </w:tcPr>
          <w:p w14:paraId="7C9FF3A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1620" w:type="dxa"/>
            <w:vAlign w:val="center"/>
          </w:tcPr>
          <w:p w14:paraId="1D1A08F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980" w:type="dxa"/>
            <w:vAlign w:val="center"/>
          </w:tcPr>
          <w:p w14:paraId="154329A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《中共中央、国务院转发&lt;中央宣传部、司法部关于在公民中开展法治宣传教育的第七个五年规划（2016－2020年）&gt;》、各省“七五”普法规划</w:t>
            </w:r>
          </w:p>
        </w:tc>
        <w:tc>
          <w:tcPr>
            <w:tcW w:w="1800" w:type="dxa"/>
            <w:vAlign w:val="center"/>
          </w:tcPr>
          <w:p w14:paraId="4747281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4030BE1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04C0D10A">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■纸质媒体    ■入户/现场     </w:t>
            </w:r>
          </w:p>
          <w:p w14:paraId="52654A74">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■社区/企事业单位/村公示栏（电子屏）</w:t>
            </w:r>
          </w:p>
          <w:p w14:paraId="7EE57996">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14:paraId="1638C474">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14:paraId="5DF9A89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72A1F4DA">
            <w:pPr>
              <w:jc w:val="center"/>
              <w:rPr>
                <w:rFonts w:ascii="仿宋_GB2312" w:hAnsi="宋体" w:eastAsia="仿宋_GB2312"/>
                <w:color w:val="000000"/>
                <w:sz w:val="18"/>
                <w:szCs w:val="18"/>
              </w:rPr>
            </w:pPr>
          </w:p>
        </w:tc>
        <w:tc>
          <w:tcPr>
            <w:tcW w:w="540" w:type="dxa"/>
            <w:vAlign w:val="center"/>
          </w:tcPr>
          <w:p w14:paraId="32913AC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73D14B5">
            <w:pPr>
              <w:jc w:val="center"/>
              <w:rPr>
                <w:rFonts w:ascii="仿宋_GB2312" w:hAnsi="宋体" w:eastAsia="仿宋_GB2312"/>
                <w:color w:val="000000"/>
                <w:sz w:val="18"/>
                <w:szCs w:val="18"/>
              </w:rPr>
            </w:pPr>
          </w:p>
        </w:tc>
        <w:tc>
          <w:tcPr>
            <w:tcW w:w="540" w:type="dxa"/>
            <w:vAlign w:val="center"/>
          </w:tcPr>
          <w:p w14:paraId="7F2E94D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8B5753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FE54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E593A7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vAlign w:val="center"/>
          </w:tcPr>
          <w:p w14:paraId="7B6872B6">
            <w:pPr>
              <w:jc w:val="center"/>
              <w:rPr>
                <w:rFonts w:ascii="仿宋_GB2312" w:hAnsi="宋体" w:eastAsia="仿宋_GB2312"/>
                <w:color w:val="000000"/>
                <w:sz w:val="18"/>
                <w:szCs w:val="18"/>
              </w:rPr>
            </w:pPr>
          </w:p>
        </w:tc>
        <w:tc>
          <w:tcPr>
            <w:tcW w:w="1440" w:type="dxa"/>
            <w:vAlign w:val="center"/>
          </w:tcPr>
          <w:p w14:paraId="40E3A7F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1620" w:type="dxa"/>
            <w:vAlign w:val="center"/>
          </w:tcPr>
          <w:p w14:paraId="52AA61C6">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980" w:type="dxa"/>
            <w:vAlign w:val="center"/>
          </w:tcPr>
          <w:p w14:paraId="5FA0D1A2">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vAlign w:val="center"/>
          </w:tcPr>
          <w:p w14:paraId="73D14EF0">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2AA3AA1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59EF332A">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338655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771C715E">
            <w:pPr>
              <w:jc w:val="center"/>
              <w:rPr>
                <w:rFonts w:ascii="仿宋_GB2312" w:hAnsi="宋体" w:eastAsia="仿宋_GB2312"/>
                <w:color w:val="000000"/>
                <w:sz w:val="18"/>
                <w:szCs w:val="18"/>
              </w:rPr>
            </w:pPr>
          </w:p>
        </w:tc>
        <w:tc>
          <w:tcPr>
            <w:tcW w:w="540" w:type="dxa"/>
            <w:vAlign w:val="center"/>
          </w:tcPr>
          <w:p w14:paraId="7808228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7B2875">
            <w:pPr>
              <w:jc w:val="center"/>
              <w:rPr>
                <w:rFonts w:ascii="仿宋_GB2312" w:hAnsi="宋体" w:eastAsia="仿宋_GB2312"/>
                <w:color w:val="000000"/>
                <w:sz w:val="18"/>
                <w:szCs w:val="18"/>
              </w:rPr>
            </w:pPr>
          </w:p>
        </w:tc>
        <w:tc>
          <w:tcPr>
            <w:tcW w:w="540" w:type="dxa"/>
            <w:vAlign w:val="center"/>
          </w:tcPr>
          <w:p w14:paraId="7185148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533293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957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B39C01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continue"/>
            <w:vAlign w:val="center"/>
          </w:tcPr>
          <w:p w14:paraId="41926A8E">
            <w:pPr>
              <w:jc w:val="center"/>
              <w:rPr>
                <w:rFonts w:ascii="仿宋_GB2312" w:hAnsi="宋体" w:eastAsia="仿宋_GB2312"/>
                <w:color w:val="000000"/>
                <w:sz w:val="18"/>
                <w:szCs w:val="18"/>
              </w:rPr>
            </w:pPr>
          </w:p>
        </w:tc>
        <w:tc>
          <w:tcPr>
            <w:tcW w:w="1440" w:type="dxa"/>
            <w:vAlign w:val="center"/>
          </w:tcPr>
          <w:p w14:paraId="1552795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对在法治宣传教育工作中做出显著成绩的单位和个人进行表彰奖励</w:t>
            </w:r>
          </w:p>
        </w:tc>
        <w:tc>
          <w:tcPr>
            <w:tcW w:w="1620" w:type="dxa"/>
            <w:vAlign w:val="center"/>
          </w:tcPr>
          <w:p w14:paraId="5833B186">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14:paraId="4060CCAA">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800" w:type="dxa"/>
            <w:vAlign w:val="center"/>
          </w:tcPr>
          <w:p w14:paraId="6278C0BF">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61AB90E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4E9B69DC">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70B40B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3BF21C25">
            <w:pPr>
              <w:jc w:val="center"/>
              <w:rPr>
                <w:rFonts w:ascii="仿宋_GB2312" w:hAnsi="宋体" w:eastAsia="仿宋_GB2312"/>
                <w:color w:val="000000"/>
                <w:sz w:val="18"/>
                <w:szCs w:val="18"/>
              </w:rPr>
            </w:pPr>
          </w:p>
        </w:tc>
        <w:tc>
          <w:tcPr>
            <w:tcW w:w="540" w:type="dxa"/>
            <w:vAlign w:val="center"/>
          </w:tcPr>
          <w:p w14:paraId="284FB1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AD8E70">
            <w:pPr>
              <w:jc w:val="center"/>
              <w:rPr>
                <w:rFonts w:ascii="仿宋_GB2312" w:hAnsi="宋体" w:eastAsia="仿宋_GB2312"/>
                <w:color w:val="000000"/>
                <w:sz w:val="18"/>
                <w:szCs w:val="18"/>
              </w:rPr>
            </w:pPr>
          </w:p>
        </w:tc>
        <w:tc>
          <w:tcPr>
            <w:tcW w:w="540" w:type="dxa"/>
            <w:vAlign w:val="center"/>
          </w:tcPr>
          <w:p w14:paraId="756BF10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8FBE85C">
            <w:pPr>
              <w:jc w:val="center"/>
              <w:rPr>
                <w:rFonts w:ascii="仿宋_GB2312" w:hAnsi="宋体" w:eastAsia="仿宋_GB2312"/>
                <w:color w:val="000000"/>
                <w:sz w:val="18"/>
                <w:szCs w:val="18"/>
              </w:rPr>
            </w:pPr>
          </w:p>
        </w:tc>
      </w:tr>
      <w:tr w14:paraId="00214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314170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vAlign w:val="center"/>
          </w:tcPr>
          <w:p w14:paraId="2E5071E3">
            <w:pPr>
              <w:jc w:val="center"/>
              <w:rPr>
                <w:rFonts w:ascii="仿宋_GB2312" w:hAnsi="宋体" w:eastAsia="仿宋_GB2312"/>
                <w:color w:val="000000"/>
                <w:sz w:val="18"/>
                <w:szCs w:val="18"/>
              </w:rPr>
            </w:pPr>
            <w:r>
              <w:rPr>
                <w:rFonts w:hint="eastAsia" w:ascii="仿宋_GB2312" w:hAnsi="宋体" w:eastAsia="仿宋_GB2312"/>
                <w:color w:val="000000"/>
                <w:sz w:val="18"/>
                <w:szCs w:val="18"/>
              </w:rPr>
              <w:t>律师</w:t>
            </w:r>
          </w:p>
        </w:tc>
        <w:tc>
          <w:tcPr>
            <w:tcW w:w="1440" w:type="dxa"/>
            <w:vAlign w:val="center"/>
          </w:tcPr>
          <w:p w14:paraId="65F2A22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对没有取得律师执业证书以律师名义从事法律业务行为的处罚</w:t>
            </w:r>
          </w:p>
        </w:tc>
        <w:tc>
          <w:tcPr>
            <w:tcW w:w="1620" w:type="dxa"/>
            <w:vAlign w:val="center"/>
          </w:tcPr>
          <w:p w14:paraId="485E284F">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14:paraId="38C26A36">
            <w:pPr>
              <w:rPr>
                <w:rFonts w:ascii="仿宋_GB2312" w:hAnsi="宋体" w:eastAsia="仿宋_GB2312"/>
                <w:color w:val="000000"/>
                <w:sz w:val="18"/>
                <w:szCs w:val="18"/>
              </w:rPr>
            </w:pPr>
            <w:r>
              <w:rPr>
                <w:rFonts w:hint="eastAsia" w:ascii="仿宋_GB2312" w:hAnsi="宋体" w:eastAsia="仿宋_GB2312"/>
                <w:color w:val="000000"/>
                <w:sz w:val="18"/>
                <w:szCs w:val="18"/>
              </w:rPr>
              <w:t>《律师法》</w:t>
            </w:r>
          </w:p>
        </w:tc>
        <w:tc>
          <w:tcPr>
            <w:tcW w:w="1800" w:type="dxa"/>
            <w:vAlign w:val="center"/>
          </w:tcPr>
          <w:p w14:paraId="1F45A70F">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3232F22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1CC9A934">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223C8A1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7CB99181">
            <w:pPr>
              <w:jc w:val="center"/>
              <w:rPr>
                <w:rFonts w:ascii="仿宋_GB2312" w:hAnsi="宋体" w:eastAsia="仿宋_GB2312"/>
                <w:color w:val="000000"/>
                <w:sz w:val="18"/>
                <w:szCs w:val="18"/>
              </w:rPr>
            </w:pPr>
          </w:p>
        </w:tc>
        <w:tc>
          <w:tcPr>
            <w:tcW w:w="540" w:type="dxa"/>
            <w:vAlign w:val="center"/>
          </w:tcPr>
          <w:p w14:paraId="1A153A5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49276AB">
            <w:pPr>
              <w:jc w:val="center"/>
              <w:rPr>
                <w:rFonts w:ascii="仿宋_GB2312" w:hAnsi="宋体" w:eastAsia="仿宋_GB2312"/>
                <w:color w:val="000000"/>
                <w:sz w:val="18"/>
                <w:szCs w:val="18"/>
              </w:rPr>
            </w:pPr>
          </w:p>
        </w:tc>
        <w:tc>
          <w:tcPr>
            <w:tcW w:w="540" w:type="dxa"/>
            <w:vAlign w:val="center"/>
          </w:tcPr>
          <w:p w14:paraId="4AF092A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038561">
            <w:pPr>
              <w:jc w:val="center"/>
              <w:rPr>
                <w:rFonts w:ascii="仿宋_GB2312" w:hAnsi="宋体" w:eastAsia="仿宋_GB2312"/>
                <w:color w:val="000000"/>
                <w:sz w:val="18"/>
                <w:szCs w:val="18"/>
              </w:rPr>
            </w:pPr>
          </w:p>
        </w:tc>
      </w:tr>
      <w:tr w14:paraId="1D9CE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11FC639">
            <w:pPr>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vAlign w:val="center"/>
          </w:tcPr>
          <w:p w14:paraId="095148AE">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公证</w:t>
            </w:r>
          </w:p>
        </w:tc>
        <w:tc>
          <w:tcPr>
            <w:tcW w:w="1440" w:type="dxa"/>
            <w:vAlign w:val="center"/>
          </w:tcPr>
          <w:p w14:paraId="15929753">
            <w:pP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公证员一般任职执业审核、考核任职执业审核</w:t>
            </w:r>
          </w:p>
        </w:tc>
        <w:tc>
          <w:tcPr>
            <w:tcW w:w="1620" w:type="dxa"/>
            <w:vAlign w:val="center"/>
          </w:tcPr>
          <w:p w14:paraId="68D383D3">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审查（考核）意见</w:t>
            </w:r>
          </w:p>
        </w:tc>
        <w:tc>
          <w:tcPr>
            <w:tcW w:w="1980" w:type="dxa"/>
            <w:vAlign w:val="center"/>
          </w:tcPr>
          <w:p w14:paraId="06242E0B">
            <w:pPr>
              <w:rPr>
                <w:rFonts w:ascii="仿宋_GB2312" w:hAnsi="宋体" w:eastAsia="仿宋_GB2312"/>
                <w:color w:val="000000"/>
                <w:sz w:val="18"/>
                <w:szCs w:val="18"/>
              </w:rPr>
            </w:pPr>
            <w:r>
              <w:rPr>
                <w:rFonts w:hint="eastAsia" w:ascii="仿宋_GB2312" w:hAnsi="宋体" w:eastAsia="仿宋_GB2312"/>
                <w:color w:val="000000"/>
                <w:sz w:val="18"/>
                <w:szCs w:val="18"/>
              </w:rPr>
              <w:t>《公证法》、《公证员执业管理办法》</w:t>
            </w:r>
          </w:p>
        </w:tc>
        <w:tc>
          <w:tcPr>
            <w:tcW w:w="1800" w:type="dxa"/>
            <w:vAlign w:val="center"/>
          </w:tcPr>
          <w:p w14:paraId="31FF1F59">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417F4B3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7DFBE71D">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vAlign w:val="center"/>
          </w:tcPr>
          <w:p w14:paraId="7F7A708E">
            <w:pPr>
              <w:jc w:val="center"/>
              <w:rPr>
                <w:rFonts w:ascii="仿宋_GB2312" w:hAnsi="宋体" w:eastAsia="仿宋_GB2312"/>
                <w:color w:val="000000"/>
                <w:sz w:val="18"/>
                <w:szCs w:val="18"/>
              </w:rPr>
            </w:pPr>
          </w:p>
        </w:tc>
        <w:tc>
          <w:tcPr>
            <w:tcW w:w="900" w:type="dxa"/>
            <w:vAlign w:val="center"/>
          </w:tcPr>
          <w:p w14:paraId="0961DAA5">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vAlign w:val="center"/>
          </w:tcPr>
          <w:p w14:paraId="538E3B7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30D5D55">
            <w:pPr>
              <w:jc w:val="center"/>
              <w:rPr>
                <w:rFonts w:ascii="仿宋_GB2312" w:hAnsi="宋体" w:eastAsia="仿宋_GB2312"/>
                <w:color w:val="000000"/>
                <w:sz w:val="18"/>
                <w:szCs w:val="18"/>
              </w:rPr>
            </w:pPr>
          </w:p>
        </w:tc>
        <w:tc>
          <w:tcPr>
            <w:tcW w:w="540" w:type="dxa"/>
            <w:vAlign w:val="center"/>
          </w:tcPr>
          <w:p w14:paraId="3E9D4E1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3A29C86">
            <w:pPr>
              <w:jc w:val="center"/>
              <w:rPr>
                <w:rFonts w:ascii="仿宋_GB2312" w:hAnsi="宋体" w:eastAsia="仿宋_GB2312"/>
                <w:color w:val="000000"/>
                <w:sz w:val="18"/>
                <w:szCs w:val="18"/>
              </w:rPr>
            </w:pPr>
          </w:p>
        </w:tc>
      </w:tr>
      <w:tr w14:paraId="18245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4" w:hRule="atLeast"/>
        </w:trPr>
        <w:tc>
          <w:tcPr>
            <w:tcW w:w="540" w:type="dxa"/>
            <w:vAlign w:val="center"/>
          </w:tcPr>
          <w:p w14:paraId="126DBFF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vAlign w:val="center"/>
          </w:tcPr>
          <w:p w14:paraId="1A0BD7A0">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vAlign w:val="center"/>
          </w:tcPr>
          <w:p w14:paraId="37372C0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法律援助服务</w:t>
            </w:r>
          </w:p>
        </w:tc>
        <w:tc>
          <w:tcPr>
            <w:tcW w:w="1620" w:type="dxa"/>
            <w:vAlign w:val="center"/>
          </w:tcPr>
          <w:p w14:paraId="341CBE72">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给予法律援助决定书；不予法律援助决定书；指派通知书</w:t>
            </w:r>
          </w:p>
        </w:tc>
        <w:tc>
          <w:tcPr>
            <w:tcW w:w="1980" w:type="dxa"/>
            <w:vAlign w:val="center"/>
          </w:tcPr>
          <w:p w14:paraId="3E9684DE">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vAlign w:val="center"/>
          </w:tcPr>
          <w:p w14:paraId="17036B1D">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36E0DA3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法律援助机构</w:t>
            </w:r>
          </w:p>
        </w:tc>
        <w:tc>
          <w:tcPr>
            <w:tcW w:w="2340" w:type="dxa"/>
            <w:vAlign w:val="center"/>
          </w:tcPr>
          <w:p w14:paraId="21583795">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vAlign w:val="center"/>
          </w:tcPr>
          <w:p w14:paraId="14FB836F">
            <w:pPr>
              <w:jc w:val="center"/>
              <w:rPr>
                <w:rFonts w:ascii="仿宋_GB2312" w:hAnsi="宋体" w:eastAsia="仿宋_GB2312"/>
                <w:color w:val="000000"/>
                <w:sz w:val="18"/>
                <w:szCs w:val="18"/>
              </w:rPr>
            </w:pPr>
          </w:p>
        </w:tc>
        <w:tc>
          <w:tcPr>
            <w:tcW w:w="900" w:type="dxa"/>
            <w:vAlign w:val="center"/>
          </w:tcPr>
          <w:p w14:paraId="2B88E8E7">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法律援助申请人、受指派的律师事务所或其他组织等</w:t>
            </w:r>
          </w:p>
        </w:tc>
        <w:tc>
          <w:tcPr>
            <w:tcW w:w="540" w:type="dxa"/>
            <w:vAlign w:val="center"/>
          </w:tcPr>
          <w:p w14:paraId="3ACA5C7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309718F">
            <w:pPr>
              <w:jc w:val="center"/>
              <w:rPr>
                <w:rFonts w:ascii="仿宋_GB2312" w:hAnsi="宋体" w:eastAsia="仿宋_GB2312"/>
                <w:color w:val="000000"/>
                <w:sz w:val="18"/>
                <w:szCs w:val="18"/>
              </w:rPr>
            </w:pPr>
          </w:p>
        </w:tc>
        <w:tc>
          <w:tcPr>
            <w:tcW w:w="540" w:type="dxa"/>
            <w:vAlign w:val="center"/>
          </w:tcPr>
          <w:p w14:paraId="480288E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6E037A1">
            <w:pPr>
              <w:jc w:val="center"/>
              <w:rPr>
                <w:rFonts w:ascii="仿宋_GB2312" w:hAnsi="宋体" w:eastAsia="仿宋_GB2312"/>
                <w:color w:val="000000"/>
                <w:sz w:val="18"/>
                <w:szCs w:val="18"/>
              </w:rPr>
            </w:pPr>
          </w:p>
        </w:tc>
      </w:tr>
      <w:tr w14:paraId="4844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E4F264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Merge w:val="restart"/>
            <w:vAlign w:val="center"/>
          </w:tcPr>
          <w:p w14:paraId="2B5BFC52">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vAlign w:val="center"/>
          </w:tcPr>
          <w:p w14:paraId="5E4DC3A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法律援助办案人员办案补贴的审核发放</w:t>
            </w:r>
          </w:p>
        </w:tc>
        <w:tc>
          <w:tcPr>
            <w:tcW w:w="1620" w:type="dxa"/>
            <w:vAlign w:val="center"/>
          </w:tcPr>
          <w:p w14:paraId="36333860">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案件补贴审核发放表</w:t>
            </w:r>
          </w:p>
        </w:tc>
        <w:tc>
          <w:tcPr>
            <w:tcW w:w="1980" w:type="dxa"/>
            <w:vAlign w:val="center"/>
          </w:tcPr>
          <w:p w14:paraId="058F1A3E">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vAlign w:val="center"/>
          </w:tcPr>
          <w:p w14:paraId="7D994729">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vAlign w:val="center"/>
          </w:tcPr>
          <w:p w14:paraId="1BC62A2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法律援助机构</w:t>
            </w:r>
          </w:p>
        </w:tc>
        <w:tc>
          <w:tcPr>
            <w:tcW w:w="2340" w:type="dxa"/>
            <w:vAlign w:val="center"/>
          </w:tcPr>
          <w:p w14:paraId="1A7BC9D4">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vAlign w:val="center"/>
          </w:tcPr>
          <w:p w14:paraId="426C63FF">
            <w:pPr>
              <w:jc w:val="center"/>
              <w:rPr>
                <w:rFonts w:ascii="仿宋_GB2312" w:hAnsi="宋体" w:eastAsia="仿宋_GB2312"/>
                <w:color w:val="000000"/>
                <w:sz w:val="18"/>
                <w:szCs w:val="18"/>
              </w:rPr>
            </w:pPr>
          </w:p>
        </w:tc>
        <w:tc>
          <w:tcPr>
            <w:tcW w:w="900" w:type="dxa"/>
            <w:vAlign w:val="center"/>
          </w:tcPr>
          <w:p w14:paraId="3481CEFE">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vAlign w:val="center"/>
          </w:tcPr>
          <w:p w14:paraId="3AAD3F37">
            <w:pPr>
              <w:jc w:val="center"/>
              <w:rPr>
                <w:rFonts w:ascii="仿宋_GB2312" w:hAnsi="宋体" w:eastAsia="仿宋_GB2312"/>
                <w:color w:val="000000"/>
                <w:sz w:val="18"/>
                <w:szCs w:val="18"/>
              </w:rPr>
            </w:pPr>
          </w:p>
        </w:tc>
        <w:tc>
          <w:tcPr>
            <w:tcW w:w="720" w:type="dxa"/>
            <w:vAlign w:val="center"/>
          </w:tcPr>
          <w:p w14:paraId="29A01F3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14:paraId="2FB7212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4ACD90B">
            <w:pPr>
              <w:jc w:val="center"/>
              <w:rPr>
                <w:rFonts w:ascii="仿宋_GB2312" w:hAnsi="宋体" w:eastAsia="仿宋_GB2312"/>
                <w:color w:val="000000"/>
                <w:sz w:val="18"/>
                <w:szCs w:val="18"/>
              </w:rPr>
            </w:pPr>
          </w:p>
        </w:tc>
      </w:tr>
      <w:tr w14:paraId="5E3F6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30A12C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Merge w:val="continue"/>
            <w:vAlign w:val="center"/>
          </w:tcPr>
          <w:p w14:paraId="30B593C0">
            <w:pPr>
              <w:jc w:val="center"/>
              <w:rPr>
                <w:rFonts w:ascii="仿宋_GB2312" w:hAnsi="宋体" w:eastAsia="仿宋_GB2312"/>
                <w:color w:val="000000"/>
                <w:sz w:val="18"/>
                <w:szCs w:val="18"/>
              </w:rPr>
            </w:pPr>
          </w:p>
        </w:tc>
        <w:tc>
          <w:tcPr>
            <w:tcW w:w="1440" w:type="dxa"/>
            <w:vAlign w:val="center"/>
          </w:tcPr>
          <w:p w14:paraId="61DCF6A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对法律援助机构不予援助决定异议的审查</w:t>
            </w:r>
          </w:p>
        </w:tc>
        <w:tc>
          <w:tcPr>
            <w:tcW w:w="1620" w:type="dxa"/>
            <w:vAlign w:val="center"/>
          </w:tcPr>
          <w:p w14:paraId="278AC60F">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处理决定书</w:t>
            </w:r>
          </w:p>
        </w:tc>
        <w:tc>
          <w:tcPr>
            <w:tcW w:w="1980" w:type="dxa"/>
            <w:vAlign w:val="center"/>
          </w:tcPr>
          <w:p w14:paraId="19000FD5">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vAlign w:val="center"/>
          </w:tcPr>
          <w:p w14:paraId="31213977">
            <w:pPr>
              <w:rPr>
                <w:rFonts w:ascii="仿宋_GB2312" w:hAnsi="宋体" w:eastAsia="仿宋_GB2312"/>
                <w:color w:val="000000"/>
                <w:sz w:val="18"/>
                <w:szCs w:val="18"/>
              </w:rPr>
            </w:pPr>
            <w:r>
              <w:rPr>
                <w:rFonts w:hint="eastAsia" w:ascii="仿宋_GB2312" w:hAnsi="宋体" w:eastAsia="仿宋_GB2312"/>
                <w:color w:val="000000"/>
                <w:sz w:val="18"/>
                <w:szCs w:val="18"/>
              </w:rPr>
              <w:t>自收到公开申请之日起20个工作日内公开</w:t>
            </w:r>
          </w:p>
        </w:tc>
        <w:tc>
          <w:tcPr>
            <w:tcW w:w="900" w:type="dxa"/>
            <w:vAlign w:val="center"/>
          </w:tcPr>
          <w:p w14:paraId="650161A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44D1B7E1">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■精准推送</w:t>
            </w:r>
          </w:p>
        </w:tc>
        <w:tc>
          <w:tcPr>
            <w:tcW w:w="540" w:type="dxa"/>
            <w:vAlign w:val="center"/>
          </w:tcPr>
          <w:p w14:paraId="1F8DAB8E">
            <w:pPr>
              <w:jc w:val="center"/>
              <w:rPr>
                <w:rFonts w:ascii="仿宋_GB2312" w:hAnsi="宋体" w:eastAsia="仿宋_GB2312"/>
                <w:color w:val="000000"/>
                <w:sz w:val="18"/>
                <w:szCs w:val="18"/>
              </w:rPr>
            </w:pPr>
          </w:p>
        </w:tc>
        <w:tc>
          <w:tcPr>
            <w:tcW w:w="900" w:type="dxa"/>
            <w:vAlign w:val="center"/>
          </w:tcPr>
          <w:p w14:paraId="4912C2C6">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vAlign w:val="center"/>
          </w:tcPr>
          <w:p w14:paraId="7E9477DD">
            <w:pPr>
              <w:jc w:val="center"/>
              <w:rPr>
                <w:rFonts w:ascii="仿宋_GB2312" w:hAnsi="宋体" w:eastAsia="仿宋_GB2312"/>
                <w:color w:val="000000"/>
                <w:sz w:val="18"/>
                <w:szCs w:val="18"/>
              </w:rPr>
            </w:pPr>
          </w:p>
        </w:tc>
        <w:tc>
          <w:tcPr>
            <w:tcW w:w="720" w:type="dxa"/>
            <w:vAlign w:val="center"/>
          </w:tcPr>
          <w:p w14:paraId="298DBD5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14:paraId="413DE2B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6FF15FC">
            <w:pPr>
              <w:jc w:val="center"/>
              <w:rPr>
                <w:rFonts w:ascii="仿宋_GB2312" w:hAnsi="宋体" w:eastAsia="仿宋_GB2312"/>
                <w:color w:val="000000"/>
                <w:sz w:val="18"/>
                <w:szCs w:val="18"/>
              </w:rPr>
            </w:pPr>
          </w:p>
        </w:tc>
      </w:tr>
      <w:tr w14:paraId="7E3C4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54530B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continue"/>
            <w:vAlign w:val="center"/>
          </w:tcPr>
          <w:p w14:paraId="3CCD1873">
            <w:pPr>
              <w:jc w:val="center"/>
              <w:rPr>
                <w:rFonts w:ascii="仿宋_GB2312" w:hAnsi="宋体" w:eastAsia="仿宋_GB2312"/>
                <w:color w:val="000000"/>
                <w:sz w:val="18"/>
                <w:szCs w:val="18"/>
              </w:rPr>
            </w:pPr>
          </w:p>
        </w:tc>
        <w:tc>
          <w:tcPr>
            <w:tcW w:w="1440" w:type="dxa"/>
            <w:vAlign w:val="center"/>
          </w:tcPr>
          <w:p w14:paraId="0AE694D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对在法律援助工作中作出突出贡献的组织和个人进行表彰奖励</w:t>
            </w:r>
          </w:p>
        </w:tc>
        <w:tc>
          <w:tcPr>
            <w:tcW w:w="1620" w:type="dxa"/>
            <w:vAlign w:val="center"/>
          </w:tcPr>
          <w:p w14:paraId="71D3690E">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14:paraId="1628BBEC">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vAlign w:val="center"/>
          </w:tcPr>
          <w:p w14:paraId="4CDBA853">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11FFD81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09F6B2DF">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14:paraId="48FC2AE4">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14:paraId="1DC012A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25466ABD">
            <w:pPr>
              <w:jc w:val="center"/>
              <w:rPr>
                <w:rFonts w:ascii="仿宋_GB2312" w:hAnsi="宋体" w:eastAsia="仿宋_GB2312"/>
                <w:color w:val="000000"/>
                <w:sz w:val="18"/>
                <w:szCs w:val="18"/>
              </w:rPr>
            </w:pPr>
          </w:p>
        </w:tc>
        <w:tc>
          <w:tcPr>
            <w:tcW w:w="540" w:type="dxa"/>
            <w:vAlign w:val="center"/>
          </w:tcPr>
          <w:p w14:paraId="3CD736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09AD25">
            <w:pPr>
              <w:jc w:val="center"/>
              <w:rPr>
                <w:rFonts w:ascii="仿宋_GB2312" w:hAnsi="宋体" w:eastAsia="仿宋_GB2312"/>
                <w:color w:val="000000"/>
                <w:sz w:val="18"/>
                <w:szCs w:val="18"/>
              </w:rPr>
            </w:pPr>
          </w:p>
        </w:tc>
        <w:tc>
          <w:tcPr>
            <w:tcW w:w="540" w:type="dxa"/>
            <w:vAlign w:val="center"/>
          </w:tcPr>
          <w:p w14:paraId="5154AD4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E374E83">
            <w:pPr>
              <w:jc w:val="center"/>
              <w:rPr>
                <w:rFonts w:ascii="仿宋_GB2312" w:hAnsi="宋体" w:eastAsia="仿宋_GB2312"/>
                <w:color w:val="000000"/>
                <w:sz w:val="18"/>
                <w:szCs w:val="18"/>
              </w:rPr>
            </w:pPr>
          </w:p>
        </w:tc>
      </w:tr>
      <w:tr w14:paraId="0BE3D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09B604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vAlign w:val="center"/>
          </w:tcPr>
          <w:p w14:paraId="28D36E33">
            <w:pPr>
              <w:rPr>
                <w:rFonts w:ascii="仿宋_GB2312" w:hAnsi="宋体" w:eastAsia="仿宋_GB2312"/>
                <w:color w:val="000000"/>
                <w:sz w:val="18"/>
                <w:szCs w:val="18"/>
              </w:rPr>
            </w:pPr>
            <w:r>
              <w:rPr>
                <w:rFonts w:hint="eastAsia" w:ascii="仿宋_GB2312" w:hAnsi="宋体" w:eastAsia="仿宋_GB2312"/>
                <w:color w:val="000000"/>
                <w:sz w:val="18"/>
                <w:szCs w:val="18"/>
              </w:rPr>
              <w:t>法律援助</w:t>
            </w:r>
          </w:p>
        </w:tc>
        <w:tc>
          <w:tcPr>
            <w:tcW w:w="1440" w:type="dxa"/>
            <w:vAlign w:val="center"/>
          </w:tcPr>
          <w:p w14:paraId="4209B2A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对律师事务所拒绝法律援助机构指派，不安排本所律师办理法律援助案件、律师无正当理由拒绝接受、擅自终止法律援助案件或办理法律援助案件收取财物的处罚</w:t>
            </w:r>
          </w:p>
        </w:tc>
        <w:tc>
          <w:tcPr>
            <w:tcW w:w="1620" w:type="dxa"/>
            <w:vAlign w:val="center"/>
          </w:tcPr>
          <w:p w14:paraId="58266E07">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14:paraId="02161F61">
            <w:pPr>
              <w:rPr>
                <w:rFonts w:ascii="仿宋_GB2312" w:hAnsi="宋体" w:eastAsia="仿宋_GB2312"/>
                <w:color w:val="000000"/>
                <w:sz w:val="18"/>
                <w:szCs w:val="18"/>
              </w:rPr>
            </w:pPr>
            <w:r>
              <w:rPr>
                <w:rFonts w:hint="eastAsia" w:ascii="仿宋_GB2312" w:hAnsi="宋体" w:eastAsia="仿宋_GB2312"/>
                <w:color w:val="000000"/>
                <w:sz w:val="18"/>
                <w:szCs w:val="18"/>
              </w:rPr>
              <w:t>《法律援助条例》、《xx省法律援助条例》</w:t>
            </w:r>
          </w:p>
        </w:tc>
        <w:tc>
          <w:tcPr>
            <w:tcW w:w="1800" w:type="dxa"/>
            <w:vAlign w:val="center"/>
          </w:tcPr>
          <w:p w14:paraId="18A47114">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58F42F55">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75327EA8">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两微一端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w:t>
            </w:r>
          </w:p>
        </w:tc>
        <w:tc>
          <w:tcPr>
            <w:tcW w:w="540" w:type="dxa"/>
            <w:vAlign w:val="center"/>
          </w:tcPr>
          <w:p w14:paraId="3318801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7396512A">
            <w:pPr>
              <w:jc w:val="center"/>
              <w:rPr>
                <w:rFonts w:ascii="仿宋_GB2312" w:hAnsi="宋体" w:eastAsia="仿宋_GB2312"/>
                <w:color w:val="000000"/>
                <w:sz w:val="18"/>
                <w:szCs w:val="18"/>
              </w:rPr>
            </w:pPr>
          </w:p>
        </w:tc>
        <w:tc>
          <w:tcPr>
            <w:tcW w:w="540" w:type="dxa"/>
            <w:vAlign w:val="center"/>
          </w:tcPr>
          <w:p w14:paraId="7C92671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2C760F">
            <w:pPr>
              <w:jc w:val="center"/>
              <w:rPr>
                <w:rFonts w:ascii="仿宋_GB2312" w:hAnsi="宋体" w:eastAsia="仿宋_GB2312"/>
                <w:color w:val="000000"/>
                <w:sz w:val="18"/>
                <w:szCs w:val="18"/>
              </w:rPr>
            </w:pPr>
          </w:p>
        </w:tc>
        <w:tc>
          <w:tcPr>
            <w:tcW w:w="540" w:type="dxa"/>
            <w:vAlign w:val="center"/>
          </w:tcPr>
          <w:p w14:paraId="3F772B2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EE3689">
            <w:pPr>
              <w:jc w:val="center"/>
              <w:rPr>
                <w:rFonts w:ascii="仿宋_GB2312" w:hAnsi="宋体" w:eastAsia="仿宋_GB2312"/>
                <w:color w:val="000000"/>
                <w:sz w:val="18"/>
                <w:szCs w:val="18"/>
              </w:rPr>
            </w:pPr>
          </w:p>
        </w:tc>
      </w:tr>
      <w:tr w14:paraId="3BB7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D0E0E9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900" w:type="dxa"/>
            <w:vAlign w:val="center"/>
          </w:tcPr>
          <w:p w14:paraId="23A64944">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基层</w:t>
            </w:r>
          </w:p>
          <w:p w14:paraId="02F4B74F">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w:t>
            </w:r>
          </w:p>
          <w:p w14:paraId="596E5C71">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vAlign w:val="center"/>
          </w:tcPr>
          <w:p w14:paraId="59CB505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基层法律服务工作者执业核准许可</w:t>
            </w:r>
          </w:p>
        </w:tc>
        <w:tc>
          <w:tcPr>
            <w:tcW w:w="1620" w:type="dxa"/>
            <w:vAlign w:val="center"/>
          </w:tcPr>
          <w:p w14:paraId="1687C44A">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不予受理通知书</w:t>
            </w:r>
          </w:p>
        </w:tc>
        <w:tc>
          <w:tcPr>
            <w:tcW w:w="1980" w:type="dxa"/>
            <w:vAlign w:val="center"/>
          </w:tcPr>
          <w:p w14:paraId="3C0FF517">
            <w:pPr>
              <w:rPr>
                <w:rFonts w:ascii="仿宋_GB2312" w:hAnsi="宋体" w:eastAsia="仿宋_GB2312"/>
                <w:color w:val="000000"/>
                <w:sz w:val="18"/>
                <w:szCs w:val="18"/>
              </w:rPr>
            </w:pPr>
            <w:r>
              <w:rPr>
                <w:rFonts w:hint="eastAsia" w:ascii="仿宋_GB2312" w:hAnsi="宋体" w:eastAsia="仿宋_GB2312"/>
                <w:color w:val="000000"/>
                <w:sz w:val="18"/>
                <w:szCs w:val="18"/>
              </w:rPr>
              <w:t>《基层法律服务工作者管理办法》</w:t>
            </w:r>
          </w:p>
        </w:tc>
        <w:tc>
          <w:tcPr>
            <w:tcW w:w="1800" w:type="dxa"/>
            <w:vAlign w:val="center"/>
          </w:tcPr>
          <w:p w14:paraId="48520EDC">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62CC4F24">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3F0E086A">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■精准推送 </w:t>
            </w:r>
          </w:p>
        </w:tc>
        <w:tc>
          <w:tcPr>
            <w:tcW w:w="540" w:type="dxa"/>
            <w:vAlign w:val="center"/>
          </w:tcPr>
          <w:p w14:paraId="33FC10E8">
            <w:pPr>
              <w:jc w:val="center"/>
              <w:rPr>
                <w:rFonts w:ascii="仿宋_GB2312" w:hAnsi="宋体" w:eastAsia="仿宋_GB2312"/>
                <w:color w:val="000000"/>
                <w:sz w:val="18"/>
                <w:szCs w:val="18"/>
              </w:rPr>
            </w:pPr>
          </w:p>
        </w:tc>
        <w:tc>
          <w:tcPr>
            <w:tcW w:w="900" w:type="dxa"/>
            <w:vAlign w:val="center"/>
          </w:tcPr>
          <w:p w14:paraId="68AD7FBC">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40" w:type="dxa"/>
            <w:vAlign w:val="center"/>
          </w:tcPr>
          <w:p w14:paraId="407EB5B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260A91">
            <w:pPr>
              <w:jc w:val="center"/>
              <w:rPr>
                <w:rFonts w:ascii="仿宋_GB2312" w:hAnsi="宋体" w:eastAsia="仿宋_GB2312"/>
                <w:color w:val="000000"/>
                <w:sz w:val="18"/>
                <w:szCs w:val="18"/>
              </w:rPr>
            </w:pPr>
          </w:p>
        </w:tc>
        <w:tc>
          <w:tcPr>
            <w:tcW w:w="540" w:type="dxa"/>
            <w:vAlign w:val="center"/>
          </w:tcPr>
          <w:p w14:paraId="47D719B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9F4FA7B">
            <w:pPr>
              <w:jc w:val="center"/>
              <w:rPr>
                <w:rFonts w:ascii="仿宋_GB2312" w:hAnsi="宋体" w:eastAsia="仿宋_GB2312"/>
                <w:color w:val="000000"/>
                <w:sz w:val="18"/>
                <w:szCs w:val="18"/>
              </w:rPr>
            </w:pPr>
          </w:p>
        </w:tc>
      </w:tr>
      <w:tr w14:paraId="05A6F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B6ACAC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900" w:type="dxa"/>
            <w:vMerge w:val="restart"/>
            <w:vAlign w:val="center"/>
          </w:tcPr>
          <w:p w14:paraId="6B37D641">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基层</w:t>
            </w:r>
          </w:p>
          <w:p w14:paraId="6D01A05A">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w:t>
            </w:r>
          </w:p>
          <w:p w14:paraId="27057082">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vAlign w:val="center"/>
          </w:tcPr>
          <w:p w14:paraId="0D20CC2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对基层法律服务所、基层法律服务工作者违法违规行为的处罚</w:t>
            </w:r>
          </w:p>
        </w:tc>
        <w:tc>
          <w:tcPr>
            <w:tcW w:w="1620" w:type="dxa"/>
            <w:vAlign w:val="center"/>
          </w:tcPr>
          <w:p w14:paraId="7D054BC9">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行政处罚决定或行政处罚决定书</w:t>
            </w:r>
          </w:p>
        </w:tc>
        <w:tc>
          <w:tcPr>
            <w:tcW w:w="1980" w:type="dxa"/>
            <w:vAlign w:val="center"/>
          </w:tcPr>
          <w:p w14:paraId="15E39B97">
            <w:pPr>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800" w:type="dxa"/>
            <w:vAlign w:val="center"/>
          </w:tcPr>
          <w:p w14:paraId="5F042DE5">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2E67E6A6">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3DEF2D98">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■纸质媒体   ■其他法律服务网</w:t>
            </w:r>
          </w:p>
          <w:p w14:paraId="056F030E">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14:paraId="411D142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00A56D20">
            <w:pPr>
              <w:jc w:val="center"/>
              <w:rPr>
                <w:rFonts w:ascii="仿宋_GB2312" w:hAnsi="宋体" w:eastAsia="仿宋_GB2312"/>
                <w:color w:val="000000"/>
                <w:sz w:val="18"/>
                <w:szCs w:val="18"/>
              </w:rPr>
            </w:pPr>
          </w:p>
        </w:tc>
        <w:tc>
          <w:tcPr>
            <w:tcW w:w="540" w:type="dxa"/>
            <w:vAlign w:val="center"/>
          </w:tcPr>
          <w:p w14:paraId="453F5BA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81A6DF4">
            <w:pPr>
              <w:jc w:val="center"/>
              <w:rPr>
                <w:rFonts w:ascii="仿宋_GB2312" w:hAnsi="宋体" w:eastAsia="仿宋_GB2312"/>
                <w:color w:val="000000"/>
                <w:sz w:val="18"/>
                <w:szCs w:val="18"/>
              </w:rPr>
            </w:pPr>
          </w:p>
        </w:tc>
        <w:tc>
          <w:tcPr>
            <w:tcW w:w="540" w:type="dxa"/>
            <w:vAlign w:val="center"/>
          </w:tcPr>
          <w:p w14:paraId="16551F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8EE4C90">
            <w:pPr>
              <w:jc w:val="center"/>
              <w:rPr>
                <w:rFonts w:ascii="仿宋_GB2312" w:hAnsi="宋体" w:eastAsia="仿宋_GB2312"/>
                <w:color w:val="000000"/>
                <w:sz w:val="18"/>
                <w:szCs w:val="18"/>
              </w:rPr>
            </w:pPr>
          </w:p>
        </w:tc>
      </w:tr>
      <w:tr w14:paraId="26D43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B81CA3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900" w:type="dxa"/>
            <w:vMerge w:val="continue"/>
            <w:vAlign w:val="center"/>
          </w:tcPr>
          <w:p w14:paraId="01C41190">
            <w:pPr>
              <w:jc w:val="center"/>
              <w:rPr>
                <w:rFonts w:ascii="仿宋_GB2312" w:hAnsi="宋体" w:eastAsia="仿宋_GB2312"/>
                <w:color w:val="000000"/>
                <w:sz w:val="18"/>
                <w:szCs w:val="18"/>
              </w:rPr>
            </w:pPr>
          </w:p>
        </w:tc>
        <w:tc>
          <w:tcPr>
            <w:tcW w:w="1440" w:type="dxa"/>
            <w:vAlign w:val="center"/>
          </w:tcPr>
          <w:p w14:paraId="2254FC7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对基层法律服务所、基层法律服务工作者进行表彰奖励</w:t>
            </w:r>
          </w:p>
        </w:tc>
        <w:tc>
          <w:tcPr>
            <w:tcW w:w="1620" w:type="dxa"/>
            <w:vAlign w:val="center"/>
          </w:tcPr>
          <w:p w14:paraId="7546D31C">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评选表彰通知；先进集体和个人申报表（空白表）；拟表彰的先进集体先进个人名单；表彰决定</w:t>
            </w:r>
          </w:p>
        </w:tc>
        <w:tc>
          <w:tcPr>
            <w:tcW w:w="1980" w:type="dxa"/>
            <w:vAlign w:val="center"/>
          </w:tcPr>
          <w:p w14:paraId="3DE813C6">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《基层法律服务所管理办法》、《基层法律服务工作者管理办法》</w:t>
            </w:r>
          </w:p>
        </w:tc>
        <w:tc>
          <w:tcPr>
            <w:tcW w:w="1800" w:type="dxa"/>
            <w:vAlign w:val="center"/>
          </w:tcPr>
          <w:p w14:paraId="2CC6B10F">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42E152C5">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0C114C28">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14:paraId="2D951284">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14:paraId="1E4F9D8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69A6D701">
            <w:pPr>
              <w:jc w:val="center"/>
              <w:rPr>
                <w:rFonts w:ascii="仿宋_GB2312" w:hAnsi="宋体" w:eastAsia="仿宋_GB2312"/>
                <w:color w:val="000000"/>
                <w:sz w:val="18"/>
                <w:szCs w:val="18"/>
              </w:rPr>
            </w:pPr>
          </w:p>
        </w:tc>
        <w:tc>
          <w:tcPr>
            <w:tcW w:w="540" w:type="dxa"/>
            <w:vAlign w:val="center"/>
          </w:tcPr>
          <w:p w14:paraId="569B921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E41D45B">
            <w:pPr>
              <w:jc w:val="center"/>
              <w:rPr>
                <w:rFonts w:ascii="仿宋_GB2312" w:hAnsi="宋体" w:eastAsia="仿宋_GB2312"/>
                <w:color w:val="000000"/>
                <w:sz w:val="18"/>
                <w:szCs w:val="18"/>
              </w:rPr>
            </w:pPr>
          </w:p>
        </w:tc>
        <w:tc>
          <w:tcPr>
            <w:tcW w:w="540" w:type="dxa"/>
            <w:vAlign w:val="center"/>
          </w:tcPr>
          <w:p w14:paraId="6CDE6F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8B9B2E5">
            <w:pPr>
              <w:jc w:val="center"/>
              <w:rPr>
                <w:rFonts w:ascii="仿宋_GB2312" w:hAnsi="宋体" w:eastAsia="仿宋_GB2312"/>
                <w:color w:val="000000"/>
                <w:sz w:val="18"/>
                <w:szCs w:val="18"/>
              </w:rPr>
            </w:pPr>
          </w:p>
        </w:tc>
      </w:tr>
      <w:tr w14:paraId="0177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B94FD1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900" w:type="dxa"/>
            <w:vAlign w:val="center"/>
          </w:tcPr>
          <w:p w14:paraId="763EAD92">
            <w:pPr>
              <w:rPr>
                <w:rFonts w:ascii="仿宋_GB2312" w:hAnsi="宋体" w:eastAsia="仿宋_GB2312"/>
                <w:color w:val="000000"/>
                <w:sz w:val="18"/>
                <w:szCs w:val="18"/>
              </w:rPr>
            </w:pPr>
            <w:r>
              <w:rPr>
                <w:rFonts w:hint="eastAsia" w:ascii="仿宋_GB2312" w:hAnsi="宋体" w:eastAsia="仿宋_GB2312"/>
                <w:color w:val="000000"/>
                <w:sz w:val="18"/>
                <w:szCs w:val="18"/>
              </w:rPr>
              <w:t>人民调解</w:t>
            </w:r>
          </w:p>
        </w:tc>
        <w:tc>
          <w:tcPr>
            <w:tcW w:w="1440" w:type="dxa"/>
            <w:vAlign w:val="center"/>
          </w:tcPr>
          <w:p w14:paraId="4934F62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对有突出贡献的人民调解委员会和人民调解员按照国家规定给予表彰奖励</w:t>
            </w:r>
          </w:p>
        </w:tc>
        <w:tc>
          <w:tcPr>
            <w:tcW w:w="1620" w:type="dxa"/>
            <w:vAlign w:val="center"/>
          </w:tcPr>
          <w:p w14:paraId="10EE2A5A">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评选表彰通知；先进集体和个人申报表（空白表）；拟表彰的先进集体先进个人名单；</w:t>
            </w:r>
          </w:p>
          <w:p w14:paraId="6EF4645F">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表彰决定</w:t>
            </w:r>
          </w:p>
        </w:tc>
        <w:tc>
          <w:tcPr>
            <w:tcW w:w="1980" w:type="dxa"/>
            <w:vAlign w:val="center"/>
          </w:tcPr>
          <w:p w14:paraId="605A43D6">
            <w:pPr>
              <w:rPr>
                <w:rFonts w:ascii="仿宋_GB2312" w:hAnsi="宋体" w:eastAsia="仿宋_GB2312"/>
                <w:color w:val="000000"/>
                <w:sz w:val="18"/>
                <w:szCs w:val="18"/>
              </w:rPr>
            </w:pPr>
            <w:r>
              <w:rPr>
                <w:rFonts w:hint="eastAsia" w:ascii="仿宋_GB2312" w:hAnsi="宋体" w:eastAsia="仿宋_GB2312"/>
                <w:color w:val="000000"/>
                <w:sz w:val="18"/>
                <w:szCs w:val="18"/>
              </w:rPr>
              <w:t>《人民调解法》、《xx省人民调解条例》</w:t>
            </w:r>
          </w:p>
        </w:tc>
        <w:tc>
          <w:tcPr>
            <w:tcW w:w="1800" w:type="dxa"/>
            <w:vAlign w:val="center"/>
          </w:tcPr>
          <w:p w14:paraId="54509E9A">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5EB0BCED">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1425D92C">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 xml:space="preserve">■政府网站   ■两微一端    ■广播电视   </w:t>
            </w:r>
            <w:r>
              <w:rPr>
                <w:rFonts w:hint="eastAsia" w:ascii="仿宋_GB2312" w:hAnsi="宋体" w:eastAsia="仿宋_GB2312"/>
                <w:color w:val="000000"/>
                <w:sz w:val="18"/>
                <w:szCs w:val="18"/>
              </w:rPr>
              <w:t>■</w:t>
            </w:r>
            <w:r>
              <w:rPr>
                <w:rFonts w:ascii="仿宋_GB2312" w:hAnsi="宋体" w:eastAsia="仿宋_GB2312"/>
                <w:color w:val="000000"/>
                <w:sz w:val="18"/>
                <w:szCs w:val="18"/>
              </w:rPr>
              <w:t xml:space="preserve">纸质媒体    ■社区/企事业单位/村公示栏（电子屏）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            ■其他法律服务网</w:t>
            </w:r>
          </w:p>
          <w:p w14:paraId="6D8870B4">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14:paraId="28E676F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57242573">
            <w:pPr>
              <w:jc w:val="center"/>
              <w:rPr>
                <w:rFonts w:ascii="仿宋_GB2312" w:hAnsi="宋体" w:eastAsia="仿宋_GB2312"/>
                <w:color w:val="000000"/>
                <w:sz w:val="18"/>
                <w:szCs w:val="18"/>
              </w:rPr>
            </w:pPr>
          </w:p>
        </w:tc>
        <w:tc>
          <w:tcPr>
            <w:tcW w:w="540" w:type="dxa"/>
            <w:vAlign w:val="center"/>
          </w:tcPr>
          <w:p w14:paraId="4FAE32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C3B72D5">
            <w:pPr>
              <w:jc w:val="center"/>
              <w:rPr>
                <w:rFonts w:ascii="仿宋_GB2312" w:hAnsi="宋体" w:eastAsia="仿宋_GB2312"/>
                <w:color w:val="000000"/>
                <w:sz w:val="18"/>
                <w:szCs w:val="18"/>
              </w:rPr>
            </w:pPr>
          </w:p>
        </w:tc>
        <w:tc>
          <w:tcPr>
            <w:tcW w:w="540" w:type="dxa"/>
            <w:vAlign w:val="center"/>
          </w:tcPr>
          <w:p w14:paraId="2A9731D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440FE62">
            <w:pPr>
              <w:jc w:val="center"/>
              <w:rPr>
                <w:rFonts w:ascii="仿宋_GB2312" w:hAnsi="宋体" w:eastAsia="仿宋_GB2312"/>
                <w:color w:val="000000"/>
                <w:sz w:val="18"/>
                <w:szCs w:val="18"/>
              </w:rPr>
            </w:pPr>
          </w:p>
        </w:tc>
      </w:tr>
      <w:tr w14:paraId="0A6D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A4C43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900" w:type="dxa"/>
            <w:vMerge w:val="restart"/>
            <w:vAlign w:val="center"/>
          </w:tcPr>
          <w:p w14:paraId="4C34D89B">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w:t>
            </w:r>
          </w:p>
          <w:p w14:paraId="419E17E1">
            <w:pPr>
              <w:jc w:val="center"/>
              <w:rPr>
                <w:rFonts w:ascii="仿宋_GB2312" w:hAnsi="宋体" w:eastAsia="仿宋_GB2312"/>
                <w:color w:val="000000"/>
                <w:sz w:val="18"/>
                <w:szCs w:val="18"/>
              </w:rPr>
            </w:pPr>
            <w:r>
              <w:rPr>
                <w:rFonts w:hint="eastAsia" w:ascii="仿宋_GB2312" w:hAnsi="宋体" w:eastAsia="仿宋_GB2312"/>
                <w:color w:val="000000"/>
                <w:sz w:val="18"/>
                <w:szCs w:val="18"/>
              </w:rPr>
              <w:t>查询</w:t>
            </w:r>
          </w:p>
          <w:p w14:paraId="25CC45C0">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vAlign w:val="center"/>
          </w:tcPr>
          <w:p w14:paraId="6B418C3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法律法规和案例检索服务</w:t>
            </w:r>
          </w:p>
        </w:tc>
        <w:tc>
          <w:tcPr>
            <w:tcW w:w="1620" w:type="dxa"/>
            <w:vAlign w:val="center"/>
          </w:tcPr>
          <w:p w14:paraId="3000EDD8">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法律法规库网址或链接；典型案例库网址或链接</w:t>
            </w:r>
          </w:p>
        </w:tc>
        <w:tc>
          <w:tcPr>
            <w:tcW w:w="1980" w:type="dxa"/>
            <w:vAlign w:val="center"/>
          </w:tcPr>
          <w:p w14:paraId="7AC048E3">
            <w:pPr>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《中共中央、国务院转发&lt;中央宣传部、司法部关于在公民中开展法治宣传教育的第七个五年规划（2016－2020年）&gt;》《xx省“七五”普法规划》</w:t>
            </w:r>
          </w:p>
        </w:tc>
        <w:tc>
          <w:tcPr>
            <w:tcW w:w="1800" w:type="dxa"/>
            <w:vAlign w:val="center"/>
          </w:tcPr>
          <w:p w14:paraId="6C8B5FE0">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029437FE">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1CF3DF99">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■政府网站   ■两微一端</w:t>
            </w:r>
          </w:p>
        </w:tc>
        <w:tc>
          <w:tcPr>
            <w:tcW w:w="540" w:type="dxa"/>
            <w:vAlign w:val="center"/>
          </w:tcPr>
          <w:p w14:paraId="198F1EA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4046BA94">
            <w:pPr>
              <w:jc w:val="center"/>
              <w:rPr>
                <w:rFonts w:ascii="仿宋_GB2312" w:hAnsi="宋体" w:eastAsia="仿宋_GB2312"/>
                <w:color w:val="000000"/>
                <w:sz w:val="18"/>
                <w:szCs w:val="18"/>
              </w:rPr>
            </w:pPr>
          </w:p>
        </w:tc>
        <w:tc>
          <w:tcPr>
            <w:tcW w:w="540" w:type="dxa"/>
            <w:vAlign w:val="center"/>
          </w:tcPr>
          <w:p w14:paraId="195CFD4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D6774FF">
            <w:pPr>
              <w:jc w:val="center"/>
              <w:rPr>
                <w:rFonts w:ascii="仿宋_GB2312" w:hAnsi="宋体" w:eastAsia="仿宋_GB2312"/>
                <w:color w:val="000000"/>
                <w:sz w:val="18"/>
                <w:szCs w:val="18"/>
              </w:rPr>
            </w:pPr>
          </w:p>
        </w:tc>
        <w:tc>
          <w:tcPr>
            <w:tcW w:w="540" w:type="dxa"/>
            <w:vAlign w:val="center"/>
          </w:tcPr>
          <w:p w14:paraId="17AF17B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C842BEC">
            <w:pPr>
              <w:jc w:val="center"/>
              <w:rPr>
                <w:rFonts w:ascii="仿宋_GB2312" w:hAnsi="宋体" w:eastAsia="仿宋_GB2312"/>
                <w:color w:val="000000"/>
                <w:sz w:val="18"/>
                <w:szCs w:val="18"/>
              </w:rPr>
            </w:pPr>
          </w:p>
        </w:tc>
      </w:tr>
      <w:tr w14:paraId="5D76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965BA6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900" w:type="dxa"/>
            <w:vMerge w:val="continue"/>
            <w:vAlign w:val="center"/>
          </w:tcPr>
          <w:p w14:paraId="52B22AB1">
            <w:pPr>
              <w:jc w:val="center"/>
              <w:rPr>
                <w:rFonts w:ascii="仿宋_GB2312" w:hAnsi="宋体" w:eastAsia="仿宋_GB2312"/>
                <w:color w:val="000000"/>
                <w:sz w:val="18"/>
                <w:szCs w:val="18"/>
              </w:rPr>
            </w:pPr>
          </w:p>
        </w:tc>
        <w:tc>
          <w:tcPr>
            <w:tcW w:w="1440" w:type="dxa"/>
            <w:vAlign w:val="center"/>
          </w:tcPr>
          <w:p w14:paraId="79173CE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1620" w:type="dxa"/>
            <w:vAlign w:val="center"/>
          </w:tcPr>
          <w:p w14:paraId="08DDD27C">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980" w:type="dxa"/>
            <w:vAlign w:val="center"/>
          </w:tcPr>
          <w:p w14:paraId="1EFA88C3">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14:paraId="450B830B">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5137E729">
            <w:pPr>
              <w:jc w:val="center"/>
              <w:rPr>
                <w:rFonts w:ascii="仿宋_GB2312" w:hAnsi="宋体" w:eastAsia="仿宋_GB2312"/>
                <w:color w:val="000000"/>
                <w:sz w:val="18"/>
                <w:szCs w:val="18"/>
              </w:rPr>
            </w:pPr>
            <w:r>
              <w:rPr>
                <w:rFonts w:hint="eastAsia" w:ascii="仿宋_GB2312" w:hAnsi="宋体" w:eastAsia="仿宋_GB2312"/>
                <w:color w:val="000000"/>
                <w:sz w:val="18"/>
                <w:szCs w:val="18"/>
              </w:rPr>
              <w:t>司法行政部门</w:t>
            </w:r>
          </w:p>
        </w:tc>
        <w:tc>
          <w:tcPr>
            <w:tcW w:w="2340" w:type="dxa"/>
            <w:vAlign w:val="center"/>
          </w:tcPr>
          <w:p w14:paraId="266D72C1">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■两微一端    ■公开查阅点 </w:t>
            </w:r>
          </w:p>
          <w:p w14:paraId="27F6BBA7">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■政务服务中心  </w:t>
            </w:r>
          </w:p>
          <w:p w14:paraId="0AD2B7F4">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r>
              <w:rPr>
                <w:rFonts w:ascii="仿宋_GB2312" w:hAnsi="宋体" w:eastAsia="仿宋_GB2312"/>
                <w:color w:val="000000"/>
                <w:sz w:val="18"/>
                <w:szCs w:val="18"/>
              </w:rPr>
              <w:t>■其他法律服务网</w:t>
            </w:r>
          </w:p>
          <w:p w14:paraId="7E37AE10">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14:paraId="6393A6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23222EFD">
            <w:pPr>
              <w:jc w:val="center"/>
              <w:rPr>
                <w:rFonts w:ascii="仿宋_GB2312" w:hAnsi="宋体" w:eastAsia="仿宋_GB2312"/>
                <w:color w:val="000000"/>
                <w:sz w:val="18"/>
                <w:szCs w:val="18"/>
              </w:rPr>
            </w:pPr>
          </w:p>
        </w:tc>
        <w:tc>
          <w:tcPr>
            <w:tcW w:w="540" w:type="dxa"/>
            <w:vAlign w:val="center"/>
          </w:tcPr>
          <w:p w14:paraId="21824F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B2DE87">
            <w:pPr>
              <w:jc w:val="center"/>
              <w:rPr>
                <w:rFonts w:ascii="仿宋_GB2312" w:hAnsi="宋体" w:eastAsia="仿宋_GB2312"/>
                <w:color w:val="000000"/>
                <w:sz w:val="18"/>
                <w:szCs w:val="18"/>
              </w:rPr>
            </w:pPr>
          </w:p>
        </w:tc>
        <w:tc>
          <w:tcPr>
            <w:tcW w:w="540" w:type="dxa"/>
            <w:vAlign w:val="center"/>
          </w:tcPr>
          <w:p w14:paraId="646C499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C1BE45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FAE7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1DCD06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900" w:type="dxa"/>
            <w:vAlign w:val="center"/>
          </w:tcPr>
          <w:p w14:paraId="24788E54">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法律咨询</w:t>
            </w:r>
          </w:p>
          <w:p w14:paraId="0F384496">
            <w:pPr>
              <w:jc w:val="center"/>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440" w:type="dxa"/>
            <w:vAlign w:val="center"/>
          </w:tcPr>
          <w:p w14:paraId="3B2F471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公共法律服务实体平台、热线平台、网络平台咨询服务</w:t>
            </w:r>
          </w:p>
        </w:tc>
        <w:tc>
          <w:tcPr>
            <w:tcW w:w="1620" w:type="dxa"/>
            <w:vAlign w:val="center"/>
          </w:tcPr>
          <w:p w14:paraId="752BE79A">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公共法律服务实体、热线、网络平台法律咨询服务指南</w:t>
            </w:r>
          </w:p>
        </w:tc>
        <w:tc>
          <w:tcPr>
            <w:tcW w:w="1980" w:type="dxa"/>
            <w:vAlign w:val="center"/>
          </w:tcPr>
          <w:p w14:paraId="7E84B8E1">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14:paraId="33AB9770">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0D2777DA">
            <w:pPr>
              <w:rPr>
                <w:rFonts w:ascii="仿宋_GB2312" w:hAnsi="宋体" w:eastAsia="仿宋_GB2312"/>
                <w:color w:val="000000"/>
                <w:sz w:val="18"/>
                <w:szCs w:val="18"/>
              </w:rPr>
            </w:pPr>
            <w:r>
              <w:rPr>
                <w:rFonts w:hint="eastAsia" w:ascii="仿宋_GB2312" w:hAnsi="宋体" w:eastAsia="仿宋_GB2312"/>
                <w:color w:val="000000"/>
                <w:sz w:val="18"/>
                <w:szCs w:val="18"/>
              </w:rPr>
              <w:t>司法行政部门、公共法律服务中心、公共法律服务工作站</w:t>
            </w:r>
          </w:p>
        </w:tc>
        <w:tc>
          <w:tcPr>
            <w:tcW w:w="2340" w:type="dxa"/>
            <w:vAlign w:val="center"/>
          </w:tcPr>
          <w:p w14:paraId="02B0BFD2">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■公开查阅点  ■政务服务中心  </w:t>
            </w:r>
          </w:p>
          <w:p w14:paraId="3D0BB0C7">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14:paraId="3310798E">
            <w:pPr>
              <w:widowControl/>
              <w:jc w:val="left"/>
              <w:textAlignment w:val="center"/>
              <w:rPr>
                <w:rFonts w:ascii="仿宋_GB2312" w:hAnsi="宋体" w:eastAsia="仿宋_GB2312"/>
                <w:color w:val="000000"/>
                <w:sz w:val="18"/>
                <w:szCs w:val="18"/>
              </w:rPr>
            </w:pPr>
            <w:r>
              <w:rPr>
                <w:rFonts w:ascii="仿宋_GB2312" w:hAnsi="宋体" w:eastAsia="仿宋_GB2312"/>
                <w:color w:val="000000"/>
                <w:sz w:val="18"/>
                <w:szCs w:val="18"/>
              </w:rPr>
              <w:t>■其他法律服务网</w:t>
            </w:r>
          </w:p>
          <w:p w14:paraId="73D19955">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14:paraId="0A60A3B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11CF0B44">
            <w:pPr>
              <w:jc w:val="center"/>
              <w:rPr>
                <w:rFonts w:ascii="仿宋_GB2312" w:hAnsi="宋体" w:eastAsia="仿宋_GB2312"/>
                <w:color w:val="000000"/>
                <w:sz w:val="18"/>
                <w:szCs w:val="18"/>
              </w:rPr>
            </w:pPr>
          </w:p>
        </w:tc>
        <w:tc>
          <w:tcPr>
            <w:tcW w:w="540" w:type="dxa"/>
            <w:vAlign w:val="center"/>
          </w:tcPr>
          <w:p w14:paraId="4A099C2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2E4EF97">
            <w:pPr>
              <w:jc w:val="center"/>
              <w:rPr>
                <w:rFonts w:ascii="仿宋_GB2312" w:hAnsi="宋体" w:eastAsia="仿宋_GB2312"/>
                <w:color w:val="000000"/>
                <w:sz w:val="18"/>
                <w:szCs w:val="18"/>
              </w:rPr>
            </w:pPr>
          </w:p>
        </w:tc>
        <w:tc>
          <w:tcPr>
            <w:tcW w:w="540" w:type="dxa"/>
            <w:vAlign w:val="center"/>
          </w:tcPr>
          <w:p w14:paraId="5AEC12B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CEA6E4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242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86E648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900" w:type="dxa"/>
            <w:vAlign w:val="center"/>
          </w:tcPr>
          <w:p w14:paraId="5B72633B">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w:t>
            </w:r>
          </w:p>
        </w:tc>
        <w:tc>
          <w:tcPr>
            <w:tcW w:w="1440" w:type="dxa"/>
            <w:vAlign w:val="center"/>
          </w:tcPr>
          <w:p w14:paraId="51E0BA1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公共法律服务实体、热线、网络平台信息</w:t>
            </w:r>
          </w:p>
        </w:tc>
        <w:tc>
          <w:tcPr>
            <w:tcW w:w="1620" w:type="dxa"/>
            <w:vAlign w:val="center"/>
          </w:tcPr>
          <w:p w14:paraId="2E4AAD95">
            <w:pPr>
              <w:tabs>
                <w:tab w:val="center" w:pos="4153"/>
                <w:tab w:val="right" w:pos="8306"/>
              </w:tabs>
              <w:snapToGrid w:val="0"/>
              <w:spacing w:line="360" w:lineRule="auto"/>
              <w:rPr>
                <w:rFonts w:ascii="仿宋_GB2312" w:hAnsi="宋体" w:eastAsia="仿宋_GB2312"/>
                <w:color w:val="000000"/>
                <w:sz w:val="18"/>
                <w:szCs w:val="18"/>
              </w:rPr>
            </w:pPr>
            <w:r>
              <w:rPr>
                <w:rFonts w:hint="eastAsia" w:ascii="仿宋_GB2312" w:hAnsi="宋体" w:eastAsia="仿宋_GB2312"/>
                <w:color w:val="000000"/>
                <w:sz w:val="18"/>
                <w:szCs w:val="18"/>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vAlign w:val="center"/>
          </w:tcPr>
          <w:p w14:paraId="783EC007">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800" w:type="dxa"/>
            <w:vAlign w:val="center"/>
          </w:tcPr>
          <w:p w14:paraId="1CD12534">
            <w:pPr>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自制作或获取该信息之日起20个工作日内公开</w:t>
            </w:r>
          </w:p>
        </w:tc>
        <w:tc>
          <w:tcPr>
            <w:tcW w:w="900" w:type="dxa"/>
            <w:vAlign w:val="center"/>
          </w:tcPr>
          <w:p w14:paraId="4651FCA6">
            <w:pPr>
              <w:rPr>
                <w:rFonts w:ascii="仿宋_GB2312" w:hAnsi="宋体" w:eastAsia="仿宋_GB2312"/>
                <w:color w:val="000000"/>
                <w:sz w:val="18"/>
                <w:szCs w:val="18"/>
              </w:rPr>
            </w:pPr>
            <w:r>
              <w:rPr>
                <w:rFonts w:hint="eastAsia" w:ascii="仿宋_GB2312" w:hAnsi="宋体" w:eastAsia="仿宋_GB2312"/>
                <w:color w:val="000000"/>
                <w:sz w:val="18"/>
                <w:szCs w:val="18"/>
              </w:rPr>
              <w:t>司法行政部门、公共法律服务中心、公共法律服务工作站</w:t>
            </w:r>
          </w:p>
        </w:tc>
        <w:tc>
          <w:tcPr>
            <w:tcW w:w="2340" w:type="dxa"/>
            <w:vAlign w:val="center"/>
          </w:tcPr>
          <w:p w14:paraId="77A3D9F2">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■政府公报    ■两微一端   </w:t>
            </w:r>
          </w:p>
          <w:p w14:paraId="371A66A7">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■发布会/听证会 </w:t>
            </w:r>
          </w:p>
          <w:p w14:paraId="5AC4C6DE">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■广播电视 </w:t>
            </w:r>
          </w:p>
          <w:p w14:paraId="63753BEE">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■公开查阅点    </w:t>
            </w:r>
          </w:p>
          <w:p w14:paraId="58A9BA2B">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■便民服务站  </w:t>
            </w:r>
          </w:p>
          <w:p w14:paraId="21EAA7D3">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■社区/企事业单位/村公示栏（电子屏）                          </w:t>
            </w:r>
            <w:r>
              <w:rPr>
                <w:rFonts w:ascii="仿宋_GB2312" w:hAnsi="宋体" w:eastAsia="仿宋_GB2312"/>
                <w:color w:val="000000"/>
                <w:sz w:val="18"/>
                <w:szCs w:val="18"/>
              </w:rPr>
              <w:t>■其他法律服务网</w:t>
            </w:r>
          </w:p>
          <w:p w14:paraId="0C91C6FC">
            <w:pPr>
              <w:widowControl/>
              <w:jc w:val="left"/>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14:paraId="5977216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66921106">
            <w:pPr>
              <w:jc w:val="center"/>
              <w:rPr>
                <w:rFonts w:ascii="仿宋_GB2312" w:hAnsi="宋体" w:eastAsia="仿宋_GB2312"/>
                <w:color w:val="000000"/>
                <w:sz w:val="18"/>
                <w:szCs w:val="18"/>
              </w:rPr>
            </w:pPr>
          </w:p>
        </w:tc>
        <w:tc>
          <w:tcPr>
            <w:tcW w:w="540" w:type="dxa"/>
            <w:vAlign w:val="center"/>
          </w:tcPr>
          <w:p w14:paraId="7C03EC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37DDE1B">
            <w:pPr>
              <w:jc w:val="center"/>
              <w:rPr>
                <w:rFonts w:ascii="仿宋_GB2312" w:hAnsi="宋体" w:eastAsia="仿宋_GB2312"/>
                <w:color w:val="000000"/>
                <w:sz w:val="18"/>
                <w:szCs w:val="18"/>
              </w:rPr>
            </w:pPr>
          </w:p>
        </w:tc>
        <w:tc>
          <w:tcPr>
            <w:tcW w:w="540" w:type="dxa"/>
            <w:vAlign w:val="center"/>
          </w:tcPr>
          <w:p w14:paraId="0F94D7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14583A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27E0A556">
      <w:pPr>
        <w:jc w:val="center"/>
        <w:rPr>
          <w:rFonts w:ascii="Times New Roman" w:hAnsi="Times New Roman" w:eastAsia="方正小标宋_GBK"/>
          <w:sz w:val="28"/>
          <w:szCs w:val="28"/>
        </w:rPr>
      </w:pPr>
    </w:p>
    <w:p w14:paraId="0D48815B">
      <w:pPr>
        <w:pStyle w:val="2"/>
        <w:jc w:val="center"/>
        <w:rPr>
          <w:rFonts w:ascii="方正小标宋_GBK" w:hAnsi="方正小标宋_GBK" w:eastAsia="方正小标宋_GBK"/>
          <w:b w:val="0"/>
          <w:bCs w:val="0"/>
          <w:sz w:val="30"/>
        </w:rPr>
      </w:pPr>
      <w:r>
        <w:br w:type="page"/>
      </w:r>
      <w:bookmarkStart w:id="7" w:name="_Toc24724711"/>
      <w:r>
        <w:rPr>
          <w:rFonts w:hint="eastAsia" w:ascii="方正小标宋_GBK" w:hAnsi="方正小标宋_GBK" w:eastAsia="方正小标宋_GBK"/>
          <w:b w:val="0"/>
          <w:bCs w:val="0"/>
          <w:sz w:val="30"/>
        </w:rPr>
        <w:t>（八）财政预决算领域基层政务公开标准目录</w:t>
      </w:r>
      <w:bookmarkEnd w:id="7"/>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3240"/>
        <w:gridCol w:w="1800"/>
        <w:gridCol w:w="1620"/>
        <w:gridCol w:w="900"/>
        <w:gridCol w:w="1800"/>
        <w:gridCol w:w="720"/>
        <w:gridCol w:w="709"/>
        <w:gridCol w:w="551"/>
        <w:gridCol w:w="720"/>
        <w:gridCol w:w="720"/>
        <w:gridCol w:w="720"/>
      </w:tblGrid>
      <w:tr w14:paraId="0265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AD47885">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14:paraId="09A88B5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240" w:type="dxa"/>
            <w:vMerge w:val="restart"/>
            <w:vAlign w:val="center"/>
          </w:tcPr>
          <w:p w14:paraId="320DA8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14:paraId="681D316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62816DD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14:paraId="669637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800" w:type="dxa"/>
            <w:vMerge w:val="restart"/>
            <w:vAlign w:val="center"/>
          </w:tcPr>
          <w:p w14:paraId="4A30F8BE">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7573C30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139BF2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5C17764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59B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FD9F21F">
            <w:pPr>
              <w:widowControl/>
              <w:jc w:val="left"/>
              <w:rPr>
                <w:rFonts w:ascii="Times New Roman" w:hAnsi="Times New Roman"/>
                <w:color w:val="000000"/>
                <w:kern w:val="0"/>
                <w:sz w:val="22"/>
              </w:rPr>
            </w:pPr>
          </w:p>
        </w:tc>
        <w:tc>
          <w:tcPr>
            <w:tcW w:w="720" w:type="dxa"/>
            <w:vAlign w:val="center"/>
          </w:tcPr>
          <w:p w14:paraId="0C3261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76E3A2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240" w:type="dxa"/>
            <w:vMerge w:val="continue"/>
            <w:vAlign w:val="center"/>
          </w:tcPr>
          <w:p w14:paraId="1FAC7132">
            <w:pPr>
              <w:widowControl/>
              <w:jc w:val="left"/>
              <w:rPr>
                <w:rFonts w:ascii="黑体" w:hAnsi="宋体" w:eastAsia="黑体" w:cs="宋体"/>
                <w:color w:val="000000"/>
                <w:kern w:val="0"/>
                <w:sz w:val="22"/>
              </w:rPr>
            </w:pPr>
          </w:p>
        </w:tc>
        <w:tc>
          <w:tcPr>
            <w:tcW w:w="1800" w:type="dxa"/>
            <w:vMerge w:val="continue"/>
            <w:vAlign w:val="center"/>
          </w:tcPr>
          <w:p w14:paraId="346D6FC7">
            <w:pPr>
              <w:widowControl/>
              <w:jc w:val="left"/>
              <w:rPr>
                <w:rFonts w:ascii="黑体" w:hAnsi="宋体" w:eastAsia="黑体" w:cs="宋体"/>
                <w:color w:val="000000"/>
                <w:kern w:val="0"/>
                <w:sz w:val="22"/>
              </w:rPr>
            </w:pPr>
          </w:p>
        </w:tc>
        <w:tc>
          <w:tcPr>
            <w:tcW w:w="1620" w:type="dxa"/>
            <w:vMerge w:val="continue"/>
            <w:vAlign w:val="center"/>
          </w:tcPr>
          <w:p w14:paraId="000B4457">
            <w:pPr>
              <w:widowControl/>
              <w:jc w:val="left"/>
              <w:rPr>
                <w:rFonts w:ascii="黑体" w:hAnsi="宋体" w:eastAsia="黑体" w:cs="宋体"/>
                <w:color w:val="000000"/>
                <w:kern w:val="0"/>
                <w:sz w:val="22"/>
              </w:rPr>
            </w:pPr>
          </w:p>
        </w:tc>
        <w:tc>
          <w:tcPr>
            <w:tcW w:w="900" w:type="dxa"/>
            <w:vMerge w:val="continue"/>
            <w:vAlign w:val="center"/>
          </w:tcPr>
          <w:p w14:paraId="6233852E">
            <w:pPr>
              <w:widowControl/>
              <w:jc w:val="left"/>
              <w:rPr>
                <w:rFonts w:ascii="黑体" w:hAnsi="宋体" w:eastAsia="黑体" w:cs="宋体"/>
                <w:color w:val="000000"/>
                <w:kern w:val="0"/>
                <w:sz w:val="22"/>
              </w:rPr>
            </w:pPr>
          </w:p>
        </w:tc>
        <w:tc>
          <w:tcPr>
            <w:tcW w:w="1800" w:type="dxa"/>
            <w:vMerge w:val="continue"/>
            <w:vAlign w:val="center"/>
          </w:tcPr>
          <w:p w14:paraId="10C20362">
            <w:pPr>
              <w:widowControl/>
              <w:jc w:val="left"/>
              <w:rPr>
                <w:rFonts w:ascii="黑体" w:hAnsi="宋体" w:eastAsia="黑体" w:cs="宋体"/>
                <w:kern w:val="0"/>
                <w:sz w:val="22"/>
              </w:rPr>
            </w:pPr>
          </w:p>
        </w:tc>
        <w:tc>
          <w:tcPr>
            <w:tcW w:w="720" w:type="dxa"/>
            <w:vAlign w:val="center"/>
          </w:tcPr>
          <w:p w14:paraId="108C832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1DA7BA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162085D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7643ED1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0BDFA46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0E1A59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B56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F3A36B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69715E1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30E4E4C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18868F6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14:paraId="3D1109F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6D85298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393A982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地方各级财政部门</w:t>
            </w:r>
          </w:p>
        </w:tc>
        <w:tc>
          <w:tcPr>
            <w:tcW w:w="1800" w:type="dxa"/>
            <w:vMerge w:val="restart"/>
            <w:vAlign w:val="center"/>
          </w:tcPr>
          <w:p w14:paraId="5620F3A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571C91E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■财政部门网站公开平台</w:t>
            </w:r>
          </w:p>
          <w:p w14:paraId="12C3118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■政府公报</w:t>
            </w:r>
          </w:p>
        </w:tc>
        <w:tc>
          <w:tcPr>
            <w:tcW w:w="720" w:type="dxa"/>
            <w:vMerge w:val="restart"/>
            <w:vAlign w:val="center"/>
          </w:tcPr>
          <w:p w14:paraId="5733BD6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4F7FAE5D">
            <w:pPr>
              <w:widowControl/>
              <w:jc w:val="center"/>
              <w:textAlignment w:val="center"/>
              <w:rPr>
                <w:rFonts w:ascii="仿宋_GB2312" w:hAnsi="宋体" w:eastAsia="仿宋_GB2312"/>
                <w:color w:val="000000"/>
                <w:sz w:val="18"/>
                <w:szCs w:val="18"/>
              </w:rPr>
            </w:pPr>
          </w:p>
        </w:tc>
        <w:tc>
          <w:tcPr>
            <w:tcW w:w="551" w:type="dxa"/>
            <w:vMerge w:val="restart"/>
            <w:vAlign w:val="center"/>
          </w:tcPr>
          <w:p w14:paraId="39A1099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7D5667DD">
            <w:pPr>
              <w:widowControl/>
              <w:jc w:val="center"/>
              <w:textAlignment w:val="center"/>
              <w:rPr>
                <w:rFonts w:ascii="仿宋_GB2312" w:hAnsi="宋体" w:eastAsia="仿宋_GB2312"/>
                <w:color w:val="000000"/>
                <w:sz w:val="18"/>
                <w:szCs w:val="18"/>
              </w:rPr>
            </w:pPr>
          </w:p>
        </w:tc>
        <w:tc>
          <w:tcPr>
            <w:tcW w:w="720" w:type="dxa"/>
            <w:vMerge w:val="restart"/>
            <w:vAlign w:val="center"/>
          </w:tcPr>
          <w:p w14:paraId="5A7B109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B91BE0B">
            <w:pPr>
              <w:widowControl/>
              <w:jc w:val="center"/>
              <w:textAlignment w:val="center"/>
              <w:rPr>
                <w:rFonts w:ascii="仿宋_GB2312" w:hAnsi="宋体" w:eastAsia="仿宋_GB2312"/>
                <w:color w:val="000000"/>
                <w:sz w:val="18"/>
                <w:szCs w:val="18"/>
              </w:rPr>
            </w:pPr>
          </w:p>
        </w:tc>
      </w:tr>
      <w:tr w14:paraId="02810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B3B6C27">
            <w:pPr>
              <w:widowControl/>
              <w:jc w:val="center"/>
              <w:textAlignment w:val="center"/>
              <w:rPr>
                <w:rFonts w:ascii="仿宋_GB2312" w:hAnsi="宋体" w:eastAsia="仿宋_GB2312"/>
                <w:color w:val="000000"/>
                <w:sz w:val="18"/>
                <w:szCs w:val="18"/>
              </w:rPr>
            </w:pPr>
          </w:p>
        </w:tc>
        <w:tc>
          <w:tcPr>
            <w:tcW w:w="720" w:type="dxa"/>
            <w:vMerge w:val="continue"/>
            <w:vAlign w:val="center"/>
          </w:tcPr>
          <w:p w14:paraId="17B688F3">
            <w:pPr>
              <w:widowControl/>
              <w:jc w:val="center"/>
              <w:textAlignment w:val="center"/>
              <w:rPr>
                <w:rFonts w:ascii="仿宋_GB2312" w:hAnsi="宋体" w:eastAsia="仿宋_GB2312"/>
                <w:color w:val="000000"/>
                <w:sz w:val="18"/>
                <w:szCs w:val="18"/>
              </w:rPr>
            </w:pPr>
          </w:p>
        </w:tc>
        <w:tc>
          <w:tcPr>
            <w:tcW w:w="720" w:type="dxa"/>
            <w:vMerge w:val="continue"/>
            <w:vAlign w:val="center"/>
          </w:tcPr>
          <w:p w14:paraId="181A9BD6">
            <w:pPr>
              <w:widowControl/>
              <w:jc w:val="center"/>
              <w:textAlignment w:val="center"/>
              <w:rPr>
                <w:rFonts w:ascii="仿宋_GB2312" w:hAnsi="宋体" w:eastAsia="仿宋_GB2312"/>
                <w:color w:val="000000"/>
                <w:sz w:val="18"/>
                <w:szCs w:val="18"/>
              </w:rPr>
            </w:pPr>
          </w:p>
        </w:tc>
        <w:tc>
          <w:tcPr>
            <w:tcW w:w="3240" w:type="dxa"/>
            <w:vAlign w:val="center"/>
          </w:tcPr>
          <w:p w14:paraId="1A6A44C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vAlign w:val="center"/>
          </w:tcPr>
          <w:p w14:paraId="40F205C4">
            <w:pPr>
              <w:widowControl/>
              <w:jc w:val="center"/>
              <w:textAlignment w:val="center"/>
              <w:rPr>
                <w:rFonts w:ascii="仿宋_GB2312" w:hAnsi="宋体" w:eastAsia="仿宋_GB2312"/>
                <w:color w:val="000000"/>
                <w:sz w:val="18"/>
                <w:szCs w:val="18"/>
              </w:rPr>
            </w:pPr>
          </w:p>
        </w:tc>
        <w:tc>
          <w:tcPr>
            <w:tcW w:w="1620" w:type="dxa"/>
            <w:vMerge w:val="continue"/>
            <w:vAlign w:val="center"/>
          </w:tcPr>
          <w:p w14:paraId="3C7E2480">
            <w:pPr>
              <w:widowControl/>
              <w:jc w:val="center"/>
              <w:textAlignment w:val="center"/>
              <w:rPr>
                <w:rFonts w:ascii="仿宋_GB2312" w:hAnsi="宋体" w:eastAsia="仿宋_GB2312"/>
                <w:color w:val="000000"/>
                <w:sz w:val="18"/>
                <w:szCs w:val="18"/>
              </w:rPr>
            </w:pPr>
          </w:p>
        </w:tc>
        <w:tc>
          <w:tcPr>
            <w:tcW w:w="900" w:type="dxa"/>
            <w:vMerge w:val="continue"/>
            <w:vAlign w:val="center"/>
          </w:tcPr>
          <w:p w14:paraId="09BD0D98">
            <w:pPr>
              <w:widowControl/>
              <w:jc w:val="center"/>
              <w:textAlignment w:val="center"/>
              <w:rPr>
                <w:rFonts w:ascii="仿宋_GB2312" w:hAnsi="宋体" w:eastAsia="仿宋_GB2312"/>
                <w:color w:val="000000"/>
                <w:sz w:val="18"/>
                <w:szCs w:val="18"/>
              </w:rPr>
            </w:pPr>
          </w:p>
        </w:tc>
        <w:tc>
          <w:tcPr>
            <w:tcW w:w="1800" w:type="dxa"/>
            <w:vMerge w:val="continue"/>
            <w:vAlign w:val="center"/>
          </w:tcPr>
          <w:p w14:paraId="4EA43D62">
            <w:pPr>
              <w:widowControl/>
              <w:jc w:val="center"/>
              <w:textAlignment w:val="center"/>
              <w:rPr>
                <w:rFonts w:ascii="仿宋_GB2312" w:hAnsi="宋体" w:eastAsia="仿宋_GB2312"/>
                <w:color w:val="000000"/>
                <w:sz w:val="18"/>
                <w:szCs w:val="18"/>
              </w:rPr>
            </w:pPr>
          </w:p>
        </w:tc>
        <w:tc>
          <w:tcPr>
            <w:tcW w:w="720" w:type="dxa"/>
            <w:vMerge w:val="continue"/>
            <w:vAlign w:val="center"/>
          </w:tcPr>
          <w:p w14:paraId="5E127A09">
            <w:pPr>
              <w:widowControl/>
              <w:jc w:val="center"/>
              <w:textAlignment w:val="center"/>
              <w:rPr>
                <w:rFonts w:ascii="仿宋_GB2312" w:hAnsi="宋体" w:eastAsia="仿宋_GB2312"/>
                <w:color w:val="000000"/>
                <w:sz w:val="18"/>
                <w:szCs w:val="18"/>
              </w:rPr>
            </w:pPr>
          </w:p>
        </w:tc>
        <w:tc>
          <w:tcPr>
            <w:tcW w:w="709" w:type="dxa"/>
            <w:vMerge w:val="continue"/>
            <w:vAlign w:val="center"/>
          </w:tcPr>
          <w:p w14:paraId="1F65C3C4">
            <w:pPr>
              <w:widowControl/>
              <w:jc w:val="center"/>
              <w:textAlignment w:val="center"/>
              <w:rPr>
                <w:rFonts w:ascii="仿宋_GB2312" w:hAnsi="宋体" w:eastAsia="仿宋_GB2312"/>
                <w:color w:val="000000"/>
                <w:sz w:val="18"/>
                <w:szCs w:val="18"/>
              </w:rPr>
            </w:pPr>
          </w:p>
        </w:tc>
        <w:tc>
          <w:tcPr>
            <w:tcW w:w="551" w:type="dxa"/>
            <w:vMerge w:val="continue"/>
            <w:vAlign w:val="center"/>
          </w:tcPr>
          <w:p w14:paraId="24C29A2C">
            <w:pPr>
              <w:widowControl/>
              <w:jc w:val="center"/>
              <w:textAlignment w:val="center"/>
              <w:rPr>
                <w:rFonts w:ascii="仿宋_GB2312" w:hAnsi="宋体" w:eastAsia="仿宋_GB2312"/>
                <w:color w:val="000000"/>
                <w:sz w:val="18"/>
                <w:szCs w:val="18"/>
              </w:rPr>
            </w:pPr>
          </w:p>
        </w:tc>
        <w:tc>
          <w:tcPr>
            <w:tcW w:w="720" w:type="dxa"/>
            <w:vMerge w:val="continue"/>
            <w:vAlign w:val="center"/>
          </w:tcPr>
          <w:p w14:paraId="2566860B">
            <w:pPr>
              <w:widowControl/>
              <w:jc w:val="center"/>
              <w:textAlignment w:val="center"/>
              <w:rPr>
                <w:rFonts w:ascii="仿宋_GB2312" w:hAnsi="宋体" w:eastAsia="仿宋_GB2312"/>
                <w:color w:val="000000"/>
                <w:sz w:val="18"/>
                <w:szCs w:val="18"/>
              </w:rPr>
            </w:pPr>
          </w:p>
        </w:tc>
        <w:tc>
          <w:tcPr>
            <w:tcW w:w="720" w:type="dxa"/>
            <w:vMerge w:val="continue"/>
            <w:vAlign w:val="center"/>
          </w:tcPr>
          <w:p w14:paraId="4A115DB4">
            <w:pPr>
              <w:widowControl/>
              <w:jc w:val="center"/>
              <w:textAlignment w:val="center"/>
              <w:rPr>
                <w:rFonts w:ascii="仿宋_GB2312" w:hAnsi="宋体" w:eastAsia="仿宋_GB2312"/>
                <w:color w:val="000000"/>
                <w:sz w:val="18"/>
                <w:szCs w:val="18"/>
              </w:rPr>
            </w:pPr>
          </w:p>
        </w:tc>
        <w:tc>
          <w:tcPr>
            <w:tcW w:w="720" w:type="dxa"/>
            <w:vMerge w:val="continue"/>
            <w:vAlign w:val="center"/>
          </w:tcPr>
          <w:p w14:paraId="6A5823C9">
            <w:pPr>
              <w:widowControl/>
              <w:jc w:val="center"/>
              <w:textAlignment w:val="center"/>
              <w:rPr>
                <w:rFonts w:ascii="仿宋_GB2312" w:hAnsi="宋体" w:eastAsia="仿宋_GB2312"/>
                <w:color w:val="000000"/>
                <w:sz w:val="18"/>
                <w:szCs w:val="18"/>
              </w:rPr>
            </w:pPr>
          </w:p>
        </w:tc>
      </w:tr>
      <w:tr w14:paraId="7F97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C0DC818">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restart"/>
            <w:vAlign w:val="center"/>
          </w:tcPr>
          <w:p w14:paraId="2683C96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7782BEF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67EAACE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restart"/>
            <w:vAlign w:val="center"/>
          </w:tcPr>
          <w:p w14:paraId="1C274DF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37611CE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73E6A25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地方各级财政部门</w:t>
            </w:r>
          </w:p>
        </w:tc>
        <w:tc>
          <w:tcPr>
            <w:tcW w:w="1800" w:type="dxa"/>
            <w:vMerge w:val="restart"/>
            <w:vAlign w:val="center"/>
          </w:tcPr>
          <w:p w14:paraId="0F576A8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5CC992F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■财政部门网站公开平台</w:t>
            </w:r>
          </w:p>
          <w:p w14:paraId="47194CA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■政府公报</w:t>
            </w:r>
          </w:p>
        </w:tc>
        <w:tc>
          <w:tcPr>
            <w:tcW w:w="720" w:type="dxa"/>
            <w:vMerge w:val="restart"/>
            <w:vAlign w:val="center"/>
          </w:tcPr>
          <w:p w14:paraId="6780D24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5F3256A8">
            <w:pPr>
              <w:widowControl/>
              <w:textAlignment w:val="center"/>
              <w:rPr>
                <w:rFonts w:ascii="仿宋_GB2312" w:hAnsi="宋体" w:eastAsia="仿宋_GB2312"/>
                <w:color w:val="000000"/>
                <w:sz w:val="18"/>
                <w:szCs w:val="18"/>
              </w:rPr>
            </w:pPr>
          </w:p>
        </w:tc>
        <w:tc>
          <w:tcPr>
            <w:tcW w:w="551" w:type="dxa"/>
            <w:vMerge w:val="restart"/>
            <w:vAlign w:val="center"/>
          </w:tcPr>
          <w:p w14:paraId="3680C18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DE78940">
            <w:pPr>
              <w:widowControl/>
              <w:textAlignment w:val="center"/>
              <w:rPr>
                <w:rFonts w:ascii="仿宋_GB2312" w:hAnsi="宋体" w:eastAsia="仿宋_GB2312"/>
                <w:color w:val="000000"/>
                <w:sz w:val="18"/>
                <w:szCs w:val="18"/>
              </w:rPr>
            </w:pPr>
          </w:p>
        </w:tc>
        <w:tc>
          <w:tcPr>
            <w:tcW w:w="720" w:type="dxa"/>
            <w:vMerge w:val="restart"/>
            <w:vAlign w:val="center"/>
          </w:tcPr>
          <w:p w14:paraId="5ABDFCA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232F1111">
            <w:pPr>
              <w:widowControl/>
              <w:textAlignment w:val="center"/>
              <w:rPr>
                <w:rFonts w:ascii="仿宋_GB2312" w:hAnsi="宋体" w:eastAsia="仿宋_GB2312"/>
                <w:color w:val="000000"/>
                <w:sz w:val="18"/>
                <w:szCs w:val="18"/>
              </w:rPr>
            </w:pPr>
          </w:p>
        </w:tc>
      </w:tr>
      <w:tr w14:paraId="786A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032E53F">
            <w:pPr>
              <w:widowControl/>
              <w:jc w:val="center"/>
              <w:textAlignment w:val="center"/>
              <w:rPr>
                <w:rFonts w:ascii="仿宋_GB2312" w:hAnsi="宋体" w:eastAsia="仿宋_GB2312"/>
                <w:color w:val="000000"/>
                <w:sz w:val="18"/>
                <w:szCs w:val="18"/>
              </w:rPr>
            </w:pPr>
          </w:p>
        </w:tc>
        <w:tc>
          <w:tcPr>
            <w:tcW w:w="720" w:type="dxa"/>
            <w:vMerge w:val="continue"/>
            <w:vAlign w:val="center"/>
          </w:tcPr>
          <w:p w14:paraId="2A818C37">
            <w:pPr>
              <w:widowControl/>
              <w:jc w:val="center"/>
              <w:textAlignment w:val="center"/>
              <w:rPr>
                <w:rFonts w:ascii="仿宋_GB2312" w:hAnsi="宋体" w:eastAsia="仿宋_GB2312"/>
                <w:color w:val="000000"/>
                <w:sz w:val="18"/>
                <w:szCs w:val="18"/>
              </w:rPr>
            </w:pPr>
          </w:p>
        </w:tc>
        <w:tc>
          <w:tcPr>
            <w:tcW w:w="720" w:type="dxa"/>
            <w:vMerge w:val="continue"/>
            <w:vAlign w:val="center"/>
          </w:tcPr>
          <w:p w14:paraId="492F419F">
            <w:pPr>
              <w:widowControl/>
              <w:jc w:val="center"/>
              <w:textAlignment w:val="center"/>
              <w:rPr>
                <w:rFonts w:ascii="仿宋_GB2312" w:hAnsi="宋体" w:eastAsia="仿宋_GB2312"/>
                <w:color w:val="000000"/>
                <w:sz w:val="18"/>
                <w:szCs w:val="18"/>
              </w:rPr>
            </w:pPr>
          </w:p>
        </w:tc>
        <w:tc>
          <w:tcPr>
            <w:tcW w:w="3240" w:type="dxa"/>
            <w:vAlign w:val="center"/>
          </w:tcPr>
          <w:p w14:paraId="0D4F587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vAlign w:val="center"/>
          </w:tcPr>
          <w:p w14:paraId="09DAD4AF">
            <w:pPr>
              <w:widowControl/>
              <w:jc w:val="center"/>
              <w:textAlignment w:val="center"/>
              <w:rPr>
                <w:rFonts w:ascii="仿宋_GB2312" w:hAnsi="宋体" w:eastAsia="仿宋_GB2312"/>
                <w:color w:val="000000"/>
                <w:sz w:val="18"/>
                <w:szCs w:val="18"/>
              </w:rPr>
            </w:pPr>
          </w:p>
        </w:tc>
        <w:tc>
          <w:tcPr>
            <w:tcW w:w="1620" w:type="dxa"/>
            <w:vMerge w:val="continue"/>
            <w:vAlign w:val="center"/>
          </w:tcPr>
          <w:p w14:paraId="27AE495C">
            <w:pPr>
              <w:widowControl/>
              <w:jc w:val="center"/>
              <w:textAlignment w:val="center"/>
              <w:rPr>
                <w:rFonts w:ascii="仿宋_GB2312" w:hAnsi="宋体" w:eastAsia="仿宋_GB2312"/>
                <w:color w:val="000000"/>
                <w:sz w:val="18"/>
                <w:szCs w:val="18"/>
              </w:rPr>
            </w:pPr>
          </w:p>
        </w:tc>
        <w:tc>
          <w:tcPr>
            <w:tcW w:w="900" w:type="dxa"/>
            <w:vMerge w:val="continue"/>
            <w:vAlign w:val="center"/>
          </w:tcPr>
          <w:p w14:paraId="2BD8F517">
            <w:pPr>
              <w:widowControl/>
              <w:jc w:val="center"/>
              <w:textAlignment w:val="center"/>
              <w:rPr>
                <w:rFonts w:ascii="仿宋_GB2312" w:hAnsi="宋体" w:eastAsia="仿宋_GB2312"/>
                <w:color w:val="000000"/>
                <w:sz w:val="18"/>
                <w:szCs w:val="18"/>
              </w:rPr>
            </w:pPr>
          </w:p>
        </w:tc>
        <w:tc>
          <w:tcPr>
            <w:tcW w:w="1800" w:type="dxa"/>
            <w:vMerge w:val="continue"/>
          </w:tcPr>
          <w:p w14:paraId="34681CDF">
            <w:pPr>
              <w:widowControl/>
              <w:jc w:val="center"/>
              <w:textAlignment w:val="center"/>
              <w:rPr>
                <w:rFonts w:ascii="仿宋_GB2312" w:hAnsi="宋体" w:eastAsia="仿宋_GB2312"/>
                <w:color w:val="000000"/>
                <w:sz w:val="18"/>
                <w:szCs w:val="18"/>
              </w:rPr>
            </w:pPr>
          </w:p>
        </w:tc>
        <w:tc>
          <w:tcPr>
            <w:tcW w:w="720" w:type="dxa"/>
            <w:vMerge w:val="continue"/>
            <w:vAlign w:val="center"/>
          </w:tcPr>
          <w:p w14:paraId="43823698">
            <w:pPr>
              <w:widowControl/>
              <w:jc w:val="center"/>
              <w:textAlignment w:val="center"/>
              <w:rPr>
                <w:rFonts w:ascii="仿宋_GB2312" w:hAnsi="宋体" w:eastAsia="仿宋_GB2312"/>
                <w:color w:val="000000"/>
                <w:sz w:val="18"/>
                <w:szCs w:val="18"/>
              </w:rPr>
            </w:pPr>
          </w:p>
        </w:tc>
        <w:tc>
          <w:tcPr>
            <w:tcW w:w="709" w:type="dxa"/>
            <w:vMerge w:val="continue"/>
            <w:vAlign w:val="center"/>
          </w:tcPr>
          <w:p w14:paraId="0B7E9259">
            <w:pPr>
              <w:widowControl/>
              <w:jc w:val="center"/>
              <w:textAlignment w:val="center"/>
              <w:rPr>
                <w:rFonts w:ascii="仿宋_GB2312" w:hAnsi="宋体" w:eastAsia="仿宋_GB2312"/>
                <w:color w:val="000000"/>
                <w:sz w:val="18"/>
                <w:szCs w:val="18"/>
              </w:rPr>
            </w:pPr>
          </w:p>
        </w:tc>
        <w:tc>
          <w:tcPr>
            <w:tcW w:w="551" w:type="dxa"/>
            <w:vMerge w:val="continue"/>
            <w:vAlign w:val="center"/>
          </w:tcPr>
          <w:p w14:paraId="219E8BA8">
            <w:pPr>
              <w:widowControl/>
              <w:jc w:val="center"/>
              <w:textAlignment w:val="center"/>
              <w:rPr>
                <w:rFonts w:ascii="仿宋_GB2312" w:hAnsi="宋体" w:eastAsia="仿宋_GB2312"/>
                <w:color w:val="000000"/>
                <w:sz w:val="18"/>
                <w:szCs w:val="18"/>
              </w:rPr>
            </w:pPr>
          </w:p>
        </w:tc>
        <w:tc>
          <w:tcPr>
            <w:tcW w:w="720" w:type="dxa"/>
            <w:vMerge w:val="continue"/>
            <w:vAlign w:val="center"/>
          </w:tcPr>
          <w:p w14:paraId="49A791B0">
            <w:pPr>
              <w:widowControl/>
              <w:jc w:val="center"/>
              <w:textAlignment w:val="center"/>
              <w:rPr>
                <w:rFonts w:ascii="仿宋_GB2312" w:hAnsi="宋体" w:eastAsia="仿宋_GB2312"/>
                <w:color w:val="000000"/>
                <w:sz w:val="18"/>
                <w:szCs w:val="18"/>
              </w:rPr>
            </w:pPr>
          </w:p>
        </w:tc>
        <w:tc>
          <w:tcPr>
            <w:tcW w:w="720" w:type="dxa"/>
            <w:vMerge w:val="continue"/>
            <w:vAlign w:val="center"/>
          </w:tcPr>
          <w:p w14:paraId="42936852">
            <w:pPr>
              <w:widowControl/>
              <w:jc w:val="center"/>
              <w:textAlignment w:val="center"/>
              <w:rPr>
                <w:rFonts w:ascii="仿宋_GB2312" w:hAnsi="宋体" w:eastAsia="仿宋_GB2312"/>
                <w:color w:val="000000"/>
                <w:sz w:val="18"/>
                <w:szCs w:val="18"/>
              </w:rPr>
            </w:pPr>
          </w:p>
        </w:tc>
        <w:tc>
          <w:tcPr>
            <w:tcW w:w="720" w:type="dxa"/>
            <w:vMerge w:val="continue"/>
            <w:vAlign w:val="center"/>
          </w:tcPr>
          <w:p w14:paraId="44677FF4">
            <w:pPr>
              <w:widowControl/>
              <w:jc w:val="center"/>
              <w:textAlignment w:val="center"/>
              <w:rPr>
                <w:rFonts w:ascii="仿宋_GB2312" w:hAnsi="宋体" w:eastAsia="仿宋_GB2312"/>
                <w:color w:val="000000"/>
                <w:sz w:val="18"/>
                <w:szCs w:val="18"/>
              </w:rPr>
            </w:pPr>
          </w:p>
        </w:tc>
      </w:tr>
      <w:tr w14:paraId="1471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1C6DC9E">
            <w:pPr>
              <w:widowControl/>
              <w:jc w:val="center"/>
              <w:textAlignment w:val="center"/>
              <w:rPr>
                <w:rFonts w:ascii="仿宋_GB2312" w:hAnsi="宋体" w:eastAsia="仿宋_GB2312"/>
                <w:color w:val="000000"/>
                <w:sz w:val="18"/>
                <w:szCs w:val="18"/>
              </w:rPr>
            </w:pPr>
          </w:p>
        </w:tc>
        <w:tc>
          <w:tcPr>
            <w:tcW w:w="720" w:type="dxa"/>
            <w:vMerge w:val="continue"/>
            <w:vAlign w:val="center"/>
          </w:tcPr>
          <w:p w14:paraId="437C8088">
            <w:pPr>
              <w:widowControl/>
              <w:jc w:val="center"/>
              <w:textAlignment w:val="center"/>
              <w:rPr>
                <w:rFonts w:ascii="仿宋_GB2312" w:hAnsi="宋体" w:eastAsia="仿宋_GB2312"/>
                <w:color w:val="000000"/>
                <w:sz w:val="18"/>
                <w:szCs w:val="18"/>
              </w:rPr>
            </w:pPr>
          </w:p>
        </w:tc>
        <w:tc>
          <w:tcPr>
            <w:tcW w:w="720" w:type="dxa"/>
            <w:vMerge w:val="continue"/>
            <w:vAlign w:val="center"/>
          </w:tcPr>
          <w:p w14:paraId="7D4D6704">
            <w:pPr>
              <w:widowControl/>
              <w:jc w:val="center"/>
              <w:textAlignment w:val="center"/>
              <w:rPr>
                <w:rFonts w:ascii="仿宋_GB2312" w:hAnsi="宋体" w:eastAsia="仿宋_GB2312"/>
                <w:color w:val="000000"/>
                <w:sz w:val="18"/>
                <w:szCs w:val="18"/>
              </w:rPr>
            </w:pPr>
          </w:p>
        </w:tc>
        <w:tc>
          <w:tcPr>
            <w:tcW w:w="3240" w:type="dxa"/>
            <w:vAlign w:val="center"/>
          </w:tcPr>
          <w:p w14:paraId="61B4392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vAlign w:val="center"/>
          </w:tcPr>
          <w:p w14:paraId="0E2295F4">
            <w:pPr>
              <w:widowControl/>
              <w:jc w:val="center"/>
              <w:textAlignment w:val="center"/>
              <w:rPr>
                <w:rFonts w:ascii="仿宋_GB2312" w:hAnsi="宋体" w:eastAsia="仿宋_GB2312"/>
                <w:color w:val="000000"/>
                <w:sz w:val="18"/>
                <w:szCs w:val="18"/>
              </w:rPr>
            </w:pPr>
          </w:p>
        </w:tc>
        <w:tc>
          <w:tcPr>
            <w:tcW w:w="1620" w:type="dxa"/>
            <w:vMerge w:val="continue"/>
            <w:vAlign w:val="center"/>
          </w:tcPr>
          <w:p w14:paraId="7C927839">
            <w:pPr>
              <w:widowControl/>
              <w:jc w:val="center"/>
              <w:textAlignment w:val="center"/>
              <w:rPr>
                <w:rFonts w:ascii="仿宋_GB2312" w:hAnsi="宋体" w:eastAsia="仿宋_GB2312"/>
                <w:color w:val="000000"/>
                <w:sz w:val="18"/>
                <w:szCs w:val="18"/>
              </w:rPr>
            </w:pPr>
          </w:p>
        </w:tc>
        <w:tc>
          <w:tcPr>
            <w:tcW w:w="900" w:type="dxa"/>
            <w:vMerge w:val="continue"/>
            <w:vAlign w:val="center"/>
          </w:tcPr>
          <w:p w14:paraId="1473FFF2">
            <w:pPr>
              <w:widowControl/>
              <w:jc w:val="center"/>
              <w:textAlignment w:val="center"/>
              <w:rPr>
                <w:rFonts w:ascii="仿宋_GB2312" w:hAnsi="宋体" w:eastAsia="仿宋_GB2312"/>
                <w:color w:val="000000"/>
                <w:sz w:val="18"/>
                <w:szCs w:val="18"/>
              </w:rPr>
            </w:pPr>
          </w:p>
        </w:tc>
        <w:tc>
          <w:tcPr>
            <w:tcW w:w="1800" w:type="dxa"/>
            <w:vMerge w:val="continue"/>
          </w:tcPr>
          <w:p w14:paraId="2935CA80">
            <w:pPr>
              <w:widowControl/>
              <w:jc w:val="center"/>
              <w:textAlignment w:val="center"/>
              <w:rPr>
                <w:rFonts w:ascii="仿宋_GB2312" w:hAnsi="宋体" w:eastAsia="仿宋_GB2312"/>
                <w:color w:val="000000"/>
                <w:sz w:val="18"/>
                <w:szCs w:val="18"/>
              </w:rPr>
            </w:pPr>
          </w:p>
        </w:tc>
        <w:tc>
          <w:tcPr>
            <w:tcW w:w="720" w:type="dxa"/>
            <w:vMerge w:val="continue"/>
            <w:vAlign w:val="center"/>
          </w:tcPr>
          <w:p w14:paraId="2AF3E553">
            <w:pPr>
              <w:widowControl/>
              <w:jc w:val="center"/>
              <w:textAlignment w:val="center"/>
              <w:rPr>
                <w:rFonts w:ascii="仿宋_GB2312" w:hAnsi="宋体" w:eastAsia="仿宋_GB2312"/>
                <w:color w:val="000000"/>
                <w:sz w:val="18"/>
                <w:szCs w:val="18"/>
              </w:rPr>
            </w:pPr>
          </w:p>
        </w:tc>
        <w:tc>
          <w:tcPr>
            <w:tcW w:w="709" w:type="dxa"/>
            <w:vMerge w:val="continue"/>
            <w:vAlign w:val="center"/>
          </w:tcPr>
          <w:p w14:paraId="6966BC71">
            <w:pPr>
              <w:widowControl/>
              <w:jc w:val="center"/>
              <w:textAlignment w:val="center"/>
              <w:rPr>
                <w:rFonts w:ascii="仿宋_GB2312" w:hAnsi="宋体" w:eastAsia="仿宋_GB2312"/>
                <w:color w:val="000000"/>
                <w:sz w:val="18"/>
                <w:szCs w:val="18"/>
              </w:rPr>
            </w:pPr>
          </w:p>
        </w:tc>
        <w:tc>
          <w:tcPr>
            <w:tcW w:w="551" w:type="dxa"/>
            <w:vMerge w:val="continue"/>
            <w:vAlign w:val="center"/>
          </w:tcPr>
          <w:p w14:paraId="446CF9C9">
            <w:pPr>
              <w:widowControl/>
              <w:jc w:val="center"/>
              <w:textAlignment w:val="center"/>
              <w:rPr>
                <w:rFonts w:ascii="仿宋_GB2312" w:hAnsi="宋体" w:eastAsia="仿宋_GB2312"/>
                <w:color w:val="000000"/>
                <w:sz w:val="18"/>
                <w:szCs w:val="18"/>
              </w:rPr>
            </w:pPr>
          </w:p>
        </w:tc>
        <w:tc>
          <w:tcPr>
            <w:tcW w:w="720" w:type="dxa"/>
            <w:vMerge w:val="continue"/>
            <w:vAlign w:val="center"/>
          </w:tcPr>
          <w:p w14:paraId="015F1BE5">
            <w:pPr>
              <w:widowControl/>
              <w:jc w:val="center"/>
              <w:textAlignment w:val="center"/>
              <w:rPr>
                <w:rFonts w:ascii="仿宋_GB2312" w:hAnsi="宋体" w:eastAsia="仿宋_GB2312"/>
                <w:color w:val="000000"/>
                <w:sz w:val="18"/>
                <w:szCs w:val="18"/>
              </w:rPr>
            </w:pPr>
          </w:p>
        </w:tc>
        <w:tc>
          <w:tcPr>
            <w:tcW w:w="720" w:type="dxa"/>
            <w:vMerge w:val="continue"/>
            <w:vAlign w:val="center"/>
          </w:tcPr>
          <w:p w14:paraId="7B1D2150">
            <w:pPr>
              <w:widowControl/>
              <w:jc w:val="center"/>
              <w:textAlignment w:val="center"/>
              <w:rPr>
                <w:rFonts w:ascii="仿宋_GB2312" w:hAnsi="宋体" w:eastAsia="仿宋_GB2312"/>
                <w:color w:val="000000"/>
                <w:sz w:val="18"/>
                <w:szCs w:val="18"/>
              </w:rPr>
            </w:pPr>
          </w:p>
        </w:tc>
        <w:tc>
          <w:tcPr>
            <w:tcW w:w="720" w:type="dxa"/>
            <w:vMerge w:val="continue"/>
            <w:vAlign w:val="center"/>
          </w:tcPr>
          <w:p w14:paraId="7B37B667">
            <w:pPr>
              <w:widowControl/>
              <w:jc w:val="center"/>
              <w:textAlignment w:val="center"/>
              <w:rPr>
                <w:rFonts w:ascii="仿宋_GB2312" w:hAnsi="宋体" w:eastAsia="仿宋_GB2312"/>
                <w:color w:val="000000"/>
                <w:sz w:val="18"/>
                <w:szCs w:val="18"/>
              </w:rPr>
            </w:pPr>
          </w:p>
        </w:tc>
      </w:tr>
      <w:tr w14:paraId="4CD71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B46B6ED">
            <w:pPr>
              <w:widowControl/>
              <w:jc w:val="center"/>
              <w:textAlignment w:val="center"/>
              <w:rPr>
                <w:rFonts w:ascii="仿宋_GB2312" w:hAnsi="宋体" w:eastAsia="仿宋_GB2312"/>
                <w:color w:val="000000"/>
                <w:sz w:val="18"/>
                <w:szCs w:val="18"/>
              </w:rPr>
            </w:pPr>
          </w:p>
        </w:tc>
        <w:tc>
          <w:tcPr>
            <w:tcW w:w="720" w:type="dxa"/>
            <w:vMerge w:val="continue"/>
            <w:vAlign w:val="center"/>
          </w:tcPr>
          <w:p w14:paraId="300B468A">
            <w:pPr>
              <w:widowControl/>
              <w:jc w:val="center"/>
              <w:textAlignment w:val="center"/>
              <w:rPr>
                <w:rFonts w:ascii="仿宋_GB2312" w:hAnsi="宋体" w:eastAsia="仿宋_GB2312"/>
                <w:color w:val="000000"/>
                <w:sz w:val="18"/>
                <w:szCs w:val="18"/>
              </w:rPr>
            </w:pPr>
          </w:p>
        </w:tc>
        <w:tc>
          <w:tcPr>
            <w:tcW w:w="720" w:type="dxa"/>
            <w:vMerge w:val="continue"/>
            <w:vAlign w:val="center"/>
          </w:tcPr>
          <w:p w14:paraId="1B1BBAD8">
            <w:pPr>
              <w:widowControl/>
              <w:jc w:val="center"/>
              <w:textAlignment w:val="center"/>
              <w:rPr>
                <w:rFonts w:ascii="仿宋_GB2312" w:hAnsi="宋体" w:eastAsia="仿宋_GB2312"/>
                <w:color w:val="000000"/>
                <w:sz w:val="18"/>
                <w:szCs w:val="18"/>
              </w:rPr>
            </w:pPr>
          </w:p>
        </w:tc>
        <w:tc>
          <w:tcPr>
            <w:tcW w:w="3240" w:type="dxa"/>
            <w:vAlign w:val="center"/>
          </w:tcPr>
          <w:p w14:paraId="1B6C07B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对财政转移支付安排、举借政府债务等重要事项进行解释、说明，并公开重大政策和重点项目等绩效目标。</w:t>
            </w:r>
          </w:p>
        </w:tc>
        <w:tc>
          <w:tcPr>
            <w:tcW w:w="1800" w:type="dxa"/>
            <w:vMerge w:val="continue"/>
            <w:vAlign w:val="center"/>
          </w:tcPr>
          <w:p w14:paraId="2909562E">
            <w:pPr>
              <w:widowControl/>
              <w:jc w:val="center"/>
              <w:textAlignment w:val="center"/>
              <w:rPr>
                <w:rFonts w:ascii="仿宋_GB2312" w:hAnsi="宋体" w:eastAsia="仿宋_GB2312"/>
                <w:color w:val="000000"/>
                <w:sz w:val="18"/>
                <w:szCs w:val="18"/>
              </w:rPr>
            </w:pPr>
          </w:p>
        </w:tc>
        <w:tc>
          <w:tcPr>
            <w:tcW w:w="1620" w:type="dxa"/>
            <w:vMerge w:val="continue"/>
            <w:vAlign w:val="center"/>
          </w:tcPr>
          <w:p w14:paraId="4BD4F4CE">
            <w:pPr>
              <w:widowControl/>
              <w:jc w:val="center"/>
              <w:textAlignment w:val="center"/>
              <w:rPr>
                <w:rFonts w:ascii="仿宋_GB2312" w:hAnsi="宋体" w:eastAsia="仿宋_GB2312"/>
                <w:color w:val="000000"/>
                <w:sz w:val="18"/>
                <w:szCs w:val="18"/>
              </w:rPr>
            </w:pPr>
          </w:p>
        </w:tc>
        <w:tc>
          <w:tcPr>
            <w:tcW w:w="900" w:type="dxa"/>
            <w:vMerge w:val="continue"/>
            <w:vAlign w:val="center"/>
          </w:tcPr>
          <w:p w14:paraId="0D54E969">
            <w:pPr>
              <w:widowControl/>
              <w:jc w:val="center"/>
              <w:textAlignment w:val="center"/>
              <w:rPr>
                <w:rFonts w:ascii="仿宋_GB2312" w:hAnsi="宋体" w:eastAsia="仿宋_GB2312"/>
                <w:color w:val="000000"/>
                <w:sz w:val="18"/>
                <w:szCs w:val="18"/>
              </w:rPr>
            </w:pPr>
          </w:p>
        </w:tc>
        <w:tc>
          <w:tcPr>
            <w:tcW w:w="1800" w:type="dxa"/>
            <w:vMerge w:val="continue"/>
          </w:tcPr>
          <w:p w14:paraId="41CC3985">
            <w:pPr>
              <w:widowControl/>
              <w:jc w:val="center"/>
              <w:textAlignment w:val="center"/>
              <w:rPr>
                <w:rFonts w:ascii="仿宋_GB2312" w:hAnsi="宋体" w:eastAsia="仿宋_GB2312"/>
                <w:color w:val="000000"/>
                <w:sz w:val="18"/>
                <w:szCs w:val="18"/>
              </w:rPr>
            </w:pPr>
          </w:p>
        </w:tc>
        <w:tc>
          <w:tcPr>
            <w:tcW w:w="720" w:type="dxa"/>
            <w:vMerge w:val="continue"/>
            <w:vAlign w:val="center"/>
          </w:tcPr>
          <w:p w14:paraId="2B659F6B">
            <w:pPr>
              <w:widowControl/>
              <w:jc w:val="center"/>
              <w:textAlignment w:val="center"/>
              <w:rPr>
                <w:rFonts w:ascii="仿宋_GB2312" w:hAnsi="宋体" w:eastAsia="仿宋_GB2312"/>
                <w:color w:val="000000"/>
                <w:sz w:val="18"/>
                <w:szCs w:val="18"/>
              </w:rPr>
            </w:pPr>
          </w:p>
        </w:tc>
        <w:tc>
          <w:tcPr>
            <w:tcW w:w="709" w:type="dxa"/>
            <w:vMerge w:val="continue"/>
            <w:vAlign w:val="center"/>
          </w:tcPr>
          <w:p w14:paraId="77A988A5">
            <w:pPr>
              <w:widowControl/>
              <w:jc w:val="center"/>
              <w:textAlignment w:val="center"/>
              <w:rPr>
                <w:rFonts w:ascii="仿宋_GB2312" w:hAnsi="宋体" w:eastAsia="仿宋_GB2312"/>
                <w:color w:val="000000"/>
                <w:sz w:val="18"/>
                <w:szCs w:val="18"/>
              </w:rPr>
            </w:pPr>
          </w:p>
        </w:tc>
        <w:tc>
          <w:tcPr>
            <w:tcW w:w="551" w:type="dxa"/>
            <w:vMerge w:val="continue"/>
            <w:vAlign w:val="center"/>
          </w:tcPr>
          <w:p w14:paraId="7D87A076">
            <w:pPr>
              <w:widowControl/>
              <w:jc w:val="center"/>
              <w:textAlignment w:val="center"/>
              <w:rPr>
                <w:rFonts w:ascii="仿宋_GB2312" w:hAnsi="宋体" w:eastAsia="仿宋_GB2312"/>
                <w:color w:val="000000"/>
                <w:sz w:val="18"/>
                <w:szCs w:val="18"/>
              </w:rPr>
            </w:pPr>
          </w:p>
        </w:tc>
        <w:tc>
          <w:tcPr>
            <w:tcW w:w="720" w:type="dxa"/>
            <w:vMerge w:val="continue"/>
            <w:vAlign w:val="center"/>
          </w:tcPr>
          <w:p w14:paraId="02207C03">
            <w:pPr>
              <w:widowControl/>
              <w:jc w:val="center"/>
              <w:textAlignment w:val="center"/>
              <w:rPr>
                <w:rFonts w:ascii="仿宋_GB2312" w:hAnsi="宋体" w:eastAsia="仿宋_GB2312"/>
                <w:color w:val="000000"/>
                <w:sz w:val="18"/>
                <w:szCs w:val="18"/>
              </w:rPr>
            </w:pPr>
          </w:p>
        </w:tc>
        <w:tc>
          <w:tcPr>
            <w:tcW w:w="720" w:type="dxa"/>
            <w:vMerge w:val="continue"/>
            <w:vAlign w:val="center"/>
          </w:tcPr>
          <w:p w14:paraId="234D1616">
            <w:pPr>
              <w:widowControl/>
              <w:jc w:val="center"/>
              <w:textAlignment w:val="center"/>
              <w:rPr>
                <w:rFonts w:ascii="仿宋_GB2312" w:hAnsi="宋体" w:eastAsia="仿宋_GB2312"/>
                <w:color w:val="000000"/>
                <w:sz w:val="18"/>
                <w:szCs w:val="18"/>
              </w:rPr>
            </w:pPr>
          </w:p>
        </w:tc>
        <w:tc>
          <w:tcPr>
            <w:tcW w:w="720" w:type="dxa"/>
            <w:vMerge w:val="continue"/>
            <w:vAlign w:val="center"/>
          </w:tcPr>
          <w:p w14:paraId="45B9DA7D">
            <w:pPr>
              <w:widowControl/>
              <w:jc w:val="center"/>
              <w:textAlignment w:val="center"/>
              <w:rPr>
                <w:rFonts w:ascii="仿宋_GB2312" w:hAnsi="宋体" w:eastAsia="仿宋_GB2312"/>
                <w:color w:val="000000"/>
                <w:sz w:val="18"/>
                <w:szCs w:val="18"/>
              </w:rPr>
            </w:pPr>
          </w:p>
        </w:tc>
      </w:tr>
      <w:tr w14:paraId="4B341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ECB42D8">
            <w:pPr>
              <w:widowControl/>
              <w:jc w:val="center"/>
              <w:textAlignment w:val="center"/>
              <w:rPr>
                <w:rFonts w:ascii="仿宋_GB2312" w:hAnsi="宋体" w:eastAsia="仿宋_GB2312"/>
                <w:color w:val="000000"/>
                <w:sz w:val="18"/>
                <w:szCs w:val="18"/>
              </w:rPr>
            </w:pPr>
          </w:p>
        </w:tc>
        <w:tc>
          <w:tcPr>
            <w:tcW w:w="720" w:type="dxa"/>
            <w:vMerge w:val="continue"/>
            <w:vAlign w:val="center"/>
          </w:tcPr>
          <w:p w14:paraId="2AA69A24">
            <w:pPr>
              <w:widowControl/>
              <w:jc w:val="center"/>
              <w:textAlignment w:val="center"/>
              <w:rPr>
                <w:rFonts w:ascii="仿宋_GB2312" w:hAnsi="宋体" w:eastAsia="仿宋_GB2312"/>
                <w:color w:val="000000"/>
                <w:sz w:val="18"/>
                <w:szCs w:val="18"/>
              </w:rPr>
            </w:pPr>
          </w:p>
        </w:tc>
        <w:tc>
          <w:tcPr>
            <w:tcW w:w="720" w:type="dxa"/>
            <w:vMerge w:val="continue"/>
            <w:vAlign w:val="center"/>
          </w:tcPr>
          <w:p w14:paraId="4A857C2C">
            <w:pPr>
              <w:widowControl/>
              <w:jc w:val="center"/>
              <w:textAlignment w:val="center"/>
              <w:rPr>
                <w:rFonts w:ascii="仿宋_GB2312" w:hAnsi="宋体" w:eastAsia="仿宋_GB2312"/>
                <w:color w:val="000000"/>
                <w:sz w:val="18"/>
                <w:szCs w:val="18"/>
              </w:rPr>
            </w:pPr>
          </w:p>
        </w:tc>
        <w:tc>
          <w:tcPr>
            <w:tcW w:w="3240" w:type="dxa"/>
            <w:vAlign w:val="center"/>
          </w:tcPr>
          <w:p w14:paraId="6F8197C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进行说明。</w:t>
            </w:r>
          </w:p>
        </w:tc>
        <w:tc>
          <w:tcPr>
            <w:tcW w:w="1800" w:type="dxa"/>
            <w:vMerge w:val="continue"/>
            <w:vAlign w:val="center"/>
          </w:tcPr>
          <w:p w14:paraId="42682B7F">
            <w:pPr>
              <w:widowControl/>
              <w:jc w:val="center"/>
              <w:textAlignment w:val="center"/>
              <w:rPr>
                <w:rFonts w:ascii="仿宋_GB2312" w:hAnsi="宋体" w:eastAsia="仿宋_GB2312"/>
                <w:color w:val="000000"/>
                <w:sz w:val="18"/>
                <w:szCs w:val="18"/>
              </w:rPr>
            </w:pPr>
          </w:p>
        </w:tc>
        <w:tc>
          <w:tcPr>
            <w:tcW w:w="1620" w:type="dxa"/>
            <w:vMerge w:val="continue"/>
            <w:vAlign w:val="center"/>
          </w:tcPr>
          <w:p w14:paraId="2D354E73">
            <w:pPr>
              <w:widowControl/>
              <w:jc w:val="center"/>
              <w:textAlignment w:val="center"/>
              <w:rPr>
                <w:rFonts w:ascii="仿宋_GB2312" w:hAnsi="宋体" w:eastAsia="仿宋_GB2312"/>
                <w:color w:val="000000"/>
                <w:sz w:val="18"/>
                <w:szCs w:val="18"/>
              </w:rPr>
            </w:pPr>
          </w:p>
        </w:tc>
        <w:tc>
          <w:tcPr>
            <w:tcW w:w="900" w:type="dxa"/>
            <w:vMerge w:val="continue"/>
            <w:vAlign w:val="center"/>
          </w:tcPr>
          <w:p w14:paraId="321CF557">
            <w:pPr>
              <w:widowControl/>
              <w:jc w:val="center"/>
              <w:textAlignment w:val="center"/>
              <w:rPr>
                <w:rFonts w:ascii="仿宋_GB2312" w:hAnsi="宋体" w:eastAsia="仿宋_GB2312"/>
                <w:color w:val="000000"/>
                <w:sz w:val="18"/>
                <w:szCs w:val="18"/>
              </w:rPr>
            </w:pPr>
          </w:p>
        </w:tc>
        <w:tc>
          <w:tcPr>
            <w:tcW w:w="1800" w:type="dxa"/>
            <w:vMerge w:val="continue"/>
          </w:tcPr>
          <w:p w14:paraId="5AEBE3B4">
            <w:pPr>
              <w:widowControl/>
              <w:jc w:val="center"/>
              <w:textAlignment w:val="center"/>
              <w:rPr>
                <w:rFonts w:ascii="仿宋_GB2312" w:hAnsi="宋体" w:eastAsia="仿宋_GB2312"/>
                <w:color w:val="000000"/>
                <w:sz w:val="18"/>
                <w:szCs w:val="18"/>
              </w:rPr>
            </w:pPr>
          </w:p>
        </w:tc>
        <w:tc>
          <w:tcPr>
            <w:tcW w:w="720" w:type="dxa"/>
            <w:vMerge w:val="continue"/>
            <w:vAlign w:val="center"/>
          </w:tcPr>
          <w:p w14:paraId="69D57DB0">
            <w:pPr>
              <w:widowControl/>
              <w:jc w:val="center"/>
              <w:textAlignment w:val="center"/>
              <w:rPr>
                <w:rFonts w:ascii="仿宋_GB2312" w:hAnsi="宋体" w:eastAsia="仿宋_GB2312"/>
                <w:color w:val="000000"/>
                <w:sz w:val="18"/>
                <w:szCs w:val="18"/>
              </w:rPr>
            </w:pPr>
          </w:p>
        </w:tc>
        <w:tc>
          <w:tcPr>
            <w:tcW w:w="709" w:type="dxa"/>
            <w:vMerge w:val="continue"/>
            <w:vAlign w:val="center"/>
          </w:tcPr>
          <w:p w14:paraId="4249C5B3">
            <w:pPr>
              <w:widowControl/>
              <w:jc w:val="center"/>
              <w:textAlignment w:val="center"/>
              <w:rPr>
                <w:rFonts w:ascii="仿宋_GB2312" w:hAnsi="宋体" w:eastAsia="仿宋_GB2312"/>
                <w:color w:val="000000"/>
                <w:sz w:val="18"/>
                <w:szCs w:val="18"/>
              </w:rPr>
            </w:pPr>
          </w:p>
        </w:tc>
        <w:tc>
          <w:tcPr>
            <w:tcW w:w="551" w:type="dxa"/>
            <w:vMerge w:val="continue"/>
            <w:vAlign w:val="center"/>
          </w:tcPr>
          <w:p w14:paraId="7D60E764">
            <w:pPr>
              <w:widowControl/>
              <w:jc w:val="center"/>
              <w:textAlignment w:val="center"/>
              <w:rPr>
                <w:rFonts w:ascii="仿宋_GB2312" w:hAnsi="宋体" w:eastAsia="仿宋_GB2312"/>
                <w:color w:val="000000"/>
                <w:sz w:val="18"/>
                <w:szCs w:val="18"/>
              </w:rPr>
            </w:pPr>
          </w:p>
        </w:tc>
        <w:tc>
          <w:tcPr>
            <w:tcW w:w="720" w:type="dxa"/>
            <w:vMerge w:val="continue"/>
            <w:vAlign w:val="center"/>
          </w:tcPr>
          <w:p w14:paraId="104ABDAE">
            <w:pPr>
              <w:widowControl/>
              <w:jc w:val="center"/>
              <w:textAlignment w:val="center"/>
              <w:rPr>
                <w:rFonts w:ascii="仿宋_GB2312" w:hAnsi="宋体" w:eastAsia="仿宋_GB2312"/>
                <w:color w:val="000000"/>
                <w:sz w:val="18"/>
                <w:szCs w:val="18"/>
              </w:rPr>
            </w:pPr>
          </w:p>
        </w:tc>
        <w:tc>
          <w:tcPr>
            <w:tcW w:w="720" w:type="dxa"/>
            <w:vMerge w:val="continue"/>
            <w:vAlign w:val="center"/>
          </w:tcPr>
          <w:p w14:paraId="137872AD">
            <w:pPr>
              <w:widowControl/>
              <w:jc w:val="center"/>
              <w:textAlignment w:val="center"/>
              <w:rPr>
                <w:rFonts w:ascii="仿宋_GB2312" w:hAnsi="宋体" w:eastAsia="仿宋_GB2312"/>
                <w:color w:val="000000"/>
                <w:sz w:val="18"/>
                <w:szCs w:val="18"/>
              </w:rPr>
            </w:pPr>
          </w:p>
        </w:tc>
        <w:tc>
          <w:tcPr>
            <w:tcW w:w="720" w:type="dxa"/>
            <w:vMerge w:val="continue"/>
            <w:vAlign w:val="center"/>
          </w:tcPr>
          <w:p w14:paraId="33AC1F31">
            <w:pPr>
              <w:widowControl/>
              <w:jc w:val="center"/>
              <w:textAlignment w:val="center"/>
              <w:rPr>
                <w:rFonts w:ascii="仿宋_GB2312" w:hAnsi="宋体" w:eastAsia="仿宋_GB2312"/>
                <w:color w:val="000000"/>
                <w:sz w:val="18"/>
                <w:szCs w:val="18"/>
              </w:rPr>
            </w:pPr>
          </w:p>
        </w:tc>
      </w:tr>
      <w:tr w14:paraId="15AF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AC89EC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14:paraId="319D170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34D941C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政府预算</w:t>
            </w:r>
          </w:p>
        </w:tc>
        <w:tc>
          <w:tcPr>
            <w:tcW w:w="3240" w:type="dxa"/>
            <w:vAlign w:val="center"/>
          </w:tcPr>
          <w:p w14:paraId="3EA5D4A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①随同预算公开上一年度本地区、本级及所属地区地方政府债务限额及余额（或余额预计执行数），以及本地区和本级上一年度地方政府债券（含再融资债券）发行及还本付息额（或预计执行数）、本年度地方政府债券还本付息预算数等；②随同调整预算公开当年本地区及本级地方政府债务限额、本级新增地方政府债券资金使用安排等。</w:t>
            </w:r>
          </w:p>
        </w:tc>
        <w:tc>
          <w:tcPr>
            <w:tcW w:w="1800" w:type="dxa"/>
            <w:vMerge w:val="restart"/>
            <w:vAlign w:val="center"/>
          </w:tcPr>
          <w:p w14:paraId="4D0D8FB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5B1A776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1D4E6A0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地方各级财政部门</w:t>
            </w:r>
          </w:p>
        </w:tc>
        <w:tc>
          <w:tcPr>
            <w:tcW w:w="1800" w:type="dxa"/>
            <w:vMerge w:val="restart"/>
            <w:vAlign w:val="center"/>
          </w:tcPr>
          <w:p w14:paraId="23EB8E6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3968907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■财政部门网站公开平台</w:t>
            </w:r>
          </w:p>
          <w:p w14:paraId="46D003C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■政府公报</w:t>
            </w:r>
          </w:p>
        </w:tc>
        <w:tc>
          <w:tcPr>
            <w:tcW w:w="720" w:type="dxa"/>
            <w:vMerge w:val="restart"/>
            <w:vAlign w:val="center"/>
          </w:tcPr>
          <w:p w14:paraId="1CB0C38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7D0AB2E4">
            <w:pPr>
              <w:widowControl/>
              <w:textAlignment w:val="center"/>
              <w:rPr>
                <w:rFonts w:ascii="仿宋_GB2312" w:hAnsi="宋体" w:eastAsia="仿宋_GB2312"/>
                <w:color w:val="000000"/>
                <w:sz w:val="18"/>
                <w:szCs w:val="18"/>
              </w:rPr>
            </w:pPr>
          </w:p>
        </w:tc>
        <w:tc>
          <w:tcPr>
            <w:tcW w:w="551" w:type="dxa"/>
            <w:vMerge w:val="restart"/>
            <w:vAlign w:val="center"/>
          </w:tcPr>
          <w:p w14:paraId="038255E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7E865D69">
            <w:pPr>
              <w:widowControl/>
              <w:textAlignment w:val="center"/>
              <w:rPr>
                <w:rFonts w:ascii="仿宋_GB2312" w:hAnsi="宋体" w:eastAsia="仿宋_GB2312"/>
                <w:color w:val="000000"/>
                <w:sz w:val="18"/>
                <w:szCs w:val="18"/>
              </w:rPr>
            </w:pPr>
          </w:p>
        </w:tc>
        <w:tc>
          <w:tcPr>
            <w:tcW w:w="720" w:type="dxa"/>
            <w:vMerge w:val="restart"/>
            <w:vAlign w:val="center"/>
          </w:tcPr>
          <w:p w14:paraId="4C7E6B9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0B4BC5FD">
            <w:pPr>
              <w:widowControl/>
              <w:textAlignment w:val="center"/>
              <w:rPr>
                <w:rFonts w:ascii="仿宋_GB2312" w:hAnsi="宋体" w:eastAsia="仿宋_GB2312"/>
                <w:color w:val="000000"/>
                <w:sz w:val="18"/>
                <w:szCs w:val="18"/>
              </w:rPr>
            </w:pPr>
          </w:p>
        </w:tc>
      </w:tr>
      <w:tr w14:paraId="1291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E20BB5A">
            <w:pPr>
              <w:widowControl/>
              <w:jc w:val="center"/>
              <w:textAlignment w:val="center"/>
              <w:rPr>
                <w:rFonts w:ascii="仿宋_GB2312" w:hAnsi="宋体" w:eastAsia="仿宋_GB2312"/>
                <w:color w:val="000000"/>
                <w:sz w:val="18"/>
                <w:szCs w:val="18"/>
              </w:rPr>
            </w:pPr>
          </w:p>
        </w:tc>
        <w:tc>
          <w:tcPr>
            <w:tcW w:w="720" w:type="dxa"/>
            <w:vMerge w:val="continue"/>
            <w:vAlign w:val="center"/>
          </w:tcPr>
          <w:p w14:paraId="4C298B5E">
            <w:pPr>
              <w:widowControl/>
              <w:jc w:val="center"/>
              <w:textAlignment w:val="center"/>
              <w:rPr>
                <w:rFonts w:ascii="仿宋_GB2312" w:hAnsi="宋体" w:eastAsia="仿宋_GB2312"/>
                <w:color w:val="000000"/>
                <w:sz w:val="18"/>
                <w:szCs w:val="18"/>
              </w:rPr>
            </w:pPr>
          </w:p>
        </w:tc>
        <w:tc>
          <w:tcPr>
            <w:tcW w:w="720" w:type="dxa"/>
            <w:vMerge w:val="continue"/>
            <w:vAlign w:val="center"/>
          </w:tcPr>
          <w:p w14:paraId="2B59A448">
            <w:pPr>
              <w:widowControl/>
              <w:jc w:val="center"/>
              <w:textAlignment w:val="center"/>
              <w:rPr>
                <w:rFonts w:ascii="仿宋_GB2312" w:hAnsi="宋体" w:eastAsia="仿宋_GB2312"/>
                <w:color w:val="000000"/>
                <w:sz w:val="18"/>
                <w:szCs w:val="18"/>
              </w:rPr>
            </w:pPr>
          </w:p>
        </w:tc>
        <w:tc>
          <w:tcPr>
            <w:tcW w:w="3240" w:type="dxa"/>
            <w:vAlign w:val="center"/>
          </w:tcPr>
          <w:p w14:paraId="4FD18BD5">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4B5F501A">
            <w:pPr>
              <w:widowControl/>
              <w:jc w:val="center"/>
              <w:textAlignment w:val="center"/>
              <w:rPr>
                <w:rFonts w:ascii="仿宋_GB2312" w:hAnsi="宋体" w:eastAsia="仿宋_GB2312"/>
                <w:color w:val="000000"/>
                <w:sz w:val="18"/>
                <w:szCs w:val="18"/>
              </w:rPr>
            </w:pPr>
          </w:p>
        </w:tc>
        <w:tc>
          <w:tcPr>
            <w:tcW w:w="1620" w:type="dxa"/>
            <w:vMerge w:val="continue"/>
            <w:vAlign w:val="center"/>
          </w:tcPr>
          <w:p w14:paraId="5D4A02CB">
            <w:pPr>
              <w:widowControl/>
              <w:jc w:val="center"/>
              <w:textAlignment w:val="center"/>
              <w:rPr>
                <w:rFonts w:ascii="仿宋_GB2312" w:hAnsi="宋体" w:eastAsia="仿宋_GB2312"/>
                <w:color w:val="000000"/>
                <w:sz w:val="18"/>
                <w:szCs w:val="18"/>
              </w:rPr>
            </w:pPr>
          </w:p>
        </w:tc>
        <w:tc>
          <w:tcPr>
            <w:tcW w:w="900" w:type="dxa"/>
            <w:vMerge w:val="continue"/>
            <w:vAlign w:val="center"/>
          </w:tcPr>
          <w:p w14:paraId="48CCF764">
            <w:pPr>
              <w:widowControl/>
              <w:jc w:val="center"/>
              <w:textAlignment w:val="center"/>
              <w:rPr>
                <w:rFonts w:ascii="仿宋_GB2312" w:hAnsi="宋体" w:eastAsia="仿宋_GB2312"/>
                <w:color w:val="000000"/>
                <w:sz w:val="18"/>
                <w:szCs w:val="18"/>
              </w:rPr>
            </w:pPr>
          </w:p>
        </w:tc>
        <w:tc>
          <w:tcPr>
            <w:tcW w:w="1800" w:type="dxa"/>
            <w:vMerge w:val="continue"/>
            <w:vAlign w:val="center"/>
          </w:tcPr>
          <w:p w14:paraId="60A7D2E5">
            <w:pPr>
              <w:widowControl/>
              <w:jc w:val="center"/>
              <w:textAlignment w:val="center"/>
              <w:rPr>
                <w:rFonts w:ascii="仿宋_GB2312" w:hAnsi="宋体" w:eastAsia="仿宋_GB2312"/>
                <w:color w:val="000000"/>
                <w:sz w:val="18"/>
                <w:szCs w:val="18"/>
              </w:rPr>
            </w:pPr>
          </w:p>
        </w:tc>
        <w:tc>
          <w:tcPr>
            <w:tcW w:w="720" w:type="dxa"/>
            <w:vMerge w:val="continue"/>
            <w:vAlign w:val="center"/>
          </w:tcPr>
          <w:p w14:paraId="23621D12">
            <w:pPr>
              <w:widowControl/>
              <w:jc w:val="center"/>
              <w:textAlignment w:val="center"/>
              <w:rPr>
                <w:rFonts w:ascii="仿宋_GB2312" w:hAnsi="宋体" w:eastAsia="仿宋_GB2312"/>
                <w:color w:val="000000"/>
                <w:sz w:val="18"/>
                <w:szCs w:val="18"/>
              </w:rPr>
            </w:pPr>
          </w:p>
        </w:tc>
        <w:tc>
          <w:tcPr>
            <w:tcW w:w="709" w:type="dxa"/>
            <w:vMerge w:val="continue"/>
            <w:vAlign w:val="center"/>
          </w:tcPr>
          <w:p w14:paraId="31D6FC53">
            <w:pPr>
              <w:widowControl/>
              <w:jc w:val="center"/>
              <w:textAlignment w:val="center"/>
              <w:rPr>
                <w:rFonts w:ascii="仿宋_GB2312" w:hAnsi="宋体" w:eastAsia="仿宋_GB2312"/>
                <w:color w:val="000000"/>
                <w:sz w:val="18"/>
                <w:szCs w:val="18"/>
              </w:rPr>
            </w:pPr>
          </w:p>
        </w:tc>
        <w:tc>
          <w:tcPr>
            <w:tcW w:w="551" w:type="dxa"/>
            <w:vMerge w:val="continue"/>
            <w:vAlign w:val="center"/>
          </w:tcPr>
          <w:p w14:paraId="3118521D">
            <w:pPr>
              <w:widowControl/>
              <w:jc w:val="center"/>
              <w:textAlignment w:val="center"/>
              <w:rPr>
                <w:rFonts w:ascii="仿宋_GB2312" w:hAnsi="宋体" w:eastAsia="仿宋_GB2312"/>
                <w:color w:val="000000"/>
                <w:sz w:val="18"/>
                <w:szCs w:val="18"/>
              </w:rPr>
            </w:pPr>
          </w:p>
        </w:tc>
        <w:tc>
          <w:tcPr>
            <w:tcW w:w="720" w:type="dxa"/>
            <w:vMerge w:val="continue"/>
            <w:vAlign w:val="center"/>
          </w:tcPr>
          <w:p w14:paraId="365517CA">
            <w:pPr>
              <w:widowControl/>
              <w:jc w:val="center"/>
              <w:textAlignment w:val="center"/>
              <w:rPr>
                <w:rFonts w:ascii="仿宋_GB2312" w:hAnsi="宋体" w:eastAsia="仿宋_GB2312"/>
                <w:color w:val="000000"/>
                <w:sz w:val="18"/>
                <w:szCs w:val="18"/>
              </w:rPr>
            </w:pPr>
          </w:p>
        </w:tc>
        <w:tc>
          <w:tcPr>
            <w:tcW w:w="720" w:type="dxa"/>
            <w:vMerge w:val="continue"/>
            <w:vAlign w:val="center"/>
          </w:tcPr>
          <w:p w14:paraId="4F9E3320">
            <w:pPr>
              <w:widowControl/>
              <w:jc w:val="center"/>
              <w:textAlignment w:val="center"/>
              <w:rPr>
                <w:rFonts w:ascii="仿宋_GB2312" w:hAnsi="宋体" w:eastAsia="仿宋_GB2312"/>
                <w:color w:val="000000"/>
                <w:sz w:val="18"/>
                <w:szCs w:val="18"/>
              </w:rPr>
            </w:pPr>
          </w:p>
        </w:tc>
        <w:tc>
          <w:tcPr>
            <w:tcW w:w="720" w:type="dxa"/>
            <w:vMerge w:val="continue"/>
            <w:vAlign w:val="center"/>
          </w:tcPr>
          <w:p w14:paraId="43696E77">
            <w:pPr>
              <w:widowControl/>
              <w:jc w:val="center"/>
              <w:textAlignment w:val="center"/>
              <w:rPr>
                <w:rFonts w:ascii="仿宋_GB2312" w:hAnsi="宋体" w:eastAsia="仿宋_GB2312"/>
                <w:color w:val="000000"/>
                <w:sz w:val="18"/>
                <w:szCs w:val="18"/>
              </w:rPr>
            </w:pPr>
          </w:p>
        </w:tc>
      </w:tr>
      <w:tr w14:paraId="12D4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40B118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14:paraId="3CCA76A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5453027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14:paraId="16ABB05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一般公共预算：①一般公共预算收入表。②一般公共预算支出表。③一般公共预算本级支出表。④一般公共预算本级基本支出表。⑤一般公共预算税收返还和转移支付表。⑥政府一般债务限额和余额情况表。</w:t>
            </w:r>
          </w:p>
        </w:tc>
        <w:tc>
          <w:tcPr>
            <w:tcW w:w="1800" w:type="dxa"/>
            <w:vMerge w:val="restart"/>
            <w:vAlign w:val="center"/>
          </w:tcPr>
          <w:p w14:paraId="36205A8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、《财政部关于印发&lt;地方政府债务信息公开办法（试行）&gt;的通知》等法律法规和文件规定</w:t>
            </w:r>
          </w:p>
        </w:tc>
        <w:tc>
          <w:tcPr>
            <w:tcW w:w="1620" w:type="dxa"/>
            <w:vMerge w:val="restart"/>
            <w:vAlign w:val="center"/>
          </w:tcPr>
          <w:p w14:paraId="38A3DB8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392FB3F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地方各级财政部门</w:t>
            </w:r>
          </w:p>
        </w:tc>
        <w:tc>
          <w:tcPr>
            <w:tcW w:w="1800" w:type="dxa"/>
            <w:vMerge w:val="restart"/>
            <w:vAlign w:val="center"/>
          </w:tcPr>
          <w:p w14:paraId="4D6795B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5D545EC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■财政部门网站公开平台</w:t>
            </w:r>
          </w:p>
          <w:p w14:paraId="56EEDEA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■政府公报</w:t>
            </w:r>
          </w:p>
        </w:tc>
        <w:tc>
          <w:tcPr>
            <w:tcW w:w="720" w:type="dxa"/>
            <w:vMerge w:val="restart"/>
            <w:vAlign w:val="center"/>
          </w:tcPr>
          <w:p w14:paraId="064E013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0BCE12A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2681E4D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4F36F27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5F0315E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15299E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3F1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8108B7C">
            <w:pPr>
              <w:widowControl/>
              <w:jc w:val="center"/>
              <w:textAlignment w:val="center"/>
              <w:rPr>
                <w:rFonts w:ascii="仿宋_GB2312" w:hAnsi="宋体" w:eastAsia="仿宋_GB2312"/>
                <w:color w:val="000000"/>
                <w:sz w:val="18"/>
                <w:szCs w:val="18"/>
              </w:rPr>
            </w:pPr>
          </w:p>
        </w:tc>
        <w:tc>
          <w:tcPr>
            <w:tcW w:w="720" w:type="dxa"/>
            <w:vMerge w:val="continue"/>
            <w:vAlign w:val="center"/>
          </w:tcPr>
          <w:p w14:paraId="3F67514B">
            <w:pPr>
              <w:widowControl/>
              <w:jc w:val="center"/>
              <w:textAlignment w:val="center"/>
              <w:rPr>
                <w:rFonts w:ascii="仿宋_GB2312" w:hAnsi="宋体" w:eastAsia="仿宋_GB2312"/>
                <w:color w:val="000000"/>
                <w:sz w:val="18"/>
                <w:szCs w:val="18"/>
              </w:rPr>
            </w:pPr>
          </w:p>
        </w:tc>
        <w:tc>
          <w:tcPr>
            <w:tcW w:w="720" w:type="dxa"/>
            <w:vMerge w:val="continue"/>
            <w:vAlign w:val="center"/>
          </w:tcPr>
          <w:p w14:paraId="487C2782">
            <w:pPr>
              <w:widowControl/>
              <w:jc w:val="center"/>
              <w:textAlignment w:val="center"/>
              <w:rPr>
                <w:rFonts w:ascii="仿宋_GB2312" w:hAnsi="宋体" w:eastAsia="仿宋_GB2312"/>
                <w:color w:val="000000"/>
                <w:sz w:val="18"/>
                <w:szCs w:val="18"/>
              </w:rPr>
            </w:pPr>
          </w:p>
        </w:tc>
        <w:tc>
          <w:tcPr>
            <w:tcW w:w="3240" w:type="dxa"/>
            <w:vAlign w:val="center"/>
          </w:tcPr>
          <w:p w14:paraId="7E0434F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政府性基金预算：①政府性基金收入表。②政府性基金支出表。③本级政府性基金支出表。④政府性基金转移支付表。⑤政府专项债务限额和余额情况表。</w:t>
            </w:r>
          </w:p>
        </w:tc>
        <w:tc>
          <w:tcPr>
            <w:tcW w:w="1800" w:type="dxa"/>
            <w:vMerge w:val="continue"/>
            <w:vAlign w:val="center"/>
          </w:tcPr>
          <w:p w14:paraId="630DC3BF">
            <w:pPr>
              <w:widowControl/>
              <w:jc w:val="center"/>
              <w:textAlignment w:val="center"/>
              <w:rPr>
                <w:rFonts w:ascii="仿宋_GB2312" w:hAnsi="宋体" w:eastAsia="仿宋_GB2312"/>
                <w:color w:val="000000"/>
                <w:sz w:val="18"/>
                <w:szCs w:val="18"/>
              </w:rPr>
            </w:pPr>
          </w:p>
        </w:tc>
        <w:tc>
          <w:tcPr>
            <w:tcW w:w="1620" w:type="dxa"/>
            <w:vMerge w:val="continue"/>
            <w:vAlign w:val="center"/>
          </w:tcPr>
          <w:p w14:paraId="7A0EBF9A">
            <w:pPr>
              <w:widowControl/>
              <w:jc w:val="center"/>
              <w:textAlignment w:val="center"/>
              <w:rPr>
                <w:rFonts w:ascii="仿宋_GB2312" w:hAnsi="宋体" w:eastAsia="仿宋_GB2312"/>
                <w:color w:val="000000"/>
                <w:sz w:val="18"/>
                <w:szCs w:val="18"/>
              </w:rPr>
            </w:pPr>
          </w:p>
        </w:tc>
        <w:tc>
          <w:tcPr>
            <w:tcW w:w="900" w:type="dxa"/>
            <w:vMerge w:val="continue"/>
            <w:vAlign w:val="center"/>
          </w:tcPr>
          <w:p w14:paraId="0DD67C2C">
            <w:pPr>
              <w:widowControl/>
              <w:jc w:val="center"/>
              <w:textAlignment w:val="center"/>
              <w:rPr>
                <w:rFonts w:ascii="仿宋_GB2312" w:hAnsi="宋体" w:eastAsia="仿宋_GB2312"/>
                <w:color w:val="000000"/>
                <w:sz w:val="18"/>
                <w:szCs w:val="18"/>
              </w:rPr>
            </w:pPr>
          </w:p>
        </w:tc>
        <w:tc>
          <w:tcPr>
            <w:tcW w:w="1800" w:type="dxa"/>
            <w:vMerge w:val="continue"/>
            <w:vAlign w:val="center"/>
          </w:tcPr>
          <w:p w14:paraId="2882D2E9">
            <w:pPr>
              <w:widowControl/>
              <w:jc w:val="center"/>
              <w:textAlignment w:val="center"/>
              <w:rPr>
                <w:rFonts w:ascii="仿宋_GB2312" w:hAnsi="宋体" w:eastAsia="仿宋_GB2312"/>
                <w:color w:val="000000"/>
                <w:sz w:val="18"/>
                <w:szCs w:val="18"/>
              </w:rPr>
            </w:pPr>
          </w:p>
        </w:tc>
        <w:tc>
          <w:tcPr>
            <w:tcW w:w="720" w:type="dxa"/>
            <w:vMerge w:val="continue"/>
            <w:vAlign w:val="center"/>
          </w:tcPr>
          <w:p w14:paraId="638E04A3">
            <w:pPr>
              <w:widowControl/>
              <w:jc w:val="center"/>
              <w:textAlignment w:val="center"/>
              <w:rPr>
                <w:rFonts w:ascii="仿宋_GB2312" w:hAnsi="宋体" w:eastAsia="仿宋_GB2312"/>
                <w:color w:val="000000"/>
                <w:sz w:val="18"/>
                <w:szCs w:val="18"/>
              </w:rPr>
            </w:pPr>
          </w:p>
        </w:tc>
        <w:tc>
          <w:tcPr>
            <w:tcW w:w="709" w:type="dxa"/>
            <w:vMerge w:val="continue"/>
            <w:vAlign w:val="center"/>
          </w:tcPr>
          <w:p w14:paraId="66699F23">
            <w:pPr>
              <w:widowControl/>
              <w:jc w:val="center"/>
              <w:textAlignment w:val="center"/>
              <w:rPr>
                <w:rFonts w:ascii="仿宋_GB2312" w:hAnsi="宋体" w:eastAsia="仿宋_GB2312"/>
                <w:color w:val="000000"/>
                <w:sz w:val="18"/>
                <w:szCs w:val="18"/>
              </w:rPr>
            </w:pPr>
          </w:p>
        </w:tc>
        <w:tc>
          <w:tcPr>
            <w:tcW w:w="551" w:type="dxa"/>
            <w:vMerge w:val="continue"/>
            <w:vAlign w:val="center"/>
          </w:tcPr>
          <w:p w14:paraId="4FE62193">
            <w:pPr>
              <w:widowControl/>
              <w:jc w:val="center"/>
              <w:textAlignment w:val="center"/>
              <w:rPr>
                <w:rFonts w:ascii="仿宋_GB2312" w:hAnsi="宋体" w:eastAsia="仿宋_GB2312"/>
                <w:color w:val="000000"/>
                <w:sz w:val="18"/>
                <w:szCs w:val="18"/>
              </w:rPr>
            </w:pPr>
          </w:p>
        </w:tc>
        <w:tc>
          <w:tcPr>
            <w:tcW w:w="720" w:type="dxa"/>
            <w:vMerge w:val="continue"/>
            <w:vAlign w:val="center"/>
          </w:tcPr>
          <w:p w14:paraId="6E47B8E6">
            <w:pPr>
              <w:widowControl/>
              <w:jc w:val="center"/>
              <w:textAlignment w:val="center"/>
              <w:rPr>
                <w:rFonts w:ascii="仿宋_GB2312" w:hAnsi="宋体" w:eastAsia="仿宋_GB2312"/>
                <w:color w:val="000000"/>
                <w:sz w:val="18"/>
                <w:szCs w:val="18"/>
              </w:rPr>
            </w:pPr>
          </w:p>
        </w:tc>
        <w:tc>
          <w:tcPr>
            <w:tcW w:w="720" w:type="dxa"/>
            <w:vMerge w:val="continue"/>
            <w:vAlign w:val="center"/>
          </w:tcPr>
          <w:p w14:paraId="6E7D5098">
            <w:pPr>
              <w:widowControl/>
              <w:jc w:val="center"/>
              <w:textAlignment w:val="center"/>
              <w:rPr>
                <w:rFonts w:ascii="仿宋_GB2312" w:hAnsi="宋体" w:eastAsia="仿宋_GB2312"/>
                <w:color w:val="000000"/>
                <w:sz w:val="18"/>
                <w:szCs w:val="18"/>
              </w:rPr>
            </w:pPr>
          </w:p>
        </w:tc>
        <w:tc>
          <w:tcPr>
            <w:tcW w:w="720" w:type="dxa"/>
            <w:vMerge w:val="continue"/>
            <w:vAlign w:val="center"/>
          </w:tcPr>
          <w:p w14:paraId="3FA028DB">
            <w:pPr>
              <w:widowControl/>
              <w:jc w:val="center"/>
              <w:textAlignment w:val="center"/>
              <w:rPr>
                <w:rFonts w:ascii="仿宋_GB2312" w:hAnsi="宋体" w:eastAsia="仿宋_GB2312"/>
                <w:color w:val="000000"/>
                <w:sz w:val="18"/>
                <w:szCs w:val="18"/>
              </w:rPr>
            </w:pPr>
          </w:p>
        </w:tc>
      </w:tr>
      <w:tr w14:paraId="0397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AFA886E">
            <w:pPr>
              <w:widowControl/>
              <w:jc w:val="center"/>
              <w:textAlignment w:val="center"/>
              <w:rPr>
                <w:rFonts w:ascii="仿宋_GB2312" w:hAnsi="宋体" w:eastAsia="仿宋_GB2312"/>
                <w:color w:val="000000"/>
                <w:sz w:val="18"/>
                <w:szCs w:val="18"/>
              </w:rPr>
            </w:pPr>
          </w:p>
        </w:tc>
        <w:tc>
          <w:tcPr>
            <w:tcW w:w="720" w:type="dxa"/>
            <w:vMerge w:val="continue"/>
            <w:vAlign w:val="center"/>
          </w:tcPr>
          <w:p w14:paraId="350952D7">
            <w:pPr>
              <w:widowControl/>
              <w:jc w:val="center"/>
              <w:textAlignment w:val="center"/>
              <w:rPr>
                <w:rFonts w:ascii="仿宋_GB2312" w:hAnsi="宋体" w:eastAsia="仿宋_GB2312"/>
                <w:color w:val="000000"/>
                <w:sz w:val="18"/>
                <w:szCs w:val="18"/>
              </w:rPr>
            </w:pPr>
          </w:p>
        </w:tc>
        <w:tc>
          <w:tcPr>
            <w:tcW w:w="720" w:type="dxa"/>
            <w:vMerge w:val="continue"/>
            <w:vAlign w:val="center"/>
          </w:tcPr>
          <w:p w14:paraId="10B083D7">
            <w:pPr>
              <w:widowControl/>
              <w:jc w:val="center"/>
              <w:textAlignment w:val="center"/>
              <w:rPr>
                <w:rFonts w:ascii="仿宋_GB2312" w:hAnsi="宋体" w:eastAsia="仿宋_GB2312"/>
                <w:color w:val="000000"/>
                <w:sz w:val="18"/>
                <w:szCs w:val="18"/>
              </w:rPr>
            </w:pPr>
          </w:p>
        </w:tc>
        <w:tc>
          <w:tcPr>
            <w:tcW w:w="3240" w:type="dxa"/>
            <w:vAlign w:val="center"/>
          </w:tcPr>
          <w:p w14:paraId="7263A01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国有资本经营预算：①国有资本经营预算收入表。②国有资本经营预算支出表。③本级国有资本经营预算支出表。④对下安排转移支付的应当公开国有资本经营预算转移支付表。</w:t>
            </w:r>
          </w:p>
        </w:tc>
        <w:tc>
          <w:tcPr>
            <w:tcW w:w="1800" w:type="dxa"/>
            <w:vMerge w:val="continue"/>
            <w:vAlign w:val="center"/>
          </w:tcPr>
          <w:p w14:paraId="1FC81664">
            <w:pPr>
              <w:widowControl/>
              <w:jc w:val="center"/>
              <w:textAlignment w:val="center"/>
              <w:rPr>
                <w:rFonts w:ascii="仿宋_GB2312" w:hAnsi="宋体" w:eastAsia="仿宋_GB2312"/>
                <w:color w:val="000000"/>
                <w:sz w:val="18"/>
                <w:szCs w:val="18"/>
              </w:rPr>
            </w:pPr>
          </w:p>
        </w:tc>
        <w:tc>
          <w:tcPr>
            <w:tcW w:w="1620" w:type="dxa"/>
            <w:vMerge w:val="continue"/>
            <w:vAlign w:val="center"/>
          </w:tcPr>
          <w:p w14:paraId="74B807AD">
            <w:pPr>
              <w:widowControl/>
              <w:jc w:val="center"/>
              <w:textAlignment w:val="center"/>
              <w:rPr>
                <w:rFonts w:ascii="仿宋_GB2312" w:hAnsi="宋体" w:eastAsia="仿宋_GB2312"/>
                <w:color w:val="000000"/>
                <w:sz w:val="18"/>
                <w:szCs w:val="18"/>
              </w:rPr>
            </w:pPr>
          </w:p>
        </w:tc>
        <w:tc>
          <w:tcPr>
            <w:tcW w:w="900" w:type="dxa"/>
            <w:vMerge w:val="continue"/>
            <w:vAlign w:val="center"/>
          </w:tcPr>
          <w:p w14:paraId="1C916812">
            <w:pPr>
              <w:widowControl/>
              <w:jc w:val="center"/>
              <w:textAlignment w:val="center"/>
              <w:rPr>
                <w:rFonts w:ascii="仿宋_GB2312" w:hAnsi="宋体" w:eastAsia="仿宋_GB2312"/>
                <w:color w:val="000000"/>
                <w:sz w:val="18"/>
                <w:szCs w:val="18"/>
              </w:rPr>
            </w:pPr>
          </w:p>
        </w:tc>
        <w:tc>
          <w:tcPr>
            <w:tcW w:w="1800" w:type="dxa"/>
            <w:vMerge w:val="continue"/>
            <w:vAlign w:val="center"/>
          </w:tcPr>
          <w:p w14:paraId="5F8F7DB5">
            <w:pPr>
              <w:widowControl/>
              <w:jc w:val="center"/>
              <w:textAlignment w:val="center"/>
              <w:rPr>
                <w:rFonts w:ascii="仿宋_GB2312" w:hAnsi="宋体" w:eastAsia="仿宋_GB2312"/>
                <w:color w:val="000000"/>
                <w:sz w:val="18"/>
                <w:szCs w:val="18"/>
              </w:rPr>
            </w:pPr>
          </w:p>
        </w:tc>
        <w:tc>
          <w:tcPr>
            <w:tcW w:w="720" w:type="dxa"/>
            <w:vMerge w:val="continue"/>
            <w:vAlign w:val="center"/>
          </w:tcPr>
          <w:p w14:paraId="7C9A6A4D">
            <w:pPr>
              <w:widowControl/>
              <w:jc w:val="center"/>
              <w:textAlignment w:val="center"/>
              <w:rPr>
                <w:rFonts w:ascii="仿宋_GB2312" w:hAnsi="宋体" w:eastAsia="仿宋_GB2312"/>
                <w:color w:val="000000"/>
                <w:sz w:val="18"/>
                <w:szCs w:val="18"/>
              </w:rPr>
            </w:pPr>
          </w:p>
        </w:tc>
        <w:tc>
          <w:tcPr>
            <w:tcW w:w="709" w:type="dxa"/>
            <w:vMerge w:val="continue"/>
            <w:vAlign w:val="center"/>
          </w:tcPr>
          <w:p w14:paraId="09F302D3">
            <w:pPr>
              <w:widowControl/>
              <w:jc w:val="center"/>
              <w:textAlignment w:val="center"/>
              <w:rPr>
                <w:rFonts w:ascii="仿宋_GB2312" w:hAnsi="宋体" w:eastAsia="仿宋_GB2312"/>
                <w:color w:val="000000"/>
                <w:sz w:val="18"/>
                <w:szCs w:val="18"/>
              </w:rPr>
            </w:pPr>
          </w:p>
        </w:tc>
        <w:tc>
          <w:tcPr>
            <w:tcW w:w="551" w:type="dxa"/>
            <w:vMerge w:val="continue"/>
            <w:vAlign w:val="center"/>
          </w:tcPr>
          <w:p w14:paraId="18CC15A1">
            <w:pPr>
              <w:widowControl/>
              <w:jc w:val="center"/>
              <w:textAlignment w:val="center"/>
              <w:rPr>
                <w:rFonts w:ascii="仿宋_GB2312" w:hAnsi="宋体" w:eastAsia="仿宋_GB2312"/>
                <w:color w:val="000000"/>
                <w:sz w:val="18"/>
                <w:szCs w:val="18"/>
              </w:rPr>
            </w:pPr>
          </w:p>
        </w:tc>
        <w:tc>
          <w:tcPr>
            <w:tcW w:w="720" w:type="dxa"/>
            <w:vMerge w:val="continue"/>
            <w:vAlign w:val="center"/>
          </w:tcPr>
          <w:p w14:paraId="24F954FB">
            <w:pPr>
              <w:widowControl/>
              <w:jc w:val="center"/>
              <w:textAlignment w:val="center"/>
              <w:rPr>
                <w:rFonts w:ascii="仿宋_GB2312" w:hAnsi="宋体" w:eastAsia="仿宋_GB2312"/>
                <w:color w:val="000000"/>
                <w:sz w:val="18"/>
                <w:szCs w:val="18"/>
              </w:rPr>
            </w:pPr>
          </w:p>
        </w:tc>
        <w:tc>
          <w:tcPr>
            <w:tcW w:w="720" w:type="dxa"/>
            <w:vMerge w:val="continue"/>
            <w:vAlign w:val="center"/>
          </w:tcPr>
          <w:p w14:paraId="0F809234">
            <w:pPr>
              <w:widowControl/>
              <w:jc w:val="center"/>
              <w:textAlignment w:val="center"/>
              <w:rPr>
                <w:rFonts w:ascii="仿宋_GB2312" w:hAnsi="宋体" w:eastAsia="仿宋_GB2312"/>
                <w:color w:val="000000"/>
                <w:sz w:val="18"/>
                <w:szCs w:val="18"/>
              </w:rPr>
            </w:pPr>
          </w:p>
        </w:tc>
        <w:tc>
          <w:tcPr>
            <w:tcW w:w="720" w:type="dxa"/>
            <w:vMerge w:val="continue"/>
            <w:vAlign w:val="center"/>
          </w:tcPr>
          <w:p w14:paraId="7DE31A5F">
            <w:pPr>
              <w:widowControl/>
              <w:jc w:val="center"/>
              <w:textAlignment w:val="center"/>
              <w:rPr>
                <w:rFonts w:ascii="仿宋_GB2312" w:hAnsi="宋体" w:eastAsia="仿宋_GB2312"/>
                <w:color w:val="000000"/>
                <w:sz w:val="18"/>
                <w:szCs w:val="18"/>
              </w:rPr>
            </w:pPr>
          </w:p>
        </w:tc>
      </w:tr>
      <w:tr w14:paraId="78F2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4FDD069">
            <w:pPr>
              <w:widowControl/>
              <w:jc w:val="center"/>
              <w:textAlignment w:val="center"/>
              <w:rPr>
                <w:rFonts w:ascii="仿宋_GB2312" w:hAnsi="宋体" w:eastAsia="仿宋_GB2312"/>
                <w:color w:val="000000"/>
                <w:sz w:val="18"/>
                <w:szCs w:val="18"/>
              </w:rPr>
            </w:pPr>
          </w:p>
        </w:tc>
        <w:tc>
          <w:tcPr>
            <w:tcW w:w="720" w:type="dxa"/>
            <w:vMerge w:val="continue"/>
            <w:vAlign w:val="center"/>
          </w:tcPr>
          <w:p w14:paraId="57D73A97">
            <w:pPr>
              <w:widowControl/>
              <w:jc w:val="center"/>
              <w:textAlignment w:val="center"/>
              <w:rPr>
                <w:rFonts w:ascii="仿宋_GB2312" w:hAnsi="宋体" w:eastAsia="仿宋_GB2312"/>
                <w:color w:val="000000"/>
                <w:sz w:val="18"/>
                <w:szCs w:val="18"/>
              </w:rPr>
            </w:pPr>
          </w:p>
        </w:tc>
        <w:tc>
          <w:tcPr>
            <w:tcW w:w="720" w:type="dxa"/>
            <w:vMerge w:val="continue"/>
            <w:vAlign w:val="center"/>
          </w:tcPr>
          <w:p w14:paraId="0D732109">
            <w:pPr>
              <w:widowControl/>
              <w:jc w:val="center"/>
              <w:textAlignment w:val="center"/>
              <w:rPr>
                <w:rFonts w:ascii="仿宋_GB2312" w:hAnsi="宋体" w:eastAsia="仿宋_GB2312"/>
                <w:color w:val="000000"/>
                <w:sz w:val="18"/>
                <w:szCs w:val="18"/>
              </w:rPr>
            </w:pPr>
          </w:p>
        </w:tc>
        <w:tc>
          <w:tcPr>
            <w:tcW w:w="3240" w:type="dxa"/>
            <w:vAlign w:val="center"/>
          </w:tcPr>
          <w:p w14:paraId="1E749D5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社会保险基金预算：①社会保险基金收入表。②社会保险基金支出表。</w:t>
            </w:r>
          </w:p>
        </w:tc>
        <w:tc>
          <w:tcPr>
            <w:tcW w:w="1800" w:type="dxa"/>
            <w:vMerge w:val="continue"/>
            <w:vAlign w:val="center"/>
          </w:tcPr>
          <w:p w14:paraId="1A05738D">
            <w:pPr>
              <w:widowControl/>
              <w:jc w:val="center"/>
              <w:textAlignment w:val="center"/>
              <w:rPr>
                <w:rFonts w:ascii="仿宋_GB2312" w:hAnsi="宋体" w:eastAsia="仿宋_GB2312"/>
                <w:color w:val="000000"/>
                <w:sz w:val="18"/>
                <w:szCs w:val="18"/>
              </w:rPr>
            </w:pPr>
          </w:p>
        </w:tc>
        <w:tc>
          <w:tcPr>
            <w:tcW w:w="1620" w:type="dxa"/>
            <w:vMerge w:val="continue"/>
            <w:vAlign w:val="center"/>
          </w:tcPr>
          <w:p w14:paraId="1DD8AD2E">
            <w:pPr>
              <w:widowControl/>
              <w:jc w:val="center"/>
              <w:textAlignment w:val="center"/>
              <w:rPr>
                <w:rFonts w:ascii="仿宋_GB2312" w:hAnsi="宋体" w:eastAsia="仿宋_GB2312"/>
                <w:color w:val="000000"/>
                <w:sz w:val="18"/>
                <w:szCs w:val="18"/>
              </w:rPr>
            </w:pPr>
          </w:p>
        </w:tc>
        <w:tc>
          <w:tcPr>
            <w:tcW w:w="900" w:type="dxa"/>
            <w:vMerge w:val="continue"/>
            <w:vAlign w:val="center"/>
          </w:tcPr>
          <w:p w14:paraId="52DE62A5">
            <w:pPr>
              <w:widowControl/>
              <w:jc w:val="center"/>
              <w:textAlignment w:val="center"/>
              <w:rPr>
                <w:rFonts w:ascii="仿宋_GB2312" w:hAnsi="宋体" w:eastAsia="仿宋_GB2312"/>
                <w:color w:val="000000"/>
                <w:sz w:val="18"/>
                <w:szCs w:val="18"/>
              </w:rPr>
            </w:pPr>
          </w:p>
        </w:tc>
        <w:tc>
          <w:tcPr>
            <w:tcW w:w="1800" w:type="dxa"/>
            <w:vMerge w:val="continue"/>
            <w:vAlign w:val="center"/>
          </w:tcPr>
          <w:p w14:paraId="6AA2840A">
            <w:pPr>
              <w:widowControl/>
              <w:jc w:val="center"/>
              <w:textAlignment w:val="center"/>
              <w:rPr>
                <w:rFonts w:ascii="仿宋_GB2312" w:hAnsi="宋体" w:eastAsia="仿宋_GB2312"/>
                <w:color w:val="000000"/>
                <w:sz w:val="18"/>
                <w:szCs w:val="18"/>
              </w:rPr>
            </w:pPr>
          </w:p>
        </w:tc>
        <w:tc>
          <w:tcPr>
            <w:tcW w:w="720" w:type="dxa"/>
            <w:vMerge w:val="continue"/>
            <w:vAlign w:val="center"/>
          </w:tcPr>
          <w:p w14:paraId="2089070E">
            <w:pPr>
              <w:widowControl/>
              <w:jc w:val="center"/>
              <w:textAlignment w:val="center"/>
              <w:rPr>
                <w:rFonts w:ascii="仿宋_GB2312" w:hAnsi="宋体" w:eastAsia="仿宋_GB2312"/>
                <w:color w:val="000000"/>
                <w:sz w:val="18"/>
                <w:szCs w:val="18"/>
              </w:rPr>
            </w:pPr>
          </w:p>
        </w:tc>
        <w:tc>
          <w:tcPr>
            <w:tcW w:w="709" w:type="dxa"/>
            <w:vMerge w:val="continue"/>
            <w:vAlign w:val="center"/>
          </w:tcPr>
          <w:p w14:paraId="0C1B7357">
            <w:pPr>
              <w:widowControl/>
              <w:jc w:val="center"/>
              <w:textAlignment w:val="center"/>
              <w:rPr>
                <w:rFonts w:ascii="仿宋_GB2312" w:hAnsi="宋体" w:eastAsia="仿宋_GB2312"/>
                <w:color w:val="000000"/>
                <w:sz w:val="18"/>
                <w:szCs w:val="18"/>
              </w:rPr>
            </w:pPr>
          </w:p>
        </w:tc>
        <w:tc>
          <w:tcPr>
            <w:tcW w:w="551" w:type="dxa"/>
            <w:vMerge w:val="continue"/>
            <w:vAlign w:val="center"/>
          </w:tcPr>
          <w:p w14:paraId="71D24E8F">
            <w:pPr>
              <w:widowControl/>
              <w:jc w:val="center"/>
              <w:textAlignment w:val="center"/>
              <w:rPr>
                <w:rFonts w:ascii="仿宋_GB2312" w:hAnsi="宋体" w:eastAsia="仿宋_GB2312"/>
                <w:color w:val="000000"/>
                <w:sz w:val="18"/>
                <w:szCs w:val="18"/>
              </w:rPr>
            </w:pPr>
          </w:p>
        </w:tc>
        <w:tc>
          <w:tcPr>
            <w:tcW w:w="720" w:type="dxa"/>
            <w:vMerge w:val="continue"/>
            <w:vAlign w:val="center"/>
          </w:tcPr>
          <w:p w14:paraId="73EC2B5A">
            <w:pPr>
              <w:widowControl/>
              <w:jc w:val="center"/>
              <w:textAlignment w:val="center"/>
              <w:rPr>
                <w:rFonts w:ascii="仿宋_GB2312" w:hAnsi="宋体" w:eastAsia="仿宋_GB2312"/>
                <w:color w:val="000000"/>
                <w:sz w:val="18"/>
                <w:szCs w:val="18"/>
              </w:rPr>
            </w:pPr>
          </w:p>
        </w:tc>
        <w:tc>
          <w:tcPr>
            <w:tcW w:w="720" w:type="dxa"/>
            <w:vMerge w:val="continue"/>
            <w:vAlign w:val="center"/>
          </w:tcPr>
          <w:p w14:paraId="768A44AC">
            <w:pPr>
              <w:widowControl/>
              <w:jc w:val="center"/>
              <w:textAlignment w:val="center"/>
              <w:rPr>
                <w:rFonts w:ascii="仿宋_GB2312" w:hAnsi="宋体" w:eastAsia="仿宋_GB2312"/>
                <w:color w:val="000000"/>
                <w:sz w:val="18"/>
                <w:szCs w:val="18"/>
              </w:rPr>
            </w:pPr>
          </w:p>
        </w:tc>
        <w:tc>
          <w:tcPr>
            <w:tcW w:w="720" w:type="dxa"/>
            <w:vMerge w:val="continue"/>
            <w:vAlign w:val="center"/>
          </w:tcPr>
          <w:p w14:paraId="37224905">
            <w:pPr>
              <w:widowControl/>
              <w:jc w:val="center"/>
              <w:textAlignment w:val="center"/>
              <w:rPr>
                <w:rFonts w:ascii="仿宋_GB2312" w:hAnsi="宋体" w:eastAsia="仿宋_GB2312"/>
                <w:color w:val="000000"/>
                <w:sz w:val="18"/>
                <w:szCs w:val="18"/>
              </w:rPr>
            </w:pPr>
          </w:p>
        </w:tc>
      </w:tr>
      <w:tr w14:paraId="7027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68A329A">
            <w:pPr>
              <w:widowControl/>
              <w:jc w:val="center"/>
              <w:textAlignment w:val="center"/>
              <w:rPr>
                <w:rFonts w:ascii="仿宋_GB2312" w:hAnsi="宋体" w:eastAsia="仿宋_GB2312"/>
                <w:color w:val="000000"/>
                <w:sz w:val="18"/>
                <w:szCs w:val="18"/>
              </w:rPr>
            </w:pPr>
          </w:p>
        </w:tc>
        <w:tc>
          <w:tcPr>
            <w:tcW w:w="720" w:type="dxa"/>
            <w:vMerge w:val="continue"/>
            <w:vAlign w:val="center"/>
          </w:tcPr>
          <w:p w14:paraId="223DA7D2">
            <w:pPr>
              <w:widowControl/>
              <w:jc w:val="center"/>
              <w:textAlignment w:val="center"/>
              <w:rPr>
                <w:rFonts w:ascii="仿宋_GB2312" w:hAnsi="宋体" w:eastAsia="仿宋_GB2312"/>
                <w:color w:val="000000"/>
                <w:sz w:val="18"/>
                <w:szCs w:val="18"/>
              </w:rPr>
            </w:pPr>
          </w:p>
        </w:tc>
        <w:tc>
          <w:tcPr>
            <w:tcW w:w="720" w:type="dxa"/>
            <w:vMerge w:val="continue"/>
            <w:vAlign w:val="center"/>
          </w:tcPr>
          <w:p w14:paraId="1DC50D9C">
            <w:pPr>
              <w:widowControl/>
              <w:jc w:val="center"/>
              <w:textAlignment w:val="center"/>
              <w:rPr>
                <w:rFonts w:ascii="仿宋_GB2312" w:hAnsi="宋体" w:eastAsia="仿宋_GB2312"/>
                <w:color w:val="000000"/>
                <w:sz w:val="18"/>
                <w:szCs w:val="18"/>
              </w:rPr>
            </w:pPr>
          </w:p>
        </w:tc>
        <w:tc>
          <w:tcPr>
            <w:tcW w:w="3240" w:type="dxa"/>
            <w:vAlign w:val="center"/>
          </w:tcPr>
          <w:p w14:paraId="16C3744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一般公共预算、政府性基金预算、国有资本经营预算和社会保险基金预算报表中涉及本级支出的，应当公开到功能分类项级科目。本级一般公共预算基本支出应当公开到经济性质分类款级科目，专项转移支付应当分地区、分项目公开。</w:t>
            </w:r>
          </w:p>
        </w:tc>
        <w:tc>
          <w:tcPr>
            <w:tcW w:w="1800" w:type="dxa"/>
            <w:vMerge w:val="continue"/>
            <w:vAlign w:val="center"/>
          </w:tcPr>
          <w:p w14:paraId="79149B75">
            <w:pPr>
              <w:widowControl/>
              <w:jc w:val="center"/>
              <w:textAlignment w:val="center"/>
              <w:rPr>
                <w:rFonts w:ascii="仿宋_GB2312" w:hAnsi="宋体" w:eastAsia="仿宋_GB2312"/>
                <w:color w:val="000000"/>
                <w:sz w:val="18"/>
                <w:szCs w:val="18"/>
              </w:rPr>
            </w:pPr>
          </w:p>
        </w:tc>
        <w:tc>
          <w:tcPr>
            <w:tcW w:w="1620" w:type="dxa"/>
            <w:vMerge w:val="continue"/>
            <w:vAlign w:val="center"/>
          </w:tcPr>
          <w:p w14:paraId="35031377">
            <w:pPr>
              <w:widowControl/>
              <w:jc w:val="center"/>
              <w:textAlignment w:val="center"/>
              <w:rPr>
                <w:rFonts w:ascii="仿宋_GB2312" w:hAnsi="宋体" w:eastAsia="仿宋_GB2312"/>
                <w:color w:val="000000"/>
                <w:sz w:val="18"/>
                <w:szCs w:val="18"/>
              </w:rPr>
            </w:pPr>
          </w:p>
        </w:tc>
        <w:tc>
          <w:tcPr>
            <w:tcW w:w="900" w:type="dxa"/>
            <w:vMerge w:val="continue"/>
            <w:vAlign w:val="center"/>
          </w:tcPr>
          <w:p w14:paraId="1F306553">
            <w:pPr>
              <w:widowControl/>
              <w:jc w:val="center"/>
              <w:textAlignment w:val="center"/>
              <w:rPr>
                <w:rFonts w:ascii="仿宋_GB2312" w:hAnsi="宋体" w:eastAsia="仿宋_GB2312"/>
                <w:color w:val="000000"/>
                <w:sz w:val="18"/>
                <w:szCs w:val="18"/>
              </w:rPr>
            </w:pPr>
          </w:p>
        </w:tc>
        <w:tc>
          <w:tcPr>
            <w:tcW w:w="1800" w:type="dxa"/>
            <w:vMerge w:val="continue"/>
            <w:vAlign w:val="center"/>
          </w:tcPr>
          <w:p w14:paraId="4CB58BD4">
            <w:pPr>
              <w:widowControl/>
              <w:jc w:val="center"/>
              <w:textAlignment w:val="center"/>
              <w:rPr>
                <w:rFonts w:ascii="仿宋_GB2312" w:hAnsi="宋体" w:eastAsia="仿宋_GB2312"/>
                <w:color w:val="000000"/>
                <w:sz w:val="18"/>
                <w:szCs w:val="18"/>
              </w:rPr>
            </w:pPr>
          </w:p>
        </w:tc>
        <w:tc>
          <w:tcPr>
            <w:tcW w:w="720" w:type="dxa"/>
            <w:vMerge w:val="continue"/>
            <w:vAlign w:val="center"/>
          </w:tcPr>
          <w:p w14:paraId="2D2A5AF1">
            <w:pPr>
              <w:widowControl/>
              <w:jc w:val="center"/>
              <w:textAlignment w:val="center"/>
              <w:rPr>
                <w:rFonts w:ascii="仿宋_GB2312" w:hAnsi="宋体" w:eastAsia="仿宋_GB2312"/>
                <w:color w:val="000000"/>
                <w:sz w:val="18"/>
                <w:szCs w:val="18"/>
              </w:rPr>
            </w:pPr>
          </w:p>
        </w:tc>
        <w:tc>
          <w:tcPr>
            <w:tcW w:w="709" w:type="dxa"/>
            <w:vMerge w:val="continue"/>
            <w:vAlign w:val="center"/>
          </w:tcPr>
          <w:p w14:paraId="3735314D">
            <w:pPr>
              <w:widowControl/>
              <w:jc w:val="center"/>
              <w:textAlignment w:val="center"/>
              <w:rPr>
                <w:rFonts w:ascii="仿宋_GB2312" w:hAnsi="宋体" w:eastAsia="仿宋_GB2312"/>
                <w:color w:val="000000"/>
                <w:sz w:val="18"/>
                <w:szCs w:val="18"/>
              </w:rPr>
            </w:pPr>
          </w:p>
        </w:tc>
        <w:tc>
          <w:tcPr>
            <w:tcW w:w="551" w:type="dxa"/>
            <w:vMerge w:val="continue"/>
            <w:vAlign w:val="center"/>
          </w:tcPr>
          <w:p w14:paraId="4E9D2118">
            <w:pPr>
              <w:widowControl/>
              <w:jc w:val="center"/>
              <w:textAlignment w:val="center"/>
              <w:rPr>
                <w:rFonts w:ascii="仿宋_GB2312" w:hAnsi="宋体" w:eastAsia="仿宋_GB2312"/>
                <w:color w:val="000000"/>
                <w:sz w:val="18"/>
                <w:szCs w:val="18"/>
              </w:rPr>
            </w:pPr>
          </w:p>
        </w:tc>
        <w:tc>
          <w:tcPr>
            <w:tcW w:w="720" w:type="dxa"/>
            <w:vMerge w:val="continue"/>
            <w:vAlign w:val="center"/>
          </w:tcPr>
          <w:p w14:paraId="69397FEC">
            <w:pPr>
              <w:widowControl/>
              <w:jc w:val="center"/>
              <w:textAlignment w:val="center"/>
              <w:rPr>
                <w:rFonts w:ascii="仿宋_GB2312" w:hAnsi="宋体" w:eastAsia="仿宋_GB2312"/>
                <w:color w:val="000000"/>
                <w:sz w:val="18"/>
                <w:szCs w:val="18"/>
              </w:rPr>
            </w:pPr>
          </w:p>
        </w:tc>
        <w:tc>
          <w:tcPr>
            <w:tcW w:w="720" w:type="dxa"/>
            <w:vMerge w:val="continue"/>
            <w:vAlign w:val="center"/>
          </w:tcPr>
          <w:p w14:paraId="0CCF841C">
            <w:pPr>
              <w:widowControl/>
              <w:jc w:val="center"/>
              <w:textAlignment w:val="center"/>
              <w:rPr>
                <w:rFonts w:ascii="仿宋_GB2312" w:hAnsi="宋体" w:eastAsia="仿宋_GB2312"/>
                <w:color w:val="000000"/>
                <w:sz w:val="18"/>
                <w:szCs w:val="18"/>
              </w:rPr>
            </w:pPr>
          </w:p>
        </w:tc>
        <w:tc>
          <w:tcPr>
            <w:tcW w:w="720" w:type="dxa"/>
            <w:vMerge w:val="continue"/>
            <w:vAlign w:val="center"/>
          </w:tcPr>
          <w:p w14:paraId="1B5135CE">
            <w:pPr>
              <w:widowControl/>
              <w:jc w:val="center"/>
              <w:textAlignment w:val="center"/>
              <w:rPr>
                <w:rFonts w:ascii="仿宋_GB2312" w:hAnsi="宋体" w:eastAsia="仿宋_GB2312"/>
                <w:color w:val="000000"/>
                <w:sz w:val="18"/>
                <w:szCs w:val="18"/>
              </w:rPr>
            </w:pPr>
          </w:p>
        </w:tc>
      </w:tr>
      <w:tr w14:paraId="5386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FE1982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vAlign w:val="center"/>
          </w:tcPr>
          <w:p w14:paraId="12A86934">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6498194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14:paraId="47724BF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对财政转移支付安排、举借政府债务、预算绩效工作开展情况等重要事项进行解释、说明，并公开重大政策和重点项目绩效执行结果。</w:t>
            </w:r>
          </w:p>
        </w:tc>
        <w:tc>
          <w:tcPr>
            <w:tcW w:w="1800" w:type="dxa"/>
            <w:vMerge w:val="restart"/>
            <w:vAlign w:val="center"/>
          </w:tcPr>
          <w:p w14:paraId="505E3A0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620" w:type="dxa"/>
            <w:vMerge w:val="restart"/>
            <w:vAlign w:val="center"/>
          </w:tcPr>
          <w:p w14:paraId="3062378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本级人民代表大会或其常务委员会批准后20日内</w:t>
            </w:r>
          </w:p>
        </w:tc>
        <w:tc>
          <w:tcPr>
            <w:tcW w:w="900" w:type="dxa"/>
            <w:vMerge w:val="restart"/>
            <w:vAlign w:val="center"/>
          </w:tcPr>
          <w:p w14:paraId="689CF53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地方各级财政部门</w:t>
            </w:r>
          </w:p>
        </w:tc>
        <w:tc>
          <w:tcPr>
            <w:tcW w:w="1800" w:type="dxa"/>
            <w:vMerge w:val="restart"/>
            <w:vAlign w:val="center"/>
          </w:tcPr>
          <w:p w14:paraId="08D1305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258D9EE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■财政部门网站公开平台</w:t>
            </w:r>
          </w:p>
          <w:p w14:paraId="17EDFCD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■政府公报</w:t>
            </w:r>
          </w:p>
        </w:tc>
        <w:tc>
          <w:tcPr>
            <w:tcW w:w="720" w:type="dxa"/>
            <w:vMerge w:val="restart"/>
            <w:vAlign w:val="center"/>
          </w:tcPr>
          <w:p w14:paraId="5EBAA22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7EF84CE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3DA7C49B">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007906F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6C19BC5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2A7160C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194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8360C6E">
            <w:pPr>
              <w:widowControl/>
              <w:jc w:val="center"/>
              <w:textAlignment w:val="center"/>
              <w:rPr>
                <w:rFonts w:ascii="仿宋_GB2312" w:hAnsi="宋体" w:eastAsia="仿宋_GB2312"/>
                <w:color w:val="000000"/>
                <w:sz w:val="18"/>
                <w:szCs w:val="18"/>
              </w:rPr>
            </w:pPr>
          </w:p>
        </w:tc>
        <w:tc>
          <w:tcPr>
            <w:tcW w:w="720" w:type="dxa"/>
            <w:vMerge w:val="continue"/>
            <w:vAlign w:val="center"/>
          </w:tcPr>
          <w:p w14:paraId="62D35DBD">
            <w:pPr>
              <w:widowControl/>
              <w:jc w:val="center"/>
              <w:textAlignment w:val="center"/>
              <w:rPr>
                <w:rFonts w:ascii="仿宋_GB2312" w:hAnsi="宋体" w:eastAsia="仿宋_GB2312"/>
                <w:color w:val="000000"/>
                <w:sz w:val="18"/>
                <w:szCs w:val="18"/>
              </w:rPr>
            </w:pPr>
          </w:p>
        </w:tc>
        <w:tc>
          <w:tcPr>
            <w:tcW w:w="720" w:type="dxa"/>
            <w:vMerge w:val="continue"/>
            <w:vAlign w:val="center"/>
          </w:tcPr>
          <w:p w14:paraId="44AC68CB">
            <w:pPr>
              <w:widowControl/>
              <w:jc w:val="center"/>
              <w:textAlignment w:val="center"/>
              <w:rPr>
                <w:rFonts w:ascii="仿宋_GB2312" w:hAnsi="宋体" w:eastAsia="仿宋_GB2312"/>
                <w:color w:val="000000"/>
                <w:sz w:val="18"/>
                <w:szCs w:val="18"/>
              </w:rPr>
            </w:pPr>
          </w:p>
        </w:tc>
        <w:tc>
          <w:tcPr>
            <w:tcW w:w="3240" w:type="dxa"/>
            <w:vAlign w:val="center"/>
          </w:tcPr>
          <w:p w14:paraId="7B0A686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本级汇总的一般公共预算“三公”经费，包括预算总额，以及“因公出国（境）费”“公务用车购置及运行费”（区分“公务用车购置费”“公务用车运行费”两项）“公务接待费”分项数额，并对增减变化情况（与预算对比）进行说明。</w:t>
            </w:r>
          </w:p>
        </w:tc>
        <w:tc>
          <w:tcPr>
            <w:tcW w:w="1800" w:type="dxa"/>
            <w:vMerge w:val="continue"/>
            <w:vAlign w:val="center"/>
          </w:tcPr>
          <w:p w14:paraId="286BC6B5">
            <w:pPr>
              <w:widowControl/>
              <w:jc w:val="center"/>
              <w:textAlignment w:val="center"/>
              <w:rPr>
                <w:rFonts w:ascii="仿宋_GB2312" w:hAnsi="宋体" w:eastAsia="仿宋_GB2312"/>
                <w:color w:val="000000"/>
                <w:sz w:val="18"/>
                <w:szCs w:val="18"/>
              </w:rPr>
            </w:pPr>
          </w:p>
        </w:tc>
        <w:tc>
          <w:tcPr>
            <w:tcW w:w="1620" w:type="dxa"/>
            <w:vMerge w:val="continue"/>
            <w:vAlign w:val="center"/>
          </w:tcPr>
          <w:p w14:paraId="1B25EE2C">
            <w:pPr>
              <w:widowControl/>
              <w:jc w:val="center"/>
              <w:textAlignment w:val="center"/>
              <w:rPr>
                <w:rFonts w:ascii="仿宋_GB2312" w:hAnsi="宋体" w:eastAsia="仿宋_GB2312"/>
                <w:color w:val="000000"/>
                <w:sz w:val="18"/>
                <w:szCs w:val="18"/>
              </w:rPr>
            </w:pPr>
          </w:p>
        </w:tc>
        <w:tc>
          <w:tcPr>
            <w:tcW w:w="900" w:type="dxa"/>
            <w:vMerge w:val="continue"/>
            <w:vAlign w:val="center"/>
          </w:tcPr>
          <w:p w14:paraId="021910AE">
            <w:pPr>
              <w:widowControl/>
              <w:jc w:val="center"/>
              <w:textAlignment w:val="center"/>
              <w:rPr>
                <w:rFonts w:ascii="仿宋_GB2312" w:hAnsi="宋体" w:eastAsia="仿宋_GB2312"/>
                <w:color w:val="000000"/>
                <w:sz w:val="18"/>
                <w:szCs w:val="18"/>
              </w:rPr>
            </w:pPr>
          </w:p>
        </w:tc>
        <w:tc>
          <w:tcPr>
            <w:tcW w:w="1800" w:type="dxa"/>
            <w:vMerge w:val="continue"/>
            <w:vAlign w:val="center"/>
          </w:tcPr>
          <w:p w14:paraId="076094D9">
            <w:pPr>
              <w:widowControl/>
              <w:jc w:val="center"/>
              <w:textAlignment w:val="center"/>
              <w:rPr>
                <w:rFonts w:ascii="仿宋_GB2312" w:hAnsi="宋体" w:eastAsia="仿宋_GB2312"/>
                <w:color w:val="000000"/>
                <w:sz w:val="18"/>
                <w:szCs w:val="18"/>
              </w:rPr>
            </w:pPr>
          </w:p>
        </w:tc>
        <w:tc>
          <w:tcPr>
            <w:tcW w:w="720" w:type="dxa"/>
            <w:vMerge w:val="continue"/>
            <w:vAlign w:val="center"/>
          </w:tcPr>
          <w:p w14:paraId="6157DB49">
            <w:pPr>
              <w:widowControl/>
              <w:jc w:val="center"/>
              <w:textAlignment w:val="center"/>
              <w:rPr>
                <w:rFonts w:ascii="仿宋_GB2312" w:hAnsi="宋体" w:eastAsia="仿宋_GB2312"/>
                <w:color w:val="000000"/>
                <w:sz w:val="18"/>
                <w:szCs w:val="18"/>
              </w:rPr>
            </w:pPr>
          </w:p>
        </w:tc>
        <w:tc>
          <w:tcPr>
            <w:tcW w:w="709" w:type="dxa"/>
            <w:vMerge w:val="continue"/>
            <w:vAlign w:val="center"/>
          </w:tcPr>
          <w:p w14:paraId="2B1A7448">
            <w:pPr>
              <w:widowControl/>
              <w:jc w:val="center"/>
              <w:textAlignment w:val="center"/>
              <w:rPr>
                <w:rFonts w:ascii="仿宋_GB2312" w:hAnsi="宋体" w:eastAsia="仿宋_GB2312"/>
                <w:color w:val="000000"/>
                <w:sz w:val="18"/>
                <w:szCs w:val="18"/>
              </w:rPr>
            </w:pPr>
          </w:p>
        </w:tc>
        <w:tc>
          <w:tcPr>
            <w:tcW w:w="551" w:type="dxa"/>
            <w:vMerge w:val="continue"/>
            <w:vAlign w:val="center"/>
          </w:tcPr>
          <w:p w14:paraId="2A2400C6">
            <w:pPr>
              <w:widowControl/>
              <w:jc w:val="center"/>
              <w:textAlignment w:val="center"/>
              <w:rPr>
                <w:rFonts w:ascii="仿宋_GB2312" w:hAnsi="宋体" w:eastAsia="仿宋_GB2312"/>
                <w:color w:val="000000"/>
                <w:sz w:val="18"/>
                <w:szCs w:val="18"/>
              </w:rPr>
            </w:pPr>
          </w:p>
        </w:tc>
        <w:tc>
          <w:tcPr>
            <w:tcW w:w="720" w:type="dxa"/>
            <w:vMerge w:val="continue"/>
            <w:vAlign w:val="center"/>
          </w:tcPr>
          <w:p w14:paraId="0EA3AA33">
            <w:pPr>
              <w:widowControl/>
              <w:jc w:val="center"/>
              <w:textAlignment w:val="center"/>
              <w:rPr>
                <w:rFonts w:ascii="仿宋_GB2312" w:hAnsi="宋体" w:eastAsia="仿宋_GB2312"/>
                <w:color w:val="000000"/>
                <w:sz w:val="18"/>
                <w:szCs w:val="18"/>
              </w:rPr>
            </w:pPr>
          </w:p>
        </w:tc>
        <w:tc>
          <w:tcPr>
            <w:tcW w:w="720" w:type="dxa"/>
            <w:vMerge w:val="continue"/>
            <w:vAlign w:val="center"/>
          </w:tcPr>
          <w:p w14:paraId="3C4C95DB">
            <w:pPr>
              <w:widowControl/>
              <w:jc w:val="center"/>
              <w:textAlignment w:val="center"/>
              <w:rPr>
                <w:rFonts w:ascii="仿宋_GB2312" w:hAnsi="宋体" w:eastAsia="仿宋_GB2312"/>
                <w:color w:val="000000"/>
                <w:sz w:val="18"/>
                <w:szCs w:val="18"/>
              </w:rPr>
            </w:pPr>
          </w:p>
        </w:tc>
        <w:tc>
          <w:tcPr>
            <w:tcW w:w="720" w:type="dxa"/>
            <w:vMerge w:val="continue"/>
            <w:vAlign w:val="center"/>
          </w:tcPr>
          <w:p w14:paraId="6B6D45DA">
            <w:pPr>
              <w:widowControl/>
              <w:jc w:val="center"/>
              <w:textAlignment w:val="center"/>
              <w:rPr>
                <w:rFonts w:ascii="仿宋_GB2312" w:hAnsi="宋体" w:eastAsia="仿宋_GB2312"/>
                <w:color w:val="000000"/>
                <w:sz w:val="18"/>
                <w:szCs w:val="18"/>
              </w:rPr>
            </w:pPr>
          </w:p>
        </w:tc>
      </w:tr>
      <w:tr w14:paraId="2DACE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DDCC981">
            <w:pPr>
              <w:widowControl/>
              <w:jc w:val="center"/>
              <w:textAlignment w:val="center"/>
              <w:rPr>
                <w:rFonts w:ascii="仿宋_GB2312" w:hAnsi="宋体" w:eastAsia="仿宋_GB2312"/>
                <w:color w:val="000000"/>
                <w:sz w:val="18"/>
                <w:szCs w:val="18"/>
              </w:rPr>
            </w:pPr>
          </w:p>
        </w:tc>
        <w:tc>
          <w:tcPr>
            <w:tcW w:w="720" w:type="dxa"/>
            <w:vMerge w:val="continue"/>
            <w:vAlign w:val="center"/>
          </w:tcPr>
          <w:p w14:paraId="09D65F91">
            <w:pPr>
              <w:widowControl/>
              <w:jc w:val="center"/>
              <w:textAlignment w:val="center"/>
              <w:rPr>
                <w:rFonts w:ascii="仿宋_GB2312" w:hAnsi="宋体" w:eastAsia="仿宋_GB2312"/>
                <w:color w:val="000000"/>
                <w:sz w:val="18"/>
                <w:szCs w:val="18"/>
              </w:rPr>
            </w:pPr>
          </w:p>
        </w:tc>
        <w:tc>
          <w:tcPr>
            <w:tcW w:w="720" w:type="dxa"/>
            <w:vMerge w:val="continue"/>
            <w:vAlign w:val="center"/>
          </w:tcPr>
          <w:p w14:paraId="209F1BFF">
            <w:pPr>
              <w:widowControl/>
              <w:jc w:val="center"/>
              <w:textAlignment w:val="center"/>
              <w:rPr>
                <w:rFonts w:ascii="仿宋_GB2312" w:hAnsi="宋体" w:eastAsia="仿宋_GB2312"/>
                <w:color w:val="000000"/>
                <w:sz w:val="18"/>
                <w:szCs w:val="18"/>
              </w:rPr>
            </w:pPr>
          </w:p>
        </w:tc>
        <w:tc>
          <w:tcPr>
            <w:tcW w:w="3240" w:type="dxa"/>
            <w:vAlign w:val="center"/>
          </w:tcPr>
          <w:p w14:paraId="4896E41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地方政府债务限额、余额、使用安排及还本付息等信息，包括：上年末本地区、本级及所属地区地方政府债务限额、余额决算数，地方政府债券发行、还本付息决算数，以及债券资金使用安排等。</w:t>
            </w:r>
          </w:p>
        </w:tc>
        <w:tc>
          <w:tcPr>
            <w:tcW w:w="1800" w:type="dxa"/>
            <w:vMerge w:val="continue"/>
            <w:vAlign w:val="center"/>
          </w:tcPr>
          <w:p w14:paraId="30A2599C">
            <w:pPr>
              <w:widowControl/>
              <w:jc w:val="center"/>
              <w:textAlignment w:val="center"/>
              <w:rPr>
                <w:rFonts w:ascii="仿宋_GB2312" w:hAnsi="宋体" w:eastAsia="仿宋_GB2312"/>
                <w:color w:val="000000"/>
                <w:sz w:val="18"/>
                <w:szCs w:val="18"/>
              </w:rPr>
            </w:pPr>
          </w:p>
        </w:tc>
        <w:tc>
          <w:tcPr>
            <w:tcW w:w="1620" w:type="dxa"/>
            <w:vMerge w:val="continue"/>
            <w:vAlign w:val="center"/>
          </w:tcPr>
          <w:p w14:paraId="4FD69F67">
            <w:pPr>
              <w:widowControl/>
              <w:jc w:val="center"/>
              <w:textAlignment w:val="center"/>
              <w:rPr>
                <w:rFonts w:ascii="仿宋_GB2312" w:hAnsi="宋体" w:eastAsia="仿宋_GB2312"/>
                <w:color w:val="000000"/>
                <w:sz w:val="18"/>
                <w:szCs w:val="18"/>
              </w:rPr>
            </w:pPr>
          </w:p>
        </w:tc>
        <w:tc>
          <w:tcPr>
            <w:tcW w:w="900" w:type="dxa"/>
            <w:vMerge w:val="continue"/>
            <w:vAlign w:val="center"/>
          </w:tcPr>
          <w:p w14:paraId="6332B28F">
            <w:pPr>
              <w:widowControl/>
              <w:jc w:val="center"/>
              <w:textAlignment w:val="center"/>
              <w:rPr>
                <w:rFonts w:ascii="仿宋_GB2312" w:hAnsi="宋体" w:eastAsia="仿宋_GB2312"/>
                <w:color w:val="000000"/>
                <w:sz w:val="18"/>
                <w:szCs w:val="18"/>
              </w:rPr>
            </w:pPr>
          </w:p>
        </w:tc>
        <w:tc>
          <w:tcPr>
            <w:tcW w:w="1800" w:type="dxa"/>
            <w:vMerge w:val="continue"/>
            <w:vAlign w:val="center"/>
          </w:tcPr>
          <w:p w14:paraId="1D465BC9">
            <w:pPr>
              <w:widowControl/>
              <w:jc w:val="center"/>
              <w:textAlignment w:val="center"/>
              <w:rPr>
                <w:rFonts w:ascii="仿宋_GB2312" w:hAnsi="宋体" w:eastAsia="仿宋_GB2312"/>
                <w:color w:val="000000"/>
                <w:sz w:val="18"/>
                <w:szCs w:val="18"/>
              </w:rPr>
            </w:pPr>
          </w:p>
        </w:tc>
        <w:tc>
          <w:tcPr>
            <w:tcW w:w="720" w:type="dxa"/>
            <w:vMerge w:val="continue"/>
            <w:vAlign w:val="center"/>
          </w:tcPr>
          <w:p w14:paraId="717F26A1">
            <w:pPr>
              <w:widowControl/>
              <w:jc w:val="center"/>
              <w:textAlignment w:val="center"/>
              <w:rPr>
                <w:rFonts w:ascii="仿宋_GB2312" w:hAnsi="宋体" w:eastAsia="仿宋_GB2312"/>
                <w:color w:val="000000"/>
                <w:sz w:val="18"/>
                <w:szCs w:val="18"/>
              </w:rPr>
            </w:pPr>
          </w:p>
        </w:tc>
        <w:tc>
          <w:tcPr>
            <w:tcW w:w="709" w:type="dxa"/>
            <w:vMerge w:val="continue"/>
            <w:vAlign w:val="center"/>
          </w:tcPr>
          <w:p w14:paraId="1308CEBD">
            <w:pPr>
              <w:widowControl/>
              <w:jc w:val="center"/>
              <w:textAlignment w:val="center"/>
              <w:rPr>
                <w:rFonts w:ascii="仿宋_GB2312" w:hAnsi="宋体" w:eastAsia="仿宋_GB2312"/>
                <w:color w:val="000000"/>
                <w:sz w:val="18"/>
                <w:szCs w:val="18"/>
              </w:rPr>
            </w:pPr>
          </w:p>
        </w:tc>
        <w:tc>
          <w:tcPr>
            <w:tcW w:w="551" w:type="dxa"/>
            <w:vMerge w:val="continue"/>
            <w:vAlign w:val="center"/>
          </w:tcPr>
          <w:p w14:paraId="752F143E">
            <w:pPr>
              <w:widowControl/>
              <w:jc w:val="center"/>
              <w:textAlignment w:val="center"/>
              <w:rPr>
                <w:rFonts w:ascii="仿宋_GB2312" w:hAnsi="宋体" w:eastAsia="仿宋_GB2312"/>
                <w:color w:val="000000"/>
                <w:sz w:val="18"/>
                <w:szCs w:val="18"/>
              </w:rPr>
            </w:pPr>
          </w:p>
        </w:tc>
        <w:tc>
          <w:tcPr>
            <w:tcW w:w="720" w:type="dxa"/>
            <w:vMerge w:val="continue"/>
            <w:vAlign w:val="center"/>
          </w:tcPr>
          <w:p w14:paraId="62B36580">
            <w:pPr>
              <w:widowControl/>
              <w:jc w:val="center"/>
              <w:textAlignment w:val="center"/>
              <w:rPr>
                <w:rFonts w:ascii="仿宋_GB2312" w:hAnsi="宋体" w:eastAsia="仿宋_GB2312"/>
                <w:color w:val="000000"/>
                <w:sz w:val="18"/>
                <w:szCs w:val="18"/>
              </w:rPr>
            </w:pPr>
          </w:p>
        </w:tc>
        <w:tc>
          <w:tcPr>
            <w:tcW w:w="720" w:type="dxa"/>
            <w:vMerge w:val="continue"/>
            <w:vAlign w:val="center"/>
          </w:tcPr>
          <w:p w14:paraId="1186475A">
            <w:pPr>
              <w:widowControl/>
              <w:jc w:val="center"/>
              <w:textAlignment w:val="center"/>
              <w:rPr>
                <w:rFonts w:ascii="仿宋_GB2312" w:hAnsi="宋体" w:eastAsia="仿宋_GB2312"/>
                <w:color w:val="000000"/>
                <w:sz w:val="18"/>
                <w:szCs w:val="18"/>
              </w:rPr>
            </w:pPr>
          </w:p>
        </w:tc>
        <w:tc>
          <w:tcPr>
            <w:tcW w:w="720" w:type="dxa"/>
            <w:vMerge w:val="continue"/>
            <w:vAlign w:val="center"/>
          </w:tcPr>
          <w:p w14:paraId="0E54D18A">
            <w:pPr>
              <w:widowControl/>
              <w:jc w:val="center"/>
              <w:textAlignment w:val="center"/>
              <w:rPr>
                <w:rFonts w:ascii="仿宋_GB2312" w:hAnsi="宋体" w:eastAsia="仿宋_GB2312"/>
                <w:color w:val="000000"/>
                <w:sz w:val="18"/>
                <w:szCs w:val="18"/>
              </w:rPr>
            </w:pPr>
          </w:p>
        </w:tc>
      </w:tr>
      <w:tr w14:paraId="2EF46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C4E01D1">
            <w:pPr>
              <w:widowControl/>
              <w:jc w:val="center"/>
              <w:textAlignment w:val="center"/>
              <w:rPr>
                <w:rFonts w:ascii="仿宋_GB2312" w:hAnsi="宋体" w:eastAsia="仿宋_GB2312"/>
                <w:color w:val="000000"/>
                <w:sz w:val="18"/>
                <w:szCs w:val="18"/>
              </w:rPr>
            </w:pPr>
          </w:p>
        </w:tc>
        <w:tc>
          <w:tcPr>
            <w:tcW w:w="720" w:type="dxa"/>
            <w:vMerge w:val="continue"/>
            <w:vAlign w:val="center"/>
          </w:tcPr>
          <w:p w14:paraId="28B3378A">
            <w:pPr>
              <w:widowControl/>
              <w:jc w:val="center"/>
              <w:textAlignment w:val="center"/>
              <w:rPr>
                <w:rFonts w:ascii="仿宋_GB2312" w:hAnsi="宋体" w:eastAsia="仿宋_GB2312"/>
                <w:color w:val="000000"/>
                <w:sz w:val="18"/>
                <w:szCs w:val="18"/>
              </w:rPr>
            </w:pPr>
          </w:p>
        </w:tc>
        <w:tc>
          <w:tcPr>
            <w:tcW w:w="720" w:type="dxa"/>
            <w:vMerge w:val="continue"/>
            <w:vAlign w:val="center"/>
          </w:tcPr>
          <w:p w14:paraId="4E5882C0">
            <w:pPr>
              <w:widowControl/>
              <w:jc w:val="center"/>
              <w:textAlignment w:val="center"/>
              <w:rPr>
                <w:rFonts w:ascii="仿宋_GB2312" w:hAnsi="宋体" w:eastAsia="仿宋_GB2312"/>
                <w:color w:val="000000"/>
                <w:sz w:val="18"/>
                <w:szCs w:val="18"/>
              </w:rPr>
            </w:pPr>
          </w:p>
        </w:tc>
        <w:tc>
          <w:tcPr>
            <w:tcW w:w="3240" w:type="dxa"/>
            <w:vAlign w:val="center"/>
          </w:tcPr>
          <w:p w14:paraId="23E41FD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5B367DBA">
            <w:pPr>
              <w:widowControl/>
              <w:jc w:val="center"/>
              <w:textAlignment w:val="center"/>
              <w:rPr>
                <w:rFonts w:ascii="仿宋_GB2312" w:hAnsi="宋体" w:eastAsia="仿宋_GB2312"/>
                <w:color w:val="000000"/>
                <w:sz w:val="18"/>
                <w:szCs w:val="18"/>
              </w:rPr>
            </w:pPr>
          </w:p>
        </w:tc>
        <w:tc>
          <w:tcPr>
            <w:tcW w:w="1620" w:type="dxa"/>
            <w:vMerge w:val="continue"/>
            <w:vAlign w:val="center"/>
          </w:tcPr>
          <w:p w14:paraId="60FBE34A">
            <w:pPr>
              <w:widowControl/>
              <w:jc w:val="center"/>
              <w:textAlignment w:val="center"/>
              <w:rPr>
                <w:rFonts w:ascii="仿宋_GB2312" w:hAnsi="宋体" w:eastAsia="仿宋_GB2312"/>
                <w:color w:val="000000"/>
                <w:sz w:val="18"/>
                <w:szCs w:val="18"/>
              </w:rPr>
            </w:pPr>
          </w:p>
        </w:tc>
        <w:tc>
          <w:tcPr>
            <w:tcW w:w="900" w:type="dxa"/>
            <w:vMerge w:val="continue"/>
            <w:vAlign w:val="center"/>
          </w:tcPr>
          <w:p w14:paraId="567221B5">
            <w:pPr>
              <w:widowControl/>
              <w:jc w:val="center"/>
              <w:textAlignment w:val="center"/>
              <w:rPr>
                <w:rFonts w:ascii="仿宋_GB2312" w:hAnsi="宋体" w:eastAsia="仿宋_GB2312"/>
                <w:color w:val="000000"/>
                <w:sz w:val="18"/>
                <w:szCs w:val="18"/>
              </w:rPr>
            </w:pPr>
          </w:p>
        </w:tc>
        <w:tc>
          <w:tcPr>
            <w:tcW w:w="1800" w:type="dxa"/>
            <w:vMerge w:val="continue"/>
            <w:vAlign w:val="center"/>
          </w:tcPr>
          <w:p w14:paraId="38A979C8">
            <w:pPr>
              <w:widowControl/>
              <w:jc w:val="center"/>
              <w:textAlignment w:val="center"/>
              <w:rPr>
                <w:rFonts w:ascii="仿宋_GB2312" w:hAnsi="宋体" w:eastAsia="仿宋_GB2312"/>
                <w:color w:val="000000"/>
                <w:sz w:val="18"/>
                <w:szCs w:val="18"/>
              </w:rPr>
            </w:pPr>
          </w:p>
        </w:tc>
        <w:tc>
          <w:tcPr>
            <w:tcW w:w="720" w:type="dxa"/>
            <w:vMerge w:val="continue"/>
            <w:vAlign w:val="center"/>
          </w:tcPr>
          <w:p w14:paraId="2DFA333E">
            <w:pPr>
              <w:widowControl/>
              <w:jc w:val="center"/>
              <w:textAlignment w:val="center"/>
              <w:rPr>
                <w:rFonts w:ascii="仿宋_GB2312" w:hAnsi="宋体" w:eastAsia="仿宋_GB2312"/>
                <w:color w:val="000000"/>
                <w:sz w:val="18"/>
                <w:szCs w:val="18"/>
              </w:rPr>
            </w:pPr>
          </w:p>
        </w:tc>
        <w:tc>
          <w:tcPr>
            <w:tcW w:w="709" w:type="dxa"/>
            <w:vMerge w:val="continue"/>
            <w:vAlign w:val="center"/>
          </w:tcPr>
          <w:p w14:paraId="1AB059EE">
            <w:pPr>
              <w:widowControl/>
              <w:jc w:val="center"/>
              <w:textAlignment w:val="center"/>
              <w:rPr>
                <w:rFonts w:ascii="仿宋_GB2312" w:hAnsi="宋体" w:eastAsia="仿宋_GB2312"/>
                <w:color w:val="000000"/>
                <w:sz w:val="18"/>
                <w:szCs w:val="18"/>
              </w:rPr>
            </w:pPr>
          </w:p>
        </w:tc>
        <w:tc>
          <w:tcPr>
            <w:tcW w:w="551" w:type="dxa"/>
            <w:vMerge w:val="continue"/>
            <w:vAlign w:val="center"/>
          </w:tcPr>
          <w:p w14:paraId="788278FD">
            <w:pPr>
              <w:widowControl/>
              <w:jc w:val="center"/>
              <w:textAlignment w:val="center"/>
              <w:rPr>
                <w:rFonts w:ascii="仿宋_GB2312" w:hAnsi="宋体" w:eastAsia="仿宋_GB2312"/>
                <w:color w:val="000000"/>
                <w:sz w:val="18"/>
                <w:szCs w:val="18"/>
              </w:rPr>
            </w:pPr>
          </w:p>
        </w:tc>
        <w:tc>
          <w:tcPr>
            <w:tcW w:w="720" w:type="dxa"/>
            <w:vMerge w:val="continue"/>
            <w:vAlign w:val="center"/>
          </w:tcPr>
          <w:p w14:paraId="60E81453">
            <w:pPr>
              <w:widowControl/>
              <w:jc w:val="center"/>
              <w:textAlignment w:val="center"/>
              <w:rPr>
                <w:rFonts w:ascii="仿宋_GB2312" w:hAnsi="宋体" w:eastAsia="仿宋_GB2312"/>
                <w:color w:val="000000"/>
                <w:sz w:val="18"/>
                <w:szCs w:val="18"/>
              </w:rPr>
            </w:pPr>
          </w:p>
        </w:tc>
        <w:tc>
          <w:tcPr>
            <w:tcW w:w="720" w:type="dxa"/>
            <w:vMerge w:val="continue"/>
            <w:vAlign w:val="center"/>
          </w:tcPr>
          <w:p w14:paraId="3606CB32">
            <w:pPr>
              <w:widowControl/>
              <w:jc w:val="center"/>
              <w:textAlignment w:val="center"/>
              <w:rPr>
                <w:rFonts w:ascii="仿宋_GB2312" w:hAnsi="宋体" w:eastAsia="仿宋_GB2312"/>
                <w:color w:val="000000"/>
                <w:sz w:val="18"/>
                <w:szCs w:val="18"/>
              </w:rPr>
            </w:pPr>
          </w:p>
        </w:tc>
        <w:tc>
          <w:tcPr>
            <w:tcW w:w="720" w:type="dxa"/>
            <w:vMerge w:val="continue"/>
            <w:vAlign w:val="center"/>
          </w:tcPr>
          <w:p w14:paraId="114F2511">
            <w:pPr>
              <w:widowControl/>
              <w:jc w:val="center"/>
              <w:textAlignment w:val="center"/>
              <w:rPr>
                <w:rFonts w:ascii="仿宋_GB2312" w:hAnsi="宋体" w:eastAsia="仿宋_GB2312"/>
                <w:color w:val="000000"/>
                <w:sz w:val="18"/>
                <w:szCs w:val="18"/>
              </w:rPr>
            </w:pPr>
          </w:p>
        </w:tc>
      </w:tr>
      <w:tr w14:paraId="75F71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262686F">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14:paraId="773C1506">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32963DB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预算</w:t>
            </w:r>
          </w:p>
        </w:tc>
        <w:tc>
          <w:tcPr>
            <w:tcW w:w="3240" w:type="dxa"/>
            <w:vAlign w:val="center"/>
          </w:tcPr>
          <w:p w14:paraId="0E7242F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vAlign w:val="center"/>
          </w:tcPr>
          <w:p w14:paraId="329FB3A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等法律法规和文件规定</w:t>
            </w:r>
          </w:p>
        </w:tc>
        <w:tc>
          <w:tcPr>
            <w:tcW w:w="1620" w:type="dxa"/>
            <w:vMerge w:val="restart"/>
            <w:vAlign w:val="center"/>
          </w:tcPr>
          <w:p w14:paraId="48F9612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本级政府财政部门批复后20日内</w:t>
            </w:r>
          </w:p>
        </w:tc>
        <w:tc>
          <w:tcPr>
            <w:tcW w:w="900" w:type="dxa"/>
            <w:vMerge w:val="restart"/>
            <w:vAlign w:val="center"/>
          </w:tcPr>
          <w:p w14:paraId="0257052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地方各级预算部门</w:t>
            </w:r>
          </w:p>
        </w:tc>
        <w:tc>
          <w:tcPr>
            <w:tcW w:w="1800" w:type="dxa"/>
            <w:vMerge w:val="restart"/>
            <w:vAlign w:val="center"/>
          </w:tcPr>
          <w:p w14:paraId="6AC8D47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■部门网站</w:t>
            </w:r>
          </w:p>
          <w:p w14:paraId="2E31E4C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1E877A3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■政府公报</w:t>
            </w:r>
          </w:p>
        </w:tc>
        <w:tc>
          <w:tcPr>
            <w:tcW w:w="720" w:type="dxa"/>
            <w:vMerge w:val="restart"/>
            <w:vAlign w:val="center"/>
          </w:tcPr>
          <w:p w14:paraId="7C448C9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2F23C91B">
            <w:pPr>
              <w:widowControl/>
              <w:jc w:val="center"/>
              <w:textAlignment w:val="center"/>
              <w:rPr>
                <w:rFonts w:ascii="仿宋_GB2312" w:hAnsi="宋体" w:eastAsia="仿宋_GB2312"/>
                <w:color w:val="000000"/>
                <w:sz w:val="18"/>
                <w:szCs w:val="18"/>
              </w:rPr>
            </w:pPr>
          </w:p>
        </w:tc>
        <w:tc>
          <w:tcPr>
            <w:tcW w:w="551" w:type="dxa"/>
            <w:vMerge w:val="restart"/>
            <w:vAlign w:val="center"/>
          </w:tcPr>
          <w:p w14:paraId="5B64966D">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4D30413">
            <w:pPr>
              <w:widowControl/>
              <w:jc w:val="center"/>
              <w:textAlignment w:val="center"/>
              <w:rPr>
                <w:rFonts w:ascii="仿宋_GB2312" w:hAnsi="宋体" w:eastAsia="仿宋_GB2312"/>
                <w:color w:val="000000"/>
                <w:sz w:val="18"/>
                <w:szCs w:val="18"/>
              </w:rPr>
            </w:pPr>
          </w:p>
        </w:tc>
        <w:tc>
          <w:tcPr>
            <w:tcW w:w="720" w:type="dxa"/>
            <w:vMerge w:val="restart"/>
            <w:vAlign w:val="center"/>
          </w:tcPr>
          <w:p w14:paraId="4457340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43B0F7D4">
            <w:pPr>
              <w:widowControl/>
              <w:jc w:val="center"/>
              <w:textAlignment w:val="center"/>
              <w:rPr>
                <w:rFonts w:ascii="仿宋_GB2312" w:hAnsi="宋体" w:eastAsia="仿宋_GB2312"/>
                <w:color w:val="000000"/>
                <w:sz w:val="18"/>
                <w:szCs w:val="18"/>
              </w:rPr>
            </w:pPr>
          </w:p>
        </w:tc>
      </w:tr>
      <w:tr w14:paraId="0AFBA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41C8271">
            <w:pPr>
              <w:widowControl/>
              <w:jc w:val="center"/>
              <w:textAlignment w:val="center"/>
              <w:rPr>
                <w:rFonts w:ascii="仿宋_GB2312" w:hAnsi="宋体" w:eastAsia="仿宋_GB2312"/>
                <w:color w:val="000000"/>
                <w:sz w:val="18"/>
                <w:szCs w:val="18"/>
              </w:rPr>
            </w:pPr>
          </w:p>
        </w:tc>
        <w:tc>
          <w:tcPr>
            <w:tcW w:w="720" w:type="dxa"/>
            <w:vMerge w:val="continue"/>
            <w:vAlign w:val="center"/>
          </w:tcPr>
          <w:p w14:paraId="5EDAD2E6">
            <w:pPr>
              <w:widowControl/>
              <w:jc w:val="center"/>
              <w:textAlignment w:val="center"/>
              <w:rPr>
                <w:rFonts w:ascii="仿宋_GB2312" w:hAnsi="宋体" w:eastAsia="仿宋_GB2312"/>
                <w:color w:val="000000"/>
                <w:sz w:val="18"/>
                <w:szCs w:val="18"/>
              </w:rPr>
            </w:pPr>
          </w:p>
        </w:tc>
        <w:tc>
          <w:tcPr>
            <w:tcW w:w="720" w:type="dxa"/>
            <w:vMerge w:val="continue"/>
            <w:vAlign w:val="center"/>
          </w:tcPr>
          <w:p w14:paraId="69B29F96">
            <w:pPr>
              <w:widowControl/>
              <w:jc w:val="center"/>
              <w:textAlignment w:val="center"/>
              <w:rPr>
                <w:rFonts w:ascii="仿宋_GB2312" w:hAnsi="宋体" w:eastAsia="仿宋_GB2312"/>
                <w:color w:val="000000"/>
                <w:sz w:val="18"/>
                <w:szCs w:val="18"/>
              </w:rPr>
            </w:pPr>
          </w:p>
        </w:tc>
        <w:tc>
          <w:tcPr>
            <w:tcW w:w="3240" w:type="dxa"/>
            <w:vAlign w:val="center"/>
          </w:tcPr>
          <w:p w14:paraId="7F979C2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vAlign w:val="center"/>
          </w:tcPr>
          <w:p w14:paraId="359CEF47">
            <w:pPr>
              <w:widowControl/>
              <w:jc w:val="center"/>
              <w:textAlignment w:val="center"/>
              <w:rPr>
                <w:rFonts w:ascii="仿宋_GB2312" w:hAnsi="宋体" w:eastAsia="仿宋_GB2312"/>
                <w:color w:val="000000"/>
                <w:sz w:val="18"/>
                <w:szCs w:val="18"/>
              </w:rPr>
            </w:pPr>
          </w:p>
        </w:tc>
        <w:tc>
          <w:tcPr>
            <w:tcW w:w="1620" w:type="dxa"/>
            <w:vMerge w:val="continue"/>
            <w:vAlign w:val="center"/>
          </w:tcPr>
          <w:p w14:paraId="5B6DF761">
            <w:pPr>
              <w:widowControl/>
              <w:jc w:val="center"/>
              <w:textAlignment w:val="center"/>
              <w:rPr>
                <w:rFonts w:ascii="仿宋_GB2312" w:hAnsi="宋体" w:eastAsia="仿宋_GB2312"/>
                <w:color w:val="000000"/>
                <w:sz w:val="18"/>
                <w:szCs w:val="18"/>
              </w:rPr>
            </w:pPr>
          </w:p>
        </w:tc>
        <w:tc>
          <w:tcPr>
            <w:tcW w:w="900" w:type="dxa"/>
            <w:vMerge w:val="continue"/>
            <w:vAlign w:val="center"/>
          </w:tcPr>
          <w:p w14:paraId="2A274818">
            <w:pPr>
              <w:widowControl/>
              <w:jc w:val="center"/>
              <w:textAlignment w:val="center"/>
              <w:rPr>
                <w:rFonts w:ascii="仿宋_GB2312" w:hAnsi="宋体" w:eastAsia="仿宋_GB2312"/>
                <w:color w:val="000000"/>
                <w:sz w:val="18"/>
                <w:szCs w:val="18"/>
              </w:rPr>
            </w:pPr>
          </w:p>
        </w:tc>
        <w:tc>
          <w:tcPr>
            <w:tcW w:w="1800" w:type="dxa"/>
            <w:vMerge w:val="continue"/>
            <w:vAlign w:val="center"/>
          </w:tcPr>
          <w:p w14:paraId="1A9D959E">
            <w:pPr>
              <w:widowControl/>
              <w:jc w:val="center"/>
              <w:textAlignment w:val="center"/>
              <w:rPr>
                <w:rFonts w:ascii="仿宋_GB2312" w:hAnsi="宋体" w:eastAsia="仿宋_GB2312"/>
                <w:color w:val="000000"/>
                <w:sz w:val="18"/>
                <w:szCs w:val="18"/>
              </w:rPr>
            </w:pPr>
          </w:p>
        </w:tc>
        <w:tc>
          <w:tcPr>
            <w:tcW w:w="720" w:type="dxa"/>
            <w:vMerge w:val="continue"/>
            <w:vAlign w:val="center"/>
          </w:tcPr>
          <w:p w14:paraId="3D63010D">
            <w:pPr>
              <w:widowControl/>
              <w:jc w:val="center"/>
              <w:textAlignment w:val="center"/>
              <w:rPr>
                <w:rFonts w:ascii="仿宋_GB2312" w:hAnsi="宋体" w:eastAsia="仿宋_GB2312"/>
                <w:color w:val="000000"/>
                <w:sz w:val="18"/>
                <w:szCs w:val="18"/>
              </w:rPr>
            </w:pPr>
          </w:p>
        </w:tc>
        <w:tc>
          <w:tcPr>
            <w:tcW w:w="709" w:type="dxa"/>
            <w:vMerge w:val="continue"/>
            <w:vAlign w:val="center"/>
          </w:tcPr>
          <w:p w14:paraId="60603490">
            <w:pPr>
              <w:widowControl/>
              <w:jc w:val="center"/>
              <w:textAlignment w:val="center"/>
              <w:rPr>
                <w:rFonts w:ascii="仿宋_GB2312" w:hAnsi="宋体" w:eastAsia="仿宋_GB2312"/>
                <w:color w:val="000000"/>
                <w:sz w:val="18"/>
                <w:szCs w:val="18"/>
              </w:rPr>
            </w:pPr>
          </w:p>
        </w:tc>
        <w:tc>
          <w:tcPr>
            <w:tcW w:w="551" w:type="dxa"/>
            <w:vMerge w:val="continue"/>
            <w:vAlign w:val="center"/>
          </w:tcPr>
          <w:p w14:paraId="4EDBEFC3">
            <w:pPr>
              <w:widowControl/>
              <w:jc w:val="center"/>
              <w:textAlignment w:val="center"/>
              <w:rPr>
                <w:rFonts w:ascii="仿宋_GB2312" w:hAnsi="宋体" w:eastAsia="仿宋_GB2312"/>
                <w:color w:val="000000"/>
                <w:sz w:val="18"/>
                <w:szCs w:val="18"/>
              </w:rPr>
            </w:pPr>
          </w:p>
        </w:tc>
        <w:tc>
          <w:tcPr>
            <w:tcW w:w="720" w:type="dxa"/>
            <w:vMerge w:val="continue"/>
            <w:vAlign w:val="center"/>
          </w:tcPr>
          <w:p w14:paraId="208384D6">
            <w:pPr>
              <w:widowControl/>
              <w:jc w:val="center"/>
              <w:textAlignment w:val="center"/>
              <w:rPr>
                <w:rFonts w:ascii="仿宋_GB2312" w:hAnsi="宋体" w:eastAsia="仿宋_GB2312"/>
                <w:color w:val="000000"/>
                <w:sz w:val="18"/>
                <w:szCs w:val="18"/>
              </w:rPr>
            </w:pPr>
          </w:p>
        </w:tc>
        <w:tc>
          <w:tcPr>
            <w:tcW w:w="720" w:type="dxa"/>
            <w:vMerge w:val="continue"/>
            <w:vAlign w:val="center"/>
          </w:tcPr>
          <w:p w14:paraId="00FCEA61">
            <w:pPr>
              <w:widowControl/>
              <w:jc w:val="center"/>
              <w:textAlignment w:val="center"/>
              <w:rPr>
                <w:rFonts w:ascii="仿宋_GB2312" w:hAnsi="宋体" w:eastAsia="仿宋_GB2312"/>
                <w:color w:val="000000"/>
                <w:sz w:val="18"/>
                <w:szCs w:val="18"/>
              </w:rPr>
            </w:pPr>
          </w:p>
        </w:tc>
        <w:tc>
          <w:tcPr>
            <w:tcW w:w="720" w:type="dxa"/>
            <w:vMerge w:val="continue"/>
            <w:vAlign w:val="center"/>
          </w:tcPr>
          <w:p w14:paraId="35E06CF2">
            <w:pPr>
              <w:widowControl/>
              <w:jc w:val="center"/>
              <w:textAlignment w:val="center"/>
              <w:rPr>
                <w:rFonts w:ascii="仿宋_GB2312" w:hAnsi="宋体" w:eastAsia="仿宋_GB2312"/>
                <w:color w:val="000000"/>
                <w:sz w:val="18"/>
                <w:szCs w:val="18"/>
              </w:rPr>
            </w:pPr>
          </w:p>
        </w:tc>
      </w:tr>
      <w:tr w14:paraId="682A7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EF4EF72">
            <w:pPr>
              <w:widowControl/>
              <w:jc w:val="center"/>
              <w:textAlignment w:val="center"/>
              <w:rPr>
                <w:rFonts w:ascii="仿宋_GB2312" w:hAnsi="宋体" w:eastAsia="仿宋_GB2312"/>
                <w:color w:val="000000"/>
                <w:sz w:val="18"/>
                <w:szCs w:val="18"/>
              </w:rPr>
            </w:pPr>
          </w:p>
        </w:tc>
        <w:tc>
          <w:tcPr>
            <w:tcW w:w="720" w:type="dxa"/>
            <w:vMerge w:val="continue"/>
            <w:vAlign w:val="center"/>
          </w:tcPr>
          <w:p w14:paraId="502DB1C2">
            <w:pPr>
              <w:widowControl/>
              <w:jc w:val="center"/>
              <w:textAlignment w:val="center"/>
              <w:rPr>
                <w:rFonts w:ascii="仿宋_GB2312" w:hAnsi="宋体" w:eastAsia="仿宋_GB2312"/>
                <w:color w:val="000000"/>
                <w:sz w:val="18"/>
                <w:szCs w:val="18"/>
              </w:rPr>
            </w:pPr>
          </w:p>
        </w:tc>
        <w:tc>
          <w:tcPr>
            <w:tcW w:w="720" w:type="dxa"/>
            <w:vMerge w:val="continue"/>
            <w:vAlign w:val="center"/>
          </w:tcPr>
          <w:p w14:paraId="574511BD">
            <w:pPr>
              <w:widowControl/>
              <w:jc w:val="center"/>
              <w:textAlignment w:val="center"/>
              <w:rPr>
                <w:rFonts w:ascii="仿宋_GB2312" w:hAnsi="宋体" w:eastAsia="仿宋_GB2312"/>
                <w:color w:val="000000"/>
                <w:sz w:val="18"/>
                <w:szCs w:val="18"/>
              </w:rPr>
            </w:pPr>
          </w:p>
        </w:tc>
        <w:tc>
          <w:tcPr>
            <w:tcW w:w="3240" w:type="dxa"/>
            <w:vAlign w:val="center"/>
          </w:tcPr>
          <w:p w14:paraId="58E5FFD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vAlign w:val="center"/>
          </w:tcPr>
          <w:p w14:paraId="482B5706">
            <w:pPr>
              <w:widowControl/>
              <w:jc w:val="center"/>
              <w:textAlignment w:val="center"/>
              <w:rPr>
                <w:rFonts w:ascii="仿宋_GB2312" w:hAnsi="宋体" w:eastAsia="仿宋_GB2312"/>
                <w:color w:val="000000"/>
                <w:sz w:val="18"/>
                <w:szCs w:val="18"/>
              </w:rPr>
            </w:pPr>
          </w:p>
        </w:tc>
        <w:tc>
          <w:tcPr>
            <w:tcW w:w="1620" w:type="dxa"/>
            <w:vMerge w:val="continue"/>
            <w:vAlign w:val="center"/>
          </w:tcPr>
          <w:p w14:paraId="23D5443C">
            <w:pPr>
              <w:widowControl/>
              <w:jc w:val="center"/>
              <w:textAlignment w:val="center"/>
              <w:rPr>
                <w:rFonts w:ascii="仿宋_GB2312" w:hAnsi="宋体" w:eastAsia="仿宋_GB2312"/>
                <w:color w:val="000000"/>
                <w:sz w:val="18"/>
                <w:szCs w:val="18"/>
              </w:rPr>
            </w:pPr>
          </w:p>
        </w:tc>
        <w:tc>
          <w:tcPr>
            <w:tcW w:w="900" w:type="dxa"/>
            <w:vMerge w:val="continue"/>
            <w:vAlign w:val="center"/>
          </w:tcPr>
          <w:p w14:paraId="29C1E239">
            <w:pPr>
              <w:widowControl/>
              <w:jc w:val="center"/>
              <w:textAlignment w:val="center"/>
              <w:rPr>
                <w:rFonts w:ascii="仿宋_GB2312" w:hAnsi="宋体" w:eastAsia="仿宋_GB2312"/>
                <w:color w:val="000000"/>
                <w:sz w:val="18"/>
                <w:szCs w:val="18"/>
              </w:rPr>
            </w:pPr>
          </w:p>
        </w:tc>
        <w:tc>
          <w:tcPr>
            <w:tcW w:w="1800" w:type="dxa"/>
            <w:vMerge w:val="continue"/>
            <w:vAlign w:val="center"/>
          </w:tcPr>
          <w:p w14:paraId="4B158521">
            <w:pPr>
              <w:widowControl/>
              <w:jc w:val="center"/>
              <w:textAlignment w:val="center"/>
              <w:rPr>
                <w:rFonts w:ascii="仿宋_GB2312" w:hAnsi="宋体" w:eastAsia="仿宋_GB2312"/>
                <w:color w:val="000000"/>
                <w:sz w:val="18"/>
                <w:szCs w:val="18"/>
              </w:rPr>
            </w:pPr>
          </w:p>
        </w:tc>
        <w:tc>
          <w:tcPr>
            <w:tcW w:w="720" w:type="dxa"/>
            <w:vMerge w:val="continue"/>
            <w:vAlign w:val="center"/>
          </w:tcPr>
          <w:p w14:paraId="4C9570A1">
            <w:pPr>
              <w:widowControl/>
              <w:jc w:val="center"/>
              <w:textAlignment w:val="center"/>
              <w:rPr>
                <w:rFonts w:ascii="仿宋_GB2312" w:hAnsi="宋体" w:eastAsia="仿宋_GB2312"/>
                <w:color w:val="000000"/>
                <w:sz w:val="18"/>
                <w:szCs w:val="18"/>
              </w:rPr>
            </w:pPr>
          </w:p>
        </w:tc>
        <w:tc>
          <w:tcPr>
            <w:tcW w:w="709" w:type="dxa"/>
            <w:vMerge w:val="continue"/>
            <w:vAlign w:val="center"/>
          </w:tcPr>
          <w:p w14:paraId="41A54C0A">
            <w:pPr>
              <w:widowControl/>
              <w:jc w:val="center"/>
              <w:textAlignment w:val="center"/>
              <w:rPr>
                <w:rFonts w:ascii="仿宋_GB2312" w:hAnsi="宋体" w:eastAsia="仿宋_GB2312"/>
                <w:color w:val="000000"/>
                <w:sz w:val="18"/>
                <w:szCs w:val="18"/>
              </w:rPr>
            </w:pPr>
          </w:p>
        </w:tc>
        <w:tc>
          <w:tcPr>
            <w:tcW w:w="551" w:type="dxa"/>
            <w:vMerge w:val="continue"/>
            <w:vAlign w:val="center"/>
          </w:tcPr>
          <w:p w14:paraId="2A89485B">
            <w:pPr>
              <w:widowControl/>
              <w:jc w:val="center"/>
              <w:textAlignment w:val="center"/>
              <w:rPr>
                <w:rFonts w:ascii="仿宋_GB2312" w:hAnsi="宋体" w:eastAsia="仿宋_GB2312"/>
                <w:color w:val="000000"/>
                <w:sz w:val="18"/>
                <w:szCs w:val="18"/>
              </w:rPr>
            </w:pPr>
          </w:p>
        </w:tc>
        <w:tc>
          <w:tcPr>
            <w:tcW w:w="720" w:type="dxa"/>
            <w:vMerge w:val="continue"/>
            <w:vAlign w:val="center"/>
          </w:tcPr>
          <w:p w14:paraId="24E89D89">
            <w:pPr>
              <w:widowControl/>
              <w:jc w:val="center"/>
              <w:textAlignment w:val="center"/>
              <w:rPr>
                <w:rFonts w:ascii="仿宋_GB2312" w:hAnsi="宋体" w:eastAsia="仿宋_GB2312"/>
                <w:color w:val="000000"/>
                <w:sz w:val="18"/>
                <w:szCs w:val="18"/>
              </w:rPr>
            </w:pPr>
          </w:p>
        </w:tc>
        <w:tc>
          <w:tcPr>
            <w:tcW w:w="720" w:type="dxa"/>
            <w:vMerge w:val="continue"/>
            <w:vAlign w:val="center"/>
          </w:tcPr>
          <w:p w14:paraId="29E9A03E">
            <w:pPr>
              <w:widowControl/>
              <w:jc w:val="center"/>
              <w:textAlignment w:val="center"/>
              <w:rPr>
                <w:rFonts w:ascii="仿宋_GB2312" w:hAnsi="宋体" w:eastAsia="仿宋_GB2312"/>
                <w:color w:val="000000"/>
                <w:sz w:val="18"/>
                <w:szCs w:val="18"/>
              </w:rPr>
            </w:pPr>
          </w:p>
        </w:tc>
        <w:tc>
          <w:tcPr>
            <w:tcW w:w="720" w:type="dxa"/>
            <w:vMerge w:val="continue"/>
            <w:vAlign w:val="center"/>
          </w:tcPr>
          <w:p w14:paraId="0BAF84C8">
            <w:pPr>
              <w:widowControl/>
              <w:jc w:val="center"/>
              <w:textAlignment w:val="center"/>
              <w:rPr>
                <w:rFonts w:ascii="仿宋_GB2312" w:hAnsi="宋体" w:eastAsia="仿宋_GB2312"/>
                <w:color w:val="000000"/>
                <w:sz w:val="18"/>
                <w:szCs w:val="18"/>
              </w:rPr>
            </w:pPr>
          </w:p>
        </w:tc>
      </w:tr>
      <w:tr w14:paraId="1D09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31BEC02">
            <w:pPr>
              <w:widowControl/>
              <w:jc w:val="center"/>
              <w:textAlignment w:val="center"/>
              <w:rPr>
                <w:rFonts w:ascii="仿宋_GB2312" w:hAnsi="宋体" w:eastAsia="仿宋_GB2312"/>
                <w:color w:val="000000"/>
                <w:sz w:val="18"/>
                <w:szCs w:val="18"/>
              </w:rPr>
            </w:pPr>
          </w:p>
        </w:tc>
        <w:tc>
          <w:tcPr>
            <w:tcW w:w="720" w:type="dxa"/>
            <w:vMerge w:val="continue"/>
            <w:vAlign w:val="center"/>
          </w:tcPr>
          <w:p w14:paraId="79A4F7B6">
            <w:pPr>
              <w:widowControl/>
              <w:jc w:val="center"/>
              <w:textAlignment w:val="center"/>
              <w:rPr>
                <w:rFonts w:ascii="仿宋_GB2312" w:hAnsi="宋体" w:eastAsia="仿宋_GB2312"/>
                <w:color w:val="000000"/>
                <w:sz w:val="18"/>
                <w:szCs w:val="18"/>
              </w:rPr>
            </w:pPr>
          </w:p>
        </w:tc>
        <w:tc>
          <w:tcPr>
            <w:tcW w:w="720" w:type="dxa"/>
            <w:vMerge w:val="continue"/>
            <w:vAlign w:val="center"/>
          </w:tcPr>
          <w:p w14:paraId="174D5D8D">
            <w:pPr>
              <w:widowControl/>
              <w:jc w:val="center"/>
              <w:textAlignment w:val="center"/>
              <w:rPr>
                <w:rFonts w:ascii="仿宋_GB2312" w:hAnsi="宋体" w:eastAsia="仿宋_GB2312"/>
                <w:color w:val="000000"/>
                <w:sz w:val="18"/>
                <w:szCs w:val="18"/>
              </w:rPr>
            </w:pPr>
          </w:p>
        </w:tc>
        <w:tc>
          <w:tcPr>
            <w:tcW w:w="3240" w:type="dxa"/>
            <w:vAlign w:val="center"/>
          </w:tcPr>
          <w:p w14:paraId="579D7677">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进行说明。</w:t>
            </w:r>
          </w:p>
        </w:tc>
        <w:tc>
          <w:tcPr>
            <w:tcW w:w="1800" w:type="dxa"/>
            <w:vMerge w:val="continue"/>
            <w:vAlign w:val="center"/>
          </w:tcPr>
          <w:p w14:paraId="024E8B82">
            <w:pPr>
              <w:widowControl/>
              <w:jc w:val="center"/>
              <w:textAlignment w:val="center"/>
              <w:rPr>
                <w:rFonts w:ascii="仿宋_GB2312" w:hAnsi="宋体" w:eastAsia="仿宋_GB2312"/>
                <w:color w:val="000000"/>
                <w:sz w:val="18"/>
                <w:szCs w:val="18"/>
              </w:rPr>
            </w:pPr>
          </w:p>
        </w:tc>
        <w:tc>
          <w:tcPr>
            <w:tcW w:w="1620" w:type="dxa"/>
            <w:vMerge w:val="continue"/>
            <w:vAlign w:val="center"/>
          </w:tcPr>
          <w:p w14:paraId="07826D4A">
            <w:pPr>
              <w:widowControl/>
              <w:jc w:val="center"/>
              <w:textAlignment w:val="center"/>
              <w:rPr>
                <w:rFonts w:ascii="仿宋_GB2312" w:hAnsi="宋体" w:eastAsia="仿宋_GB2312"/>
                <w:color w:val="000000"/>
                <w:sz w:val="18"/>
                <w:szCs w:val="18"/>
              </w:rPr>
            </w:pPr>
          </w:p>
        </w:tc>
        <w:tc>
          <w:tcPr>
            <w:tcW w:w="900" w:type="dxa"/>
            <w:vMerge w:val="continue"/>
            <w:vAlign w:val="center"/>
          </w:tcPr>
          <w:p w14:paraId="498292BD">
            <w:pPr>
              <w:widowControl/>
              <w:jc w:val="center"/>
              <w:textAlignment w:val="center"/>
              <w:rPr>
                <w:rFonts w:ascii="仿宋_GB2312" w:hAnsi="宋体" w:eastAsia="仿宋_GB2312"/>
                <w:color w:val="000000"/>
                <w:sz w:val="18"/>
                <w:szCs w:val="18"/>
              </w:rPr>
            </w:pPr>
          </w:p>
        </w:tc>
        <w:tc>
          <w:tcPr>
            <w:tcW w:w="1800" w:type="dxa"/>
            <w:vMerge w:val="continue"/>
            <w:vAlign w:val="center"/>
          </w:tcPr>
          <w:p w14:paraId="69B35D22">
            <w:pPr>
              <w:widowControl/>
              <w:jc w:val="center"/>
              <w:textAlignment w:val="center"/>
              <w:rPr>
                <w:rFonts w:ascii="仿宋_GB2312" w:hAnsi="宋体" w:eastAsia="仿宋_GB2312"/>
                <w:color w:val="000000"/>
                <w:sz w:val="18"/>
                <w:szCs w:val="18"/>
              </w:rPr>
            </w:pPr>
          </w:p>
        </w:tc>
        <w:tc>
          <w:tcPr>
            <w:tcW w:w="720" w:type="dxa"/>
            <w:vMerge w:val="continue"/>
            <w:vAlign w:val="center"/>
          </w:tcPr>
          <w:p w14:paraId="5A0DFF55">
            <w:pPr>
              <w:widowControl/>
              <w:jc w:val="center"/>
              <w:textAlignment w:val="center"/>
              <w:rPr>
                <w:rFonts w:ascii="仿宋_GB2312" w:hAnsi="宋体" w:eastAsia="仿宋_GB2312"/>
                <w:color w:val="000000"/>
                <w:sz w:val="18"/>
                <w:szCs w:val="18"/>
              </w:rPr>
            </w:pPr>
          </w:p>
        </w:tc>
        <w:tc>
          <w:tcPr>
            <w:tcW w:w="709" w:type="dxa"/>
            <w:vMerge w:val="continue"/>
            <w:vAlign w:val="center"/>
          </w:tcPr>
          <w:p w14:paraId="3A51170E">
            <w:pPr>
              <w:widowControl/>
              <w:jc w:val="center"/>
              <w:textAlignment w:val="center"/>
              <w:rPr>
                <w:rFonts w:ascii="仿宋_GB2312" w:hAnsi="宋体" w:eastAsia="仿宋_GB2312"/>
                <w:color w:val="000000"/>
                <w:sz w:val="18"/>
                <w:szCs w:val="18"/>
              </w:rPr>
            </w:pPr>
          </w:p>
        </w:tc>
        <w:tc>
          <w:tcPr>
            <w:tcW w:w="551" w:type="dxa"/>
            <w:vMerge w:val="continue"/>
            <w:vAlign w:val="center"/>
          </w:tcPr>
          <w:p w14:paraId="0ABEFDE3">
            <w:pPr>
              <w:widowControl/>
              <w:jc w:val="center"/>
              <w:textAlignment w:val="center"/>
              <w:rPr>
                <w:rFonts w:ascii="仿宋_GB2312" w:hAnsi="宋体" w:eastAsia="仿宋_GB2312"/>
                <w:color w:val="000000"/>
                <w:sz w:val="18"/>
                <w:szCs w:val="18"/>
              </w:rPr>
            </w:pPr>
          </w:p>
        </w:tc>
        <w:tc>
          <w:tcPr>
            <w:tcW w:w="720" w:type="dxa"/>
            <w:vMerge w:val="continue"/>
            <w:vAlign w:val="center"/>
          </w:tcPr>
          <w:p w14:paraId="63013A3C">
            <w:pPr>
              <w:widowControl/>
              <w:jc w:val="center"/>
              <w:textAlignment w:val="center"/>
              <w:rPr>
                <w:rFonts w:ascii="仿宋_GB2312" w:hAnsi="宋体" w:eastAsia="仿宋_GB2312"/>
                <w:color w:val="000000"/>
                <w:sz w:val="18"/>
                <w:szCs w:val="18"/>
              </w:rPr>
            </w:pPr>
          </w:p>
        </w:tc>
        <w:tc>
          <w:tcPr>
            <w:tcW w:w="720" w:type="dxa"/>
            <w:vMerge w:val="continue"/>
            <w:vAlign w:val="center"/>
          </w:tcPr>
          <w:p w14:paraId="7EA71B6F">
            <w:pPr>
              <w:widowControl/>
              <w:jc w:val="center"/>
              <w:textAlignment w:val="center"/>
              <w:rPr>
                <w:rFonts w:ascii="仿宋_GB2312" w:hAnsi="宋体" w:eastAsia="仿宋_GB2312"/>
                <w:color w:val="000000"/>
                <w:sz w:val="18"/>
                <w:szCs w:val="18"/>
              </w:rPr>
            </w:pPr>
          </w:p>
        </w:tc>
        <w:tc>
          <w:tcPr>
            <w:tcW w:w="720" w:type="dxa"/>
            <w:vMerge w:val="continue"/>
            <w:vAlign w:val="center"/>
          </w:tcPr>
          <w:p w14:paraId="4B032A4C">
            <w:pPr>
              <w:widowControl/>
              <w:jc w:val="center"/>
              <w:textAlignment w:val="center"/>
              <w:rPr>
                <w:rFonts w:ascii="仿宋_GB2312" w:hAnsi="宋体" w:eastAsia="仿宋_GB2312"/>
                <w:color w:val="000000"/>
                <w:sz w:val="18"/>
                <w:szCs w:val="18"/>
              </w:rPr>
            </w:pPr>
          </w:p>
        </w:tc>
      </w:tr>
      <w:tr w14:paraId="3F1BD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B01184D">
            <w:pPr>
              <w:widowControl/>
              <w:jc w:val="center"/>
              <w:textAlignment w:val="center"/>
              <w:rPr>
                <w:rFonts w:ascii="仿宋_GB2312" w:hAnsi="宋体" w:eastAsia="仿宋_GB2312"/>
                <w:color w:val="000000"/>
                <w:sz w:val="18"/>
                <w:szCs w:val="18"/>
              </w:rPr>
            </w:pPr>
          </w:p>
        </w:tc>
        <w:tc>
          <w:tcPr>
            <w:tcW w:w="720" w:type="dxa"/>
            <w:vMerge w:val="continue"/>
            <w:vAlign w:val="center"/>
          </w:tcPr>
          <w:p w14:paraId="704ECB2E">
            <w:pPr>
              <w:widowControl/>
              <w:jc w:val="center"/>
              <w:textAlignment w:val="center"/>
              <w:rPr>
                <w:rFonts w:ascii="仿宋_GB2312" w:hAnsi="宋体" w:eastAsia="仿宋_GB2312"/>
                <w:color w:val="000000"/>
                <w:sz w:val="18"/>
                <w:szCs w:val="18"/>
              </w:rPr>
            </w:pPr>
          </w:p>
        </w:tc>
        <w:tc>
          <w:tcPr>
            <w:tcW w:w="720" w:type="dxa"/>
            <w:vMerge w:val="continue"/>
            <w:vAlign w:val="center"/>
          </w:tcPr>
          <w:p w14:paraId="34DF4FFC">
            <w:pPr>
              <w:widowControl/>
              <w:jc w:val="center"/>
              <w:textAlignment w:val="center"/>
              <w:rPr>
                <w:rFonts w:ascii="仿宋_GB2312" w:hAnsi="宋体" w:eastAsia="仿宋_GB2312"/>
                <w:color w:val="000000"/>
                <w:sz w:val="18"/>
                <w:szCs w:val="18"/>
              </w:rPr>
            </w:pPr>
          </w:p>
        </w:tc>
        <w:tc>
          <w:tcPr>
            <w:tcW w:w="3240" w:type="dxa"/>
            <w:vAlign w:val="center"/>
          </w:tcPr>
          <w:p w14:paraId="035295D5">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部门职责、机构设置情况、预算收支增减变化、机关运行经费安排以及政府采购（主要包括部门政府采购预算总金额和货物、工程、服务采购的预算金额）等情况的说明，并对专业性较强的名词进行解释。结合工作进展情况，逐步公开国有资产占用、重点项目预算的绩效目标等情况。</w:t>
            </w:r>
          </w:p>
        </w:tc>
        <w:tc>
          <w:tcPr>
            <w:tcW w:w="1800" w:type="dxa"/>
            <w:vMerge w:val="continue"/>
            <w:vAlign w:val="center"/>
          </w:tcPr>
          <w:p w14:paraId="07BFC0C4">
            <w:pPr>
              <w:widowControl/>
              <w:jc w:val="center"/>
              <w:textAlignment w:val="center"/>
              <w:rPr>
                <w:rFonts w:ascii="仿宋_GB2312" w:hAnsi="宋体" w:eastAsia="仿宋_GB2312"/>
                <w:color w:val="000000"/>
                <w:sz w:val="18"/>
                <w:szCs w:val="18"/>
              </w:rPr>
            </w:pPr>
          </w:p>
        </w:tc>
        <w:tc>
          <w:tcPr>
            <w:tcW w:w="1620" w:type="dxa"/>
            <w:vMerge w:val="continue"/>
            <w:vAlign w:val="center"/>
          </w:tcPr>
          <w:p w14:paraId="39FB5106">
            <w:pPr>
              <w:widowControl/>
              <w:jc w:val="center"/>
              <w:textAlignment w:val="center"/>
              <w:rPr>
                <w:rFonts w:ascii="仿宋_GB2312" w:hAnsi="宋体" w:eastAsia="仿宋_GB2312"/>
                <w:color w:val="000000"/>
                <w:sz w:val="18"/>
                <w:szCs w:val="18"/>
              </w:rPr>
            </w:pPr>
          </w:p>
        </w:tc>
        <w:tc>
          <w:tcPr>
            <w:tcW w:w="900" w:type="dxa"/>
            <w:vMerge w:val="continue"/>
            <w:vAlign w:val="center"/>
          </w:tcPr>
          <w:p w14:paraId="24B01168">
            <w:pPr>
              <w:widowControl/>
              <w:jc w:val="center"/>
              <w:textAlignment w:val="center"/>
              <w:rPr>
                <w:rFonts w:ascii="仿宋_GB2312" w:hAnsi="宋体" w:eastAsia="仿宋_GB2312"/>
                <w:color w:val="000000"/>
                <w:sz w:val="18"/>
                <w:szCs w:val="18"/>
              </w:rPr>
            </w:pPr>
          </w:p>
        </w:tc>
        <w:tc>
          <w:tcPr>
            <w:tcW w:w="1800" w:type="dxa"/>
            <w:vMerge w:val="continue"/>
            <w:vAlign w:val="center"/>
          </w:tcPr>
          <w:p w14:paraId="5309AC5A">
            <w:pPr>
              <w:widowControl/>
              <w:jc w:val="center"/>
              <w:textAlignment w:val="center"/>
              <w:rPr>
                <w:rFonts w:ascii="仿宋_GB2312" w:hAnsi="宋体" w:eastAsia="仿宋_GB2312"/>
                <w:color w:val="000000"/>
                <w:sz w:val="18"/>
                <w:szCs w:val="18"/>
              </w:rPr>
            </w:pPr>
          </w:p>
        </w:tc>
        <w:tc>
          <w:tcPr>
            <w:tcW w:w="720" w:type="dxa"/>
            <w:vMerge w:val="continue"/>
            <w:vAlign w:val="center"/>
          </w:tcPr>
          <w:p w14:paraId="4D8D2593">
            <w:pPr>
              <w:widowControl/>
              <w:jc w:val="center"/>
              <w:textAlignment w:val="center"/>
              <w:rPr>
                <w:rFonts w:ascii="仿宋_GB2312" w:hAnsi="宋体" w:eastAsia="仿宋_GB2312"/>
                <w:color w:val="000000"/>
                <w:sz w:val="18"/>
                <w:szCs w:val="18"/>
              </w:rPr>
            </w:pPr>
          </w:p>
        </w:tc>
        <w:tc>
          <w:tcPr>
            <w:tcW w:w="709" w:type="dxa"/>
            <w:vMerge w:val="continue"/>
            <w:vAlign w:val="center"/>
          </w:tcPr>
          <w:p w14:paraId="64139FFB">
            <w:pPr>
              <w:widowControl/>
              <w:jc w:val="center"/>
              <w:textAlignment w:val="center"/>
              <w:rPr>
                <w:rFonts w:ascii="仿宋_GB2312" w:hAnsi="宋体" w:eastAsia="仿宋_GB2312"/>
                <w:color w:val="000000"/>
                <w:sz w:val="18"/>
                <w:szCs w:val="18"/>
              </w:rPr>
            </w:pPr>
          </w:p>
        </w:tc>
        <w:tc>
          <w:tcPr>
            <w:tcW w:w="551" w:type="dxa"/>
            <w:vMerge w:val="continue"/>
            <w:vAlign w:val="center"/>
          </w:tcPr>
          <w:p w14:paraId="67C001A2">
            <w:pPr>
              <w:widowControl/>
              <w:jc w:val="center"/>
              <w:textAlignment w:val="center"/>
              <w:rPr>
                <w:rFonts w:ascii="仿宋_GB2312" w:hAnsi="宋体" w:eastAsia="仿宋_GB2312"/>
                <w:color w:val="000000"/>
                <w:sz w:val="18"/>
                <w:szCs w:val="18"/>
              </w:rPr>
            </w:pPr>
          </w:p>
        </w:tc>
        <w:tc>
          <w:tcPr>
            <w:tcW w:w="720" w:type="dxa"/>
            <w:vMerge w:val="continue"/>
            <w:vAlign w:val="center"/>
          </w:tcPr>
          <w:p w14:paraId="109C941C">
            <w:pPr>
              <w:widowControl/>
              <w:jc w:val="center"/>
              <w:textAlignment w:val="center"/>
              <w:rPr>
                <w:rFonts w:ascii="仿宋_GB2312" w:hAnsi="宋体" w:eastAsia="仿宋_GB2312"/>
                <w:color w:val="000000"/>
                <w:sz w:val="18"/>
                <w:szCs w:val="18"/>
              </w:rPr>
            </w:pPr>
          </w:p>
        </w:tc>
        <w:tc>
          <w:tcPr>
            <w:tcW w:w="720" w:type="dxa"/>
            <w:vMerge w:val="continue"/>
            <w:vAlign w:val="center"/>
          </w:tcPr>
          <w:p w14:paraId="4B4D2E80">
            <w:pPr>
              <w:widowControl/>
              <w:jc w:val="center"/>
              <w:textAlignment w:val="center"/>
              <w:rPr>
                <w:rFonts w:ascii="仿宋_GB2312" w:hAnsi="宋体" w:eastAsia="仿宋_GB2312"/>
                <w:color w:val="000000"/>
                <w:sz w:val="18"/>
                <w:szCs w:val="18"/>
              </w:rPr>
            </w:pPr>
          </w:p>
        </w:tc>
        <w:tc>
          <w:tcPr>
            <w:tcW w:w="720" w:type="dxa"/>
            <w:vMerge w:val="continue"/>
            <w:vAlign w:val="center"/>
          </w:tcPr>
          <w:p w14:paraId="5640255F">
            <w:pPr>
              <w:widowControl/>
              <w:jc w:val="center"/>
              <w:textAlignment w:val="center"/>
              <w:rPr>
                <w:rFonts w:ascii="仿宋_GB2312" w:hAnsi="宋体" w:eastAsia="仿宋_GB2312"/>
                <w:color w:val="000000"/>
                <w:sz w:val="18"/>
                <w:szCs w:val="18"/>
              </w:rPr>
            </w:pPr>
          </w:p>
        </w:tc>
      </w:tr>
      <w:tr w14:paraId="4D7D9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1CC07ED">
            <w:pPr>
              <w:widowControl/>
              <w:jc w:val="center"/>
              <w:textAlignment w:val="center"/>
              <w:rPr>
                <w:rFonts w:ascii="仿宋_GB2312" w:hAnsi="宋体" w:eastAsia="仿宋_GB2312"/>
                <w:color w:val="000000"/>
                <w:sz w:val="18"/>
                <w:szCs w:val="18"/>
              </w:rPr>
            </w:pPr>
          </w:p>
        </w:tc>
        <w:tc>
          <w:tcPr>
            <w:tcW w:w="720" w:type="dxa"/>
            <w:vMerge w:val="continue"/>
            <w:vAlign w:val="center"/>
          </w:tcPr>
          <w:p w14:paraId="1328257E">
            <w:pPr>
              <w:widowControl/>
              <w:jc w:val="center"/>
              <w:textAlignment w:val="center"/>
              <w:rPr>
                <w:rFonts w:ascii="仿宋_GB2312" w:hAnsi="宋体" w:eastAsia="仿宋_GB2312"/>
                <w:color w:val="000000"/>
                <w:sz w:val="18"/>
                <w:szCs w:val="18"/>
              </w:rPr>
            </w:pPr>
          </w:p>
        </w:tc>
        <w:tc>
          <w:tcPr>
            <w:tcW w:w="720" w:type="dxa"/>
            <w:vMerge w:val="continue"/>
            <w:vAlign w:val="center"/>
          </w:tcPr>
          <w:p w14:paraId="535E5ABA">
            <w:pPr>
              <w:widowControl/>
              <w:jc w:val="center"/>
              <w:textAlignment w:val="center"/>
              <w:rPr>
                <w:rFonts w:ascii="仿宋_GB2312" w:hAnsi="宋体" w:eastAsia="仿宋_GB2312"/>
                <w:color w:val="000000"/>
                <w:sz w:val="18"/>
                <w:szCs w:val="18"/>
              </w:rPr>
            </w:pPr>
          </w:p>
        </w:tc>
        <w:tc>
          <w:tcPr>
            <w:tcW w:w="3240" w:type="dxa"/>
            <w:vAlign w:val="center"/>
          </w:tcPr>
          <w:p w14:paraId="4C4C138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0052E240">
            <w:pPr>
              <w:widowControl/>
              <w:jc w:val="center"/>
              <w:textAlignment w:val="center"/>
              <w:rPr>
                <w:rFonts w:ascii="仿宋_GB2312" w:hAnsi="宋体" w:eastAsia="仿宋_GB2312"/>
                <w:color w:val="000000"/>
                <w:sz w:val="18"/>
                <w:szCs w:val="18"/>
              </w:rPr>
            </w:pPr>
          </w:p>
        </w:tc>
        <w:tc>
          <w:tcPr>
            <w:tcW w:w="1620" w:type="dxa"/>
            <w:vMerge w:val="continue"/>
            <w:vAlign w:val="center"/>
          </w:tcPr>
          <w:p w14:paraId="6A589FAE">
            <w:pPr>
              <w:widowControl/>
              <w:jc w:val="center"/>
              <w:textAlignment w:val="center"/>
              <w:rPr>
                <w:rFonts w:ascii="仿宋_GB2312" w:hAnsi="宋体" w:eastAsia="仿宋_GB2312"/>
                <w:color w:val="000000"/>
                <w:sz w:val="18"/>
                <w:szCs w:val="18"/>
              </w:rPr>
            </w:pPr>
          </w:p>
        </w:tc>
        <w:tc>
          <w:tcPr>
            <w:tcW w:w="900" w:type="dxa"/>
            <w:vMerge w:val="continue"/>
            <w:vAlign w:val="center"/>
          </w:tcPr>
          <w:p w14:paraId="6E2B4C3F">
            <w:pPr>
              <w:widowControl/>
              <w:jc w:val="center"/>
              <w:textAlignment w:val="center"/>
              <w:rPr>
                <w:rFonts w:ascii="仿宋_GB2312" w:hAnsi="宋体" w:eastAsia="仿宋_GB2312"/>
                <w:color w:val="000000"/>
                <w:sz w:val="18"/>
                <w:szCs w:val="18"/>
              </w:rPr>
            </w:pPr>
          </w:p>
        </w:tc>
        <w:tc>
          <w:tcPr>
            <w:tcW w:w="1800" w:type="dxa"/>
            <w:vMerge w:val="continue"/>
            <w:vAlign w:val="center"/>
          </w:tcPr>
          <w:p w14:paraId="0B2E1066">
            <w:pPr>
              <w:widowControl/>
              <w:jc w:val="center"/>
              <w:textAlignment w:val="center"/>
              <w:rPr>
                <w:rFonts w:ascii="仿宋_GB2312" w:hAnsi="宋体" w:eastAsia="仿宋_GB2312"/>
                <w:color w:val="000000"/>
                <w:sz w:val="18"/>
                <w:szCs w:val="18"/>
              </w:rPr>
            </w:pPr>
          </w:p>
        </w:tc>
        <w:tc>
          <w:tcPr>
            <w:tcW w:w="720" w:type="dxa"/>
            <w:vMerge w:val="continue"/>
            <w:vAlign w:val="center"/>
          </w:tcPr>
          <w:p w14:paraId="289076C4">
            <w:pPr>
              <w:widowControl/>
              <w:jc w:val="center"/>
              <w:textAlignment w:val="center"/>
              <w:rPr>
                <w:rFonts w:ascii="仿宋_GB2312" w:hAnsi="宋体" w:eastAsia="仿宋_GB2312"/>
                <w:color w:val="000000"/>
                <w:sz w:val="18"/>
                <w:szCs w:val="18"/>
              </w:rPr>
            </w:pPr>
          </w:p>
        </w:tc>
        <w:tc>
          <w:tcPr>
            <w:tcW w:w="709" w:type="dxa"/>
            <w:vMerge w:val="continue"/>
            <w:vAlign w:val="center"/>
          </w:tcPr>
          <w:p w14:paraId="703A24B4">
            <w:pPr>
              <w:widowControl/>
              <w:jc w:val="center"/>
              <w:textAlignment w:val="center"/>
              <w:rPr>
                <w:rFonts w:ascii="仿宋_GB2312" w:hAnsi="宋体" w:eastAsia="仿宋_GB2312"/>
                <w:color w:val="000000"/>
                <w:sz w:val="18"/>
                <w:szCs w:val="18"/>
              </w:rPr>
            </w:pPr>
          </w:p>
        </w:tc>
        <w:tc>
          <w:tcPr>
            <w:tcW w:w="551" w:type="dxa"/>
            <w:vMerge w:val="continue"/>
            <w:vAlign w:val="center"/>
          </w:tcPr>
          <w:p w14:paraId="7E177999">
            <w:pPr>
              <w:widowControl/>
              <w:jc w:val="center"/>
              <w:textAlignment w:val="center"/>
              <w:rPr>
                <w:rFonts w:ascii="仿宋_GB2312" w:hAnsi="宋体" w:eastAsia="仿宋_GB2312"/>
                <w:color w:val="000000"/>
                <w:sz w:val="18"/>
                <w:szCs w:val="18"/>
              </w:rPr>
            </w:pPr>
          </w:p>
        </w:tc>
        <w:tc>
          <w:tcPr>
            <w:tcW w:w="720" w:type="dxa"/>
            <w:vMerge w:val="continue"/>
            <w:vAlign w:val="center"/>
          </w:tcPr>
          <w:p w14:paraId="50AFB223">
            <w:pPr>
              <w:widowControl/>
              <w:jc w:val="center"/>
              <w:textAlignment w:val="center"/>
              <w:rPr>
                <w:rFonts w:ascii="仿宋_GB2312" w:hAnsi="宋体" w:eastAsia="仿宋_GB2312"/>
                <w:color w:val="000000"/>
                <w:sz w:val="18"/>
                <w:szCs w:val="18"/>
              </w:rPr>
            </w:pPr>
          </w:p>
        </w:tc>
        <w:tc>
          <w:tcPr>
            <w:tcW w:w="720" w:type="dxa"/>
            <w:vMerge w:val="continue"/>
            <w:vAlign w:val="center"/>
          </w:tcPr>
          <w:p w14:paraId="646E6AE9">
            <w:pPr>
              <w:widowControl/>
              <w:jc w:val="center"/>
              <w:textAlignment w:val="center"/>
              <w:rPr>
                <w:rFonts w:ascii="仿宋_GB2312" w:hAnsi="宋体" w:eastAsia="仿宋_GB2312"/>
                <w:color w:val="000000"/>
                <w:sz w:val="18"/>
                <w:szCs w:val="18"/>
              </w:rPr>
            </w:pPr>
          </w:p>
        </w:tc>
        <w:tc>
          <w:tcPr>
            <w:tcW w:w="720" w:type="dxa"/>
            <w:vMerge w:val="continue"/>
            <w:vAlign w:val="center"/>
          </w:tcPr>
          <w:p w14:paraId="7559FEE6">
            <w:pPr>
              <w:widowControl/>
              <w:jc w:val="center"/>
              <w:textAlignment w:val="center"/>
              <w:rPr>
                <w:rFonts w:ascii="仿宋_GB2312" w:hAnsi="宋体" w:eastAsia="仿宋_GB2312"/>
                <w:color w:val="000000"/>
                <w:sz w:val="18"/>
                <w:szCs w:val="18"/>
              </w:rPr>
            </w:pPr>
          </w:p>
        </w:tc>
      </w:tr>
      <w:tr w14:paraId="4DB25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E17E67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vAlign w:val="center"/>
          </w:tcPr>
          <w:p w14:paraId="6DC84B8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73998DF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14:paraId="395A0F76">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收支总体情况表：①部门收支总体情况表。②部门收入总体情况表。③部门支出总体情况表。</w:t>
            </w:r>
          </w:p>
        </w:tc>
        <w:tc>
          <w:tcPr>
            <w:tcW w:w="1800" w:type="dxa"/>
            <w:vMerge w:val="restart"/>
            <w:vAlign w:val="center"/>
          </w:tcPr>
          <w:p w14:paraId="0834CDF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r>
              <w:rPr>
                <w:rFonts w:hint="eastAsia" w:ascii="仿宋_GB2312" w:hAnsi="宋体" w:eastAsia="仿宋_GB2312"/>
                <w:color w:val="000000"/>
                <w:sz w:val="18"/>
                <w:szCs w:val="18"/>
              </w:rPr>
              <w:t>等法律法规和文件规定</w:t>
            </w:r>
          </w:p>
        </w:tc>
        <w:tc>
          <w:tcPr>
            <w:tcW w:w="1620" w:type="dxa"/>
            <w:vMerge w:val="restart"/>
            <w:vAlign w:val="center"/>
          </w:tcPr>
          <w:p w14:paraId="4A54F13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本级政府财政部门批复后20日内</w:t>
            </w:r>
          </w:p>
        </w:tc>
        <w:tc>
          <w:tcPr>
            <w:tcW w:w="900" w:type="dxa"/>
            <w:vMerge w:val="restart"/>
            <w:vAlign w:val="center"/>
          </w:tcPr>
          <w:p w14:paraId="6B24B9A1">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地方各级预算部门</w:t>
            </w:r>
          </w:p>
        </w:tc>
        <w:tc>
          <w:tcPr>
            <w:tcW w:w="1800" w:type="dxa"/>
            <w:vMerge w:val="restart"/>
            <w:vAlign w:val="center"/>
          </w:tcPr>
          <w:p w14:paraId="77F4BFD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■部门网站</w:t>
            </w:r>
          </w:p>
          <w:p w14:paraId="51CD6657">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5D570662">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■政府公报</w:t>
            </w:r>
          </w:p>
        </w:tc>
        <w:tc>
          <w:tcPr>
            <w:tcW w:w="720" w:type="dxa"/>
            <w:vMerge w:val="restart"/>
            <w:vAlign w:val="center"/>
          </w:tcPr>
          <w:p w14:paraId="3DEBDE8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76BD87C9">
            <w:pPr>
              <w:widowControl/>
              <w:jc w:val="center"/>
              <w:textAlignment w:val="center"/>
              <w:rPr>
                <w:rFonts w:ascii="仿宋_GB2312" w:hAnsi="宋体" w:eastAsia="仿宋_GB2312"/>
                <w:color w:val="000000"/>
                <w:sz w:val="18"/>
                <w:szCs w:val="18"/>
              </w:rPr>
            </w:pPr>
          </w:p>
        </w:tc>
        <w:tc>
          <w:tcPr>
            <w:tcW w:w="551" w:type="dxa"/>
            <w:vMerge w:val="restart"/>
            <w:vAlign w:val="center"/>
          </w:tcPr>
          <w:p w14:paraId="1D53024A">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47AB6B03">
            <w:pPr>
              <w:widowControl/>
              <w:jc w:val="center"/>
              <w:textAlignment w:val="center"/>
              <w:rPr>
                <w:rFonts w:ascii="仿宋_GB2312" w:hAnsi="宋体" w:eastAsia="仿宋_GB2312"/>
                <w:color w:val="000000"/>
                <w:sz w:val="18"/>
                <w:szCs w:val="18"/>
              </w:rPr>
            </w:pPr>
          </w:p>
        </w:tc>
        <w:tc>
          <w:tcPr>
            <w:tcW w:w="720" w:type="dxa"/>
            <w:vMerge w:val="restart"/>
            <w:vAlign w:val="center"/>
          </w:tcPr>
          <w:p w14:paraId="7F665521">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11593EE6">
            <w:pPr>
              <w:widowControl/>
              <w:jc w:val="center"/>
              <w:textAlignment w:val="center"/>
              <w:rPr>
                <w:rFonts w:ascii="仿宋_GB2312" w:hAnsi="宋体" w:eastAsia="仿宋_GB2312"/>
                <w:color w:val="000000"/>
                <w:sz w:val="18"/>
                <w:szCs w:val="18"/>
              </w:rPr>
            </w:pPr>
          </w:p>
        </w:tc>
      </w:tr>
      <w:tr w14:paraId="63FF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6D98F34">
            <w:pPr>
              <w:widowControl/>
              <w:jc w:val="center"/>
              <w:textAlignment w:val="center"/>
              <w:rPr>
                <w:rFonts w:ascii="仿宋_GB2312" w:hAnsi="宋体" w:eastAsia="仿宋_GB2312"/>
                <w:color w:val="000000"/>
                <w:sz w:val="18"/>
                <w:szCs w:val="18"/>
              </w:rPr>
            </w:pPr>
          </w:p>
        </w:tc>
        <w:tc>
          <w:tcPr>
            <w:tcW w:w="720" w:type="dxa"/>
            <w:vMerge w:val="continue"/>
            <w:vAlign w:val="center"/>
          </w:tcPr>
          <w:p w14:paraId="1F9F8727">
            <w:pPr>
              <w:widowControl/>
              <w:jc w:val="center"/>
              <w:textAlignment w:val="center"/>
              <w:rPr>
                <w:rFonts w:ascii="仿宋_GB2312" w:hAnsi="宋体" w:eastAsia="仿宋_GB2312"/>
                <w:color w:val="000000"/>
                <w:sz w:val="18"/>
                <w:szCs w:val="18"/>
              </w:rPr>
            </w:pPr>
          </w:p>
        </w:tc>
        <w:tc>
          <w:tcPr>
            <w:tcW w:w="720" w:type="dxa"/>
            <w:vMerge w:val="continue"/>
            <w:vAlign w:val="center"/>
          </w:tcPr>
          <w:p w14:paraId="1AD5CFE3">
            <w:pPr>
              <w:widowControl/>
              <w:jc w:val="center"/>
              <w:textAlignment w:val="center"/>
              <w:rPr>
                <w:rFonts w:ascii="仿宋_GB2312" w:hAnsi="宋体" w:eastAsia="仿宋_GB2312"/>
                <w:color w:val="000000"/>
                <w:sz w:val="18"/>
                <w:szCs w:val="18"/>
              </w:rPr>
            </w:pPr>
          </w:p>
        </w:tc>
        <w:tc>
          <w:tcPr>
            <w:tcW w:w="3240" w:type="dxa"/>
            <w:vAlign w:val="center"/>
          </w:tcPr>
          <w:p w14:paraId="09CF503D">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财政拨款收支情况表：①财政拨款收支总体情况表。②一般公共预算支出情况表。③一般公共预算基本支出情况表。④一般公共预算“三公”经费支出情况表。⑤政府性基金预算支出情况表。</w:t>
            </w:r>
          </w:p>
        </w:tc>
        <w:tc>
          <w:tcPr>
            <w:tcW w:w="1800" w:type="dxa"/>
            <w:vMerge w:val="continue"/>
            <w:vAlign w:val="center"/>
          </w:tcPr>
          <w:p w14:paraId="750F7F90">
            <w:pPr>
              <w:widowControl/>
              <w:jc w:val="center"/>
              <w:textAlignment w:val="center"/>
              <w:rPr>
                <w:rFonts w:ascii="仿宋_GB2312" w:hAnsi="宋体" w:eastAsia="仿宋_GB2312"/>
                <w:color w:val="000000"/>
                <w:sz w:val="18"/>
                <w:szCs w:val="18"/>
              </w:rPr>
            </w:pPr>
          </w:p>
        </w:tc>
        <w:tc>
          <w:tcPr>
            <w:tcW w:w="1620" w:type="dxa"/>
            <w:vMerge w:val="continue"/>
            <w:vAlign w:val="center"/>
          </w:tcPr>
          <w:p w14:paraId="4F9E6E97">
            <w:pPr>
              <w:widowControl/>
              <w:jc w:val="center"/>
              <w:textAlignment w:val="center"/>
              <w:rPr>
                <w:rFonts w:ascii="仿宋_GB2312" w:hAnsi="宋体" w:eastAsia="仿宋_GB2312"/>
                <w:color w:val="000000"/>
                <w:sz w:val="18"/>
                <w:szCs w:val="18"/>
              </w:rPr>
            </w:pPr>
          </w:p>
        </w:tc>
        <w:tc>
          <w:tcPr>
            <w:tcW w:w="900" w:type="dxa"/>
            <w:vMerge w:val="continue"/>
            <w:vAlign w:val="center"/>
          </w:tcPr>
          <w:p w14:paraId="428BCC4E">
            <w:pPr>
              <w:widowControl/>
              <w:jc w:val="center"/>
              <w:textAlignment w:val="center"/>
              <w:rPr>
                <w:rFonts w:ascii="仿宋_GB2312" w:hAnsi="宋体" w:eastAsia="仿宋_GB2312"/>
                <w:color w:val="000000"/>
                <w:sz w:val="18"/>
                <w:szCs w:val="18"/>
              </w:rPr>
            </w:pPr>
          </w:p>
        </w:tc>
        <w:tc>
          <w:tcPr>
            <w:tcW w:w="1800" w:type="dxa"/>
            <w:vMerge w:val="continue"/>
            <w:vAlign w:val="center"/>
          </w:tcPr>
          <w:p w14:paraId="11C3CED0">
            <w:pPr>
              <w:widowControl/>
              <w:jc w:val="center"/>
              <w:textAlignment w:val="center"/>
              <w:rPr>
                <w:rFonts w:ascii="仿宋_GB2312" w:hAnsi="宋体" w:eastAsia="仿宋_GB2312"/>
                <w:color w:val="000000"/>
                <w:sz w:val="18"/>
                <w:szCs w:val="18"/>
              </w:rPr>
            </w:pPr>
          </w:p>
        </w:tc>
        <w:tc>
          <w:tcPr>
            <w:tcW w:w="720" w:type="dxa"/>
            <w:vMerge w:val="continue"/>
            <w:vAlign w:val="center"/>
          </w:tcPr>
          <w:p w14:paraId="57D7F721">
            <w:pPr>
              <w:widowControl/>
              <w:jc w:val="center"/>
              <w:textAlignment w:val="center"/>
              <w:rPr>
                <w:rFonts w:ascii="仿宋_GB2312" w:hAnsi="宋体" w:eastAsia="仿宋_GB2312"/>
                <w:color w:val="000000"/>
                <w:sz w:val="18"/>
                <w:szCs w:val="18"/>
              </w:rPr>
            </w:pPr>
          </w:p>
        </w:tc>
        <w:tc>
          <w:tcPr>
            <w:tcW w:w="709" w:type="dxa"/>
            <w:vMerge w:val="continue"/>
            <w:vAlign w:val="center"/>
          </w:tcPr>
          <w:p w14:paraId="623BC57C">
            <w:pPr>
              <w:widowControl/>
              <w:jc w:val="center"/>
              <w:textAlignment w:val="center"/>
              <w:rPr>
                <w:rFonts w:ascii="仿宋_GB2312" w:hAnsi="宋体" w:eastAsia="仿宋_GB2312"/>
                <w:color w:val="000000"/>
                <w:sz w:val="18"/>
                <w:szCs w:val="18"/>
              </w:rPr>
            </w:pPr>
          </w:p>
        </w:tc>
        <w:tc>
          <w:tcPr>
            <w:tcW w:w="551" w:type="dxa"/>
            <w:vMerge w:val="continue"/>
            <w:vAlign w:val="center"/>
          </w:tcPr>
          <w:p w14:paraId="02BE0213">
            <w:pPr>
              <w:widowControl/>
              <w:jc w:val="center"/>
              <w:textAlignment w:val="center"/>
              <w:rPr>
                <w:rFonts w:ascii="仿宋_GB2312" w:hAnsi="宋体" w:eastAsia="仿宋_GB2312"/>
                <w:color w:val="000000"/>
                <w:sz w:val="18"/>
                <w:szCs w:val="18"/>
              </w:rPr>
            </w:pPr>
          </w:p>
        </w:tc>
        <w:tc>
          <w:tcPr>
            <w:tcW w:w="720" w:type="dxa"/>
            <w:vMerge w:val="continue"/>
            <w:vAlign w:val="center"/>
          </w:tcPr>
          <w:p w14:paraId="2588DF27">
            <w:pPr>
              <w:widowControl/>
              <w:jc w:val="center"/>
              <w:textAlignment w:val="center"/>
              <w:rPr>
                <w:rFonts w:ascii="仿宋_GB2312" w:hAnsi="宋体" w:eastAsia="仿宋_GB2312"/>
                <w:color w:val="000000"/>
                <w:sz w:val="18"/>
                <w:szCs w:val="18"/>
              </w:rPr>
            </w:pPr>
          </w:p>
        </w:tc>
        <w:tc>
          <w:tcPr>
            <w:tcW w:w="720" w:type="dxa"/>
            <w:vMerge w:val="continue"/>
            <w:vAlign w:val="center"/>
          </w:tcPr>
          <w:p w14:paraId="5DE2FA7E">
            <w:pPr>
              <w:widowControl/>
              <w:jc w:val="center"/>
              <w:textAlignment w:val="center"/>
              <w:rPr>
                <w:rFonts w:ascii="仿宋_GB2312" w:hAnsi="宋体" w:eastAsia="仿宋_GB2312"/>
                <w:color w:val="000000"/>
                <w:sz w:val="18"/>
                <w:szCs w:val="18"/>
              </w:rPr>
            </w:pPr>
          </w:p>
        </w:tc>
        <w:tc>
          <w:tcPr>
            <w:tcW w:w="720" w:type="dxa"/>
            <w:vMerge w:val="continue"/>
            <w:vAlign w:val="center"/>
          </w:tcPr>
          <w:p w14:paraId="27425D21">
            <w:pPr>
              <w:widowControl/>
              <w:jc w:val="center"/>
              <w:textAlignment w:val="center"/>
              <w:rPr>
                <w:rFonts w:ascii="仿宋_GB2312" w:hAnsi="宋体" w:eastAsia="仿宋_GB2312"/>
                <w:color w:val="000000"/>
                <w:sz w:val="18"/>
                <w:szCs w:val="18"/>
              </w:rPr>
            </w:pPr>
          </w:p>
        </w:tc>
      </w:tr>
      <w:tr w14:paraId="4F46B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AAB259A">
            <w:pPr>
              <w:widowControl/>
              <w:jc w:val="center"/>
              <w:textAlignment w:val="center"/>
              <w:rPr>
                <w:rFonts w:ascii="仿宋_GB2312" w:hAnsi="宋体" w:eastAsia="仿宋_GB2312"/>
                <w:color w:val="000000"/>
                <w:sz w:val="18"/>
                <w:szCs w:val="18"/>
              </w:rPr>
            </w:pPr>
          </w:p>
        </w:tc>
        <w:tc>
          <w:tcPr>
            <w:tcW w:w="720" w:type="dxa"/>
            <w:vMerge w:val="continue"/>
            <w:vAlign w:val="center"/>
          </w:tcPr>
          <w:p w14:paraId="15B9D4A4">
            <w:pPr>
              <w:widowControl/>
              <w:jc w:val="center"/>
              <w:textAlignment w:val="center"/>
              <w:rPr>
                <w:rFonts w:ascii="仿宋_GB2312" w:hAnsi="宋体" w:eastAsia="仿宋_GB2312"/>
                <w:color w:val="000000"/>
                <w:sz w:val="18"/>
                <w:szCs w:val="18"/>
              </w:rPr>
            </w:pPr>
          </w:p>
        </w:tc>
        <w:tc>
          <w:tcPr>
            <w:tcW w:w="720" w:type="dxa"/>
            <w:vMerge w:val="continue"/>
            <w:vAlign w:val="center"/>
          </w:tcPr>
          <w:p w14:paraId="51ABA972">
            <w:pPr>
              <w:widowControl/>
              <w:jc w:val="center"/>
              <w:textAlignment w:val="center"/>
              <w:rPr>
                <w:rFonts w:ascii="仿宋_GB2312" w:hAnsi="宋体" w:eastAsia="仿宋_GB2312"/>
                <w:color w:val="000000"/>
                <w:sz w:val="18"/>
                <w:szCs w:val="18"/>
              </w:rPr>
            </w:pPr>
          </w:p>
        </w:tc>
        <w:tc>
          <w:tcPr>
            <w:tcW w:w="3240" w:type="dxa"/>
            <w:vAlign w:val="center"/>
          </w:tcPr>
          <w:p w14:paraId="431A3CEA">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一般公共预算支出情况表公开到功能分类项级科目。一般公共预算基本支出表公开到经济分类款级科目。</w:t>
            </w:r>
          </w:p>
        </w:tc>
        <w:tc>
          <w:tcPr>
            <w:tcW w:w="1800" w:type="dxa"/>
            <w:vMerge w:val="continue"/>
            <w:vAlign w:val="center"/>
          </w:tcPr>
          <w:p w14:paraId="07CEBA06">
            <w:pPr>
              <w:widowControl/>
              <w:jc w:val="center"/>
              <w:textAlignment w:val="center"/>
              <w:rPr>
                <w:rFonts w:ascii="仿宋_GB2312" w:hAnsi="宋体" w:eastAsia="仿宋_GB2312"/>
                <w:color w:val="000000"/>
                <w:sz w:val="18"/>
                <w:szCs w:val="18"/>
              </w:rPr>
            </w:pPr>
          </w:p>
        </w:tc>
        <w:tc>
          <w:tcPr>
            <w:tcW w:w="1620" w:type="dxa"/>
            <w:vMerge w:val="continue"/>
            <w:vAlign w:val="center"/>
          </w:tcPr>
          <w:p w14:paraId="54A71826">
            <w:pPr>
              <w:widowControl/>
              <w:jc w:val="center"/>
              <w:textAlignment w:val="center"/>
              <w:rPr>
                <w:rFonts w:ascii="仿宋_GB2312" w:hAnsi="宋体" w:eastAsia="仿宋_GB2312"/>
                <w:color w:val="000000"/>
                <w:sz w:val="18"/>
                <w:szCs w:val="18"/>
              </w:rPr>
            </w:pPr>
          </w:p>
        </w:tc>
        <w:tc>
          <w:tcPr>
            <w:tcW w:w="900" w:type="dxa"/>
            <w:vMerge w:val="continue"/>
            <w:vAlign w:val="center"/>
          </w:tcPr>
          <w:p w14:paraId="73C8F9D1">
            <w:pPr>
              <w:widowControl/>
              <w:jc w:val="center"/>
              <w:textAlignment w:val="center"/>
              <w:rPr>
                <w:rFonts w:ascii="仿宋_GB2312" w:hAnsi="宋体" w:eastAsia="仿宋_GB2312"/>
                <w:color w:val="000000"/>
                <w:sz w:val="18"/>
                <w:szCs w:val="18"/>
              </w:rPr>
            </w:pPr>
          </w:p>
        </w:tc>
        <w:tc>
          <w:tcPr>
            <w:tcW w:w="1800" w:type="dxa"/>
            <w:vMerge w:val="continue"/>
            <w:vAlign w:val="center"/>
          </w:tcPr>
          <w:p w14:paraId="074AD017">
            <w:pPr>
              <w:widowControl/>
              <w:jc w:val="center"/>
              <w:textAlignment w:val="center"/>
              <w:rPr>
                <w:rFonts w:ascii="仿宋_GB2312" w:hAnsi="宋体" w:eastAsia="仿宋_GB2312"/>
                <w:color w:val="000000"/>
                <w:sz w:val="18"/>
                <w:szCs w:val="18"/>
              </w:rPr>
            </w:pPr>
          </w:p>
        </w:tc>
        <w:tc>
          <w:tcPr>
            <w:tcW w:w="720" w:type="dxa"/>
            <w:vMerge w:val="continue"/>
            <w:vAlign w:val="center"/>
          </w:tcPr>
          <w:p w14:paraId="6D972686">
            <w:pPr>
              <w:widowControl/>
              <w:jc w:val="center"/>
              <w:textAlignment w:val="center"/>
              <w:rPr>
                <w:rFonts w:ascii="仿宋_GB2312" w:hAnsi="宋体" w:eastAsia="仿宋_GB2312"/>
                <w:color w:val="000000"/>
                <w:sz w:val="18"/>
                <w:szCs w:val="18"/>
              </w:rPr>
            </w:pPr>
          </w:p>
        </w:tc>
        <w:tc>
          <w:tcPr>
            <w:tcW w:w="709" w:type="dxa"/>
            <w:vMerge w:val="continue"/>
            <w:vAlign w:val="center"/>
          </w:tcPr>
          <w:p w14:paraId="0FF53BD4">
            <w:pPr>
              <w:widowControl/>
              <w:jc w:val="center"/>
              <w:textAlignment w:val="center"/>
              <w:rPr>
                <w:rFonts w:ascii="仿宋_GB2312" w:hAnsi="宋体" w:eastAsia="仿宋_GB2312"/>
                <w:color w:val="000000"/>
                <w:sz w:val="18"/>
                <w:szCs w:val="18"/>
              </w:rPr>
            </w:pPr>
          </w:p>
        </w:tc>
        <w:tc>
          <w:tcPr>
            <w:tcW w:w="551" w:type="dxa"/>
            <w:vMerge w:val="continue"/>
            <w:vAlign w:val="center"/>
          </w:tcPr>
          <w:p w14:paraId="47E905D8">
            <w:pPr>
              <w:widowControl/>
              <w:jc w:val="center"/>
              <w:textAlignment w:val="center"/>
              <w:rPr>
                <w:rFonts w:ascii="仿宋_GB2312" w:hAnsi="宋体" w:eastAsia="仿宋_GB2312"/>
                <w:color w:val="000000"/>
                <w:sz w:val="18"/>
                <w:szCs w:val="18"/>
              </w:rPr>
            </w:pPr>
          </w:p>
        </w:tc>
        <w:tc>
          <w:tcPr>
            <w:tcW w:w="720" w:type="dxa"/>
            <w:vMerge w:val="continue"/>
            <w:vAlign w:val="center"/>
          </w:tcPr>
          <w:p w14:paraId="39E7E23D">
            <w:pPr>
              <w:widowControl/>
              <w:jc w:val="center"/>
              <w:textAlignment w:val="center"/>
              <w:rPr>
                <w:rFonts w:ascii="仿宋_GB2312" w:hAnsi="宋体" w:eastAsia="仿宋_GB2312"/>
                <w:color w:val="000000"/>
                <w:sz w:val="18"/>
                <w:szCs w:val="18"/>
              </w:rPr>
            </w:pPr>
          </w:p>
        </w:tc>
        <w:tc>
          <w:tcPr>
            <w:tcW w:w="720" w:type="dxa"/>
            <w:vMerge w:val="continue"/>
            <w:vAlign w:val="center"/>
          </w:tcPr>
          <w:p w14:paraId="25E31A9F">
            <w:pPr>
              <w:widowControl/>
              <w:jc w:val="center"/>
              <w:textAlignment w:val="center"/>
              <w:rPr>
                <w:rFonts w:ascii="仿宋_GB2312" w:hAnsi="宋体" w:eastAsia="仿宋_GB2312"/>
                <w:color w:val="000000"/>
                <w:sz w:val="18"/>
                <w:szCs w:val="18"/>
              </w:rPr>
            </w:pPr>
          </w:p>
        </w:tc>
        <w:tc>
          <w:tcPr>
            <w:tcW w:w="720" w:type="dxa"/>
            <w:vMerge w:val="continue"/>
            <w:vAlign w:val="center"/>
          </w:tcPr>
          <w:p w14:paraId="1E1F93BC">
            <w:pPr>
              <w:widowControl/>
              <w:jc w:val="center"/>
              <w:textAlignment w:val="center"/>
              <w:rPr>
                <w:rFonts w:ascii="仿宋_GB2312" w:hAnsi="宋体" w:eastAsia="仿宋_GB2312"/>
                <w:color w:val="000000"/>
                <w:sz w:val="18"/>
                <w:szCs w:val="18"/>
              </w:rPr>
            </w:pPr>
          </w:p>
        </w:tc>
      </w:tr>
      <w:tr w14:paraId="5C564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066364E">
            <w:pPr>
              <w:widowControl/>
              <w:jc w:val="center"/>
              <w:textAlignment w:val="center"/>
              <w:rPr>
                <w:rFonts w:ascii="仿宋_GB2312" w:hAnsi="宋体" w:eastAsia="仿宋_GB2312"/>
                <w:color w:val="000000"/>
                <w:sz w:val="18"/>
                <w:szCs w:val="18"/>
              </w:rPr>
            </w:pPr>
          </w:p>
        </w:tc>
        <w:tc>
          <w:tcPr>
            <w:tcW w:w="720" w:type="dxa"/>
            <w:vMerge w:val="continue"/>
            <w:vAlign w:val="center"/>
          </w:tcPr>
          <w:p w14:paraId="1694656E">
            <w:pPr>
              <w:widowControl/>
              <w:jc w:val="center"/>
              <w:textAlignment w:val="center"/>
              <w:rPr>
                <w:rFonts w:ascii="仿宋_GB2312" w:hAnsi="宋体" w:eastAsia="仿宋_GB2312"/>
                <w:color w:val="000000"/>
                <w:sz w:val="18"/>
                <w:szCs w:val="18"/>
              </w:rPr>
            </w:pPr>
          </w:p>
        </w:tc>
        <w:tc>
          <w:tcPr>
            <w:tcW w:w="720" w:type="dxa"/>
            <w:vMerge w:val="continue"/>
            <w:vAlign w:val="center"/>
          </w:tcPr>
          <w:p w14:paraId="73513E7C">
            <w:pPr>
              <w:widowControl/>
              <w:jc w:val="center"/>
              <w:textAlignment w:val="center"/>
              <w:rPr>
                <w:rFonts w:ascii="仿宋_GB2312" w:hAnsi="宋体" w:eastAsia="仿宋_GB2312"/>
                <w:color w:val="000000"/>
                <w:sz w:val="18"/>
                <w:szCs w:val="18"/>
              </w:rPr>
            </w:pPr>
          </w:p>
        </w:tc>
        <w:tc>
          <w:tcPr>
            <w:tcW w:w="3240" w:type="dxa"/>
            <w:vAlign w:val="center"/>
          </w:tcPr>
          <w:p w14:paraId="35F57FDF">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一般公共预算“三公”经费支出表按“因公出国（境）费”“公务用车购置及运行费”“公务接待费”公开，其中，“公务用车购置及运行费”应当细化到“公务用车购置费”“公务用车运行费”两个项目，并对增减变化情况（与预算对比）进行说明。</w:t>
            </w:r>
          </w:p>
        </w:tc>
        <w:tc>
          <w:tcPr>
            <w:tcW w:w="1800" w:type="dxa"/>
            <w:vMerge w:val="continue"/>
            <w:vAlign w:val="center"/>
          </w:tcPr>
          <w:p w14:paraId="2C053D92">
            <w:pPr>
              <w:widowControl/>
              <w:jc w:val="center"/>
              <w:textAlignment w:val="center"/>
              <w:rPr>
                <w:rFonts w:ascii="仿宋_GB2312" w:hAnsi="宋体" w:eastAsia="仿宋_GB2312"/>
                <w:color w:val="000000"/>
                <w:sz w:val="18"/>
                <w:szCs w:val="18"/>
              </w:rPr>
            </w:pPr>
          </w:p>
        </w:tc>
        <w:tc>
          <w:tcPr>
            <w:tcW w:w="1620" w:type="dxa"/>
            <w:vMerge w:val="continue"/>
            <w:vAlign w:val="center"/>
          </w:tcPr>
          <w:p w14:paraId="6C83F21E">
            <w:pPr>
              <w:widowControl/>
              <w:jc w:val="center"/>
              <w:textAlignment w:val="center"/>
              <w:rPr>
                <w:rFonts w:ascii="仿宋_GB2312" w:hAnsi="宋体" w:eastAsia="仿宋_GB2312"/>
                <w:color w:val="000000"/>
                <w:sz w:val="18"/>
                <w:szCs w:val="18"/>
              </w:rPr>
            </w:pPr>
          </w:p>
        </w:tc>
        <w:tc>
          <w:tcPr>
            <w:tcW w:w="900" w:type="dxa"/>
            <w:vMerge w:val="continue"/>
            <w:vAlign w:val="center"/>
          </w:tcPr>
          <w:p w14:paraId="08D0FB07">
            <w:pPr>
              <w:widowControl/>
              <w:jc w:val="center"/>
              <w:textAlignment w:val="center"/>
              <w:rPr>
                <w:rFonts w:ascii="仿宋_GB2312" w:hAnsi="宋体" w:eastAsia="仿宋_GB2312"/>
                <w:color w:val="000000"/>
                <w:sz w:val="18"/>
                <w:szCs w:val="18"/>
              </w:rPr>
            </w:pPr>
          </w:p>
        </w:tc>
        <w:tc>
          <w:tcPr>
            <w:tcW w:w="1800" w:type="dxa"/>
            <w:vMerge w:val="continue"/>
            <w:vAlign w:val="center"/>
          </w:tcPr>
          <w:p w14:paraId="36D0C8E5">
            <w:pPr>
              <w:widowControl/>
              <w:jc w:val="center"/>
              <w:textAlignment w:val="center"/>
              <w:rPr>
                <w:rFonts w:ascii="仿宋_GB2312" w:hAnsi="宋体" w:eastAsia="仿宋_GB2312"/>
                <w:color w:val="000000"/>
                <w:sz w:val="18"/>
                <w:szCs w:val="18"/>
              </w:rPr>
            </w:pPr>
          </w:p>
        </w:tc>
        <w:tc>
          <w:tcPr>
            <w:tcW w:w="720" w:type="dxa"/>
            <w:vMerge w:val="continue"/>
            <w:vAlign w:val="center"/>
          </w:tcPr>
          <w:p w14:paraId="6AA7C3A2">
            <w:pPr>
              <w:widowControl/>
              <w:jc w:val="center"/>
              <w:textAlignment w:val="center"/>
              <w:rPr>
                <w:rFonts w:ascii="仿宋_GB2312" w:hAnsi="宋体" w:eastAsia="仿宋_GB2312"/>
                <w:color w:val="000000"/>
                <w:sz w:val="18"/>
                <w:szCs w:val="18"/>
              </w:rPr>
            </w:pPr>
          </w:p>
        </w:tc>
        <w:tc>
          <w:tcPr>
            <w:tcW w:w="709" w:type="dxa"/>
            <w:vMerge w:val="continue"/>
            <w:vAlign w:val="center"/>
          </w:tcPr>
          <w:p w14:paraId="74F8A5F2">
            <w:pPr>
              <w:widowControl/>
              <w:jc w:val="center"/>
              <w:textAlignment w:val="center"/>
              <w:rPr>
                <w:rFonts w:ascii="仿宋_GB2312" w:hAnsi="宋体" w:eastAsia="仿宋_GB2312"/>
                <w:color w:val="000000"/>
                <w:sz w:val="18"/>
                <w:szCs w:val="18"/>
              </w:rPr>
            </w:pPr>
          </w:p>
        </w:tc>
        <w:tc>
          <w:tcPr>
            <w:tcW w:w="551" w:type="dxa"/>
            <w:vMerge w:val="continue"/>
            <w:vAlign w:val="center"/>
          </w:tcPr>
          <w:p w14:paraId="2DB0CB35">
            <w:pPr>
              <w:widowControl/>
              <w:jc w:val="center"/>
              <w:textAlignment w:val="center"/>
              <w:rPr>
                <w:rFonts w:ascii="仿宋_GB2312" w:hAnsi="宋体" w:eastAsia="仿宋_GB2312"/>
                <w:color w:val="000000"/>
                <w:sz w:val="18"/>
                <w:szCs w:val="18"/>
              </w:rPr>
            </w:pPr>
          </w:p>
        </w:tc>
        <w:tc>
          <w:tcPr>
            <w:tcW w:w="720" w:type="dxa"/>
            <w:vMerge w:val="continue"/>
            <w:vAlign w:val="center"/>
          </w:tcPr>
          <w:p w14:paraId="750A74E5">
            <w:pPr>
              <w:widowControl/>
              <w:jc w:val="center"/>
              <w:textAlignment w:val="center"/>
              <w:rPr>
                <w:rFonts w:ascii="仿宋_GB2312" w:hAnsi="宋体" w:eastAsia="仿宋_GB2312"/>
                <w:color w:val="000000"/>
                <w:sz w:val="18"/>
                <w:szCs w:val="18"/>
              </w:rPr>
            </w:pPr>
          </w:p>
        </w:tc>
        <w:tc>
          <w:tcPr>
            <w:tcW w:w="720" w:type="dxa"/>
            <w:vMerge w:val="continue"/>
            <w:vAlign w:val="center"/>
          </w:tcPr>
          <w:p w14:paraId="4A522582">
            <w:pPr>
              <w:widowControl/>
              <w:jc w:val="center"/>
              <w:textAlignment w:val="center"/>
              <w:rPr>
                <w:rFonts w:ascii="仿宋_GB2312" w:hAnsi="宋体" w:eastAsia="仿宋_GB2312"/>
                <w:color w:val="000000"/>
                <w:sz w:val="18"/>
                <w:szCs w:val="18"/>
              </w:rPr>
            </w:pPr>
          </w:p>
        </w:tc>
        <w:tc>
          <w:tcPr>
            <w:tcW w:w="720" w:type="dxa"/>
            <w:vMerge w:val="continue"/>
            <w:vAlign w:val="center"/>
          </w:tcPr>
          <w:p w14:paraId="34CAE783">
            <w:pPr>
              <w:widowControl/>
              <w:jc w:val="center"/>
              <w:textAlignment w:val="center"/>
              <w:rPr>
                <w:rFonts w:ascii="仿宋_GB2312" w:hAnsi="宋体" w:eastAsia="仿宋_GB2312"/>
                <w:color w:val="000000"/>
                <w:sz w:val="18"/>
                <w:szCs w:val="18"/>
              </w:rPr>
            </w:pPr>
          </w:p>
        </w:tc>
      </w:tr>
      <w:tr w14:paraId="6368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FCB1092">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vAlign w:val="center"/>
          </w:tcPr>
          <w:p w14:paraId="5F3303CC">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财政预决算</w:t>
            </w:r>
          </w:p>
        </w:tc>
        <w:tc>
          <w:tcPr>
            <w:tcW w:w="720" w:type="dxa"/>
            <w:vMerge w:val="restart"/>
            <w:vAlign w:val="center"/>
          </w:tcPr>
          <w:p w14:paraId="4857CC1E">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决算</w:t>
            </w:r>
          </w:p>
        </w:tc>
        <w:tc>
          <w:tcPr>
            <w:tcW w:w="3240" w:type="dxa"/>
            <w:vAlign w:val="center"/>
          </w:tcPr>
          <w:p w14:paraId="3D722723">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部门职责、机构设置情况、决算收支增减变化、机关运行经费安排以及政府采购（主要包括部门政府采购支出总金额，货物、工程、服务的采购金额，授予中小企业的合同金额及占政府采购支出总金额的比重）等情况的说明，并对专业性较强的名词进行解释。结合工作进展情况，逐步公开国有资产占用、绩效评价结果等情况。</w:t>
            </w:r>
          </w:p>
        </w:tc>
        <w:tc>
          <w:tcPr>
            <w:tcW w:w="1800" w:type="dxa"/>
            <w:vMerge w:val="restart"/>
            <w:vAlign w:val="center"/>
          </w:tcPr>
          <w:p w14:paraId="139E2CC4">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w:t>
            </w:r>
            <w:r>
              <w:rPr>
                <w:rFonts w:hint="eastAsia" w:ascii="仿宋_GB2312" w:hAnsi="宋体" w:eastAsia="仿宋_GB2312"/>
                <w:color w:val="000000"/>
                <w:sz w:val="18"/>
                <w:szCs w:val="18"/>
                <w:lang w:eastAsia="zh-CN"/>
              </w:rPr>
              <w:t>《财政部关于印发〈地方预决算公开操作规程〉的通知》</w:t>
            </w:r>
            <w:bookmarkStart w:id="26" w:name="_GoBack"/>
            <w:bookmarkEnd w:id="26"/>
            <w:r>
              <w:rPr>
                <w:rFonts w:hint="eastAsia" w:ascii="仿宋_GB2312" w:hAnsi="宋体" w:eastAsia="仿宋_GB2312"/>
                <w:color w:val="000000"/>
                <w:sz w:val="18"/>
                <w:szCs w:val="18"/>
              </w:rPr>
              <w:t>等法律法规和文件规定</w:t>
            </w:r>
          </w:p>
        </w:tc>
        <w:tc>
          <w:tcPr>
            <w:tcW w:w="1620" w:type="dxa"/>
            <w:vMerge w:val="restart"/>
            <w:vAlign w:val="center"/>
          </w:tcPr>
          <w:p w14:paraId="10482E48">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本级政府财政部门批复后20日内</w:t>
            </w:r>
          </w:p>
        </w:tc>
        <w:tc>
          <w:tcPr>
            <w:tcW w:w="900" w:type="dxa"/>
            <w:vMerge w:val="restart"/>
            <w:vAlign w:val="center"/>
          </w:tcPr>
          <w:p w14:paraId="258983FE">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地方各级预算部门</w:t>
            </w:r>
          </w:p>
        </w:tc>
        <w:tc>
          <w:tcPr>
            <w:tcW w:w="1800" w:type="dxa"/>
            <w:vMerge w:val="restart"/>
            <w:vAlign w:val="center"/>
          </w:tcPr>
          <w:p w14:paraId="72A9BDEB">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■部门网站</w:t>
            </w:r>
          </w:p>
          <w:p w14:paraId="23229C00">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7052A83C">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■政府公报</w:t>
            </w:r>
          </w:p>
        </w:tc>
        <w:tc>
          <w:tcPr>
            <w:tcW w:w="720" w:type="dxa"/>
            <w:vMerge w:val="restart"/>
            <w:vAlign w:val="center"/>
          </w:tcPr>
          <w:p w14:paraId="1556C710">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4F7C53DB">
            <w:pPr>
              <w:widowControl/>
              <w:jc w:val="center"/>
              <w:textAlignment w:val="center"/>
              <w:rPr>
                <w:rFonts w:ascii="仿宋_GB2312" w:hAnsi="宋体" w:eastAsia="仿宋_GB2312"/>
                <w:color w:val="000000"/>
                <w:sz w:val="18"/>
                <w:szCs w:val="18"/>
              </w:rPr>
            </w:pPr>
          </w:p>
        </w:tc>
        <w:tc>
          <w:tcPr>
            <w:tcW w:w="551" w:type="dxa"/>
            <w:vMerge w:val="restart"/>
            <w:vAlign w:val="center"/>
          </w:tcPr>
          <w:p w14:paraId="30876409">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1BBAA1B7">
            <w:pPr>
              <w:widowControl/>
              <w:jc w:val="center"/>
              <w:textAlignment w:val="center"/>
              <w:rPr>
                <w:rFonts w:ascii="仿宋_GB2312" w:hAnsi="宋体" w:eastAsia="仿宋_GB2312"/>
                <w:color w:val="000000"/>
                <w:sz w:val="18"/>
                <w:szCs w:val="18"/>
              </w:rPr>
            </w:pPr>
          </w:p>
        </w:tc>
        <w:tc>
          <w:tcPr>
            <w:tcW w:w="720" w:type="dxa"/>
            <w:vMerge w:val="restart"/>
            <w:vAlign w:val="center"/>
          </w:tcPr>
          <w:p w14:paraId="7619C093">
            <w:pPr>
              <w:widowControl/>
              <w:jc w:val="center"/>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07604BD1">
            <w:pPr>
              <w:widowControl/>
              <w:jc w:val="center"/>
              <w:textAlignment w:val="center"/>
              <w:rPr>
                <w:rFonts w:ascii="仿宋_GB2312" w:hAnsi="宋体" w:eastAsia="仿宋_GB2312"/>
                <w:color w:val="000000"/>
                <w:sz w:val="18"/>
                <w:szCs w:val="18"/>
              </w:rPr>
            </w:pPr>
          </w:p>
        </w:tc>
      </w:tr>
      <w:tr w14:paraId="07C3B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C9976B5">
            <w:pPr>
              <w:widowControl/>
              <w:jc w:val="center"/>
              <w:textAlignment w:val="center"/>
              <w:rPr>
                <w:rFonts w:ascii="仿宋_GB2312" w:hAnsi="宋体" w:eastAsia="仿宋_GB2312"/>
                <w:color w:val="000000"/>
                <w:sz w:val="18"/>
                <w:szCs w:val="18"/>
              </w:rPr>
            </w:pPr>
          </w:p>
        </w:tc>
        <w:tc>
          <w:tcPr>
            <w:tcW w:w="720" w:type="dxa"/>
            <w:vMerge w:val="continue"/>
            <w:vAlign w:val="center"/>
          </w:tcPr>
          <w:p w14:paraId="6A37C906">
            <w:pPr>
              <w:widowControl/>
              <w:jc w:val="center"/>
              <w:textAlignment w:val="center"/>
              <w:rPr>
                <w:rFonts w:ascii="仿宋_GB2312" w:hAnsi="宋体" w:eastAsia="仿宋_GB2312"/>
                <w:color w:val="000000"/>
                <w:sz w:val="18"/>
                <w:szCs w:val="18"/>
              </w:rPr>
            </w:pPr>
          </w:p>
        </w:tc>
        <w:tc>
          <w:tcPr>
            <w:tcW w:w="720" w:type="dxa"/>
            <w:vMerge w:val="continue"/>
            <w:vAlign w:val="center"/>
          </w:tcPr>
          <w:p w14:paraId="0F72031C">
            <w:pPr>
              <w:widowControl/>
              <w:jc w:val="center"/>
              <w:textAlignment w:val="center"/>
              <w:rPr>
                <w:rFonts w:ascii="仿宋_GB2312" w:hAnsi="宋体" w:eastAsia="仿宋_GB2312"/>
                <w:color w:val="000000"/>
                <w:sz w:val="18"/>
                <w:szCs w:val="18"/>
              </w:rPr>
            </w:pPr>
          </w:p>
        </w:tc>
        <w:tc>
          <w:tcPr>
            <w:tcW w:w="3240" w:type="dxa"/>
            <w:vAlign w:val="center"/>
          </w:tcPr>
          <w:p w14:paraId="34E18C59">
            <w:pPr>
              <w:widowControl/>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没有数据的表格应当列出空表并说明。</w:t>
            </w:r>
          </w:p>
        </w:tc>
        <w:tc>
          <w:tcPr>
            <w:tcW w:w="1800" w:type="dxa"/>
            <w:vMerge w:val="continue"/>
            <w:vAlign w:val="center"/>
          </w:tcPr>
          <w:p w14:paraId="545C3862">
            <w:pPr>
              <w:widowControl/>
              <w:jc w:val="center"/>
              <w:textAlignment w:val="center"/>
              <w:rPr>
                <w:rFonts w:ascii="仿宋_GB2312" w:hAnsi="宋体" w:eastAsia="仿宋_GB2312"/>
                <w:color w:val="000000"/>
                <w:sz w:val="18"/>
                <w:szCs w:val="18"/>
              </w:rPr>
            </w:pPr>
          </w:p>
        </w:tc>
        <w:tc>
          <w:tcPr>
            <w:tcW w:w="1620" w:type="dxa"/>
            <w:vMerge w:val="continue"/>
            <w:vAlign w:val="center"/>
          </w:tcPr>
          <w:p w14:paraId="66284BD8">
            <w:pPr>
              <w:widowControl/>
              <w:jc w:val="center"/>
              <w:textAlignment w:val="center"/>
              <w:rPr>
                <w:rFonts w:ascii="仿宋_GB2312" w:hAnsi="宋体" w:eastAsia="仿宋_GB2312"/>
                <w:color w:val="000000"/>
                <w:sz w:val="18"/>
                <w:szCs w:val="18"/>
              </w:rPr>
            </w:pPr>
          </w:p>
        </w:tc>
        <w:tc>
          <w:tcPr>
            <w:tcW w:w="900" w:type="dxa"/>
            <w:vMerge w:val="continue"/>
            <w:vAlign w:val="center"/>
          </w:tcPr>
          <w:p w14:paraId="30A4BB3D">
            <w:pPr>
              <w:widowControl/>
              <w:jc w:val="center"/>
              <w:textAlignment w:val="center"/>
              <w:rPr>
                <w:rFonts w:ascii="仿宋_GB2312" w:hAnsi="宋体" w:eastAsia="仿宋_GB2312"/>
                <w:color w:val="000000"/>
                <w:sz w:val="18"/>
                <w:szCs w:val="18"/>
              </w:rPr>
            </w:pPr>
          </w:p>
        </w:tc>
        <w:tc>
          <w:tcPr>
            <w:tcW w:w="1800" w:type="dxa"/>
            <w:vMerge w:val="continue"/>
            <w:vAlign w:val="center"/>
          </w:tcPr>
          <w:p w14:paraId="1CACB8B2">
            <w:pPr>
              <w:widowControl/>
              <w:jc w:val="center"/>
              <w:textAlignment w:val="center"/>
              <w:rPr>
                <w:rFonts w:ascii="仿宋_GB2312" w:hAnsi="宋体" w:eastAsia="仿宋_GB2312"/>
                <w:color w:val="000000"/>
                <w:sz w:val="18"/>
                <w:szCs w:val="18"/>
              </w:rPr>
            </w:pPr>
          </w:p>
        </w:tc>
        <w:tc>
          <w:tcPr>
            <w:tcW w:w="720" w:type="dxa"/>
            <w:vMerge w:val="continue"/>
            <w:vAlign w:val="center"/>
          </w:tcPr>
          <w:p w14:paraId="51A9E80B">
            <w:pPr>
              <w:widowControl/>
              <w:jc w:val="center"/>
              <w:textAlignment w:val="center"/>
              <w:rPr>
                <w:rFonts w:ascii="仿宋_GB2312" w:hAnsi="宋体" w:eastAsia="仿宋_GB2312"/>
                <w:color w:val="000000"/>
                <w:sz w:val="18"/>
                <w:szCs w:val="18"/>
              </w:rPr>
            </w:pPr>
          </w:p>
        </w:tc>
        <w:tc>
          <w:tcPr>
            <w:tcW w:w="709" w:type="dxa"/>
            <w:vMerge w:val="continue"/>
            <w:vAlign w:val="center"/>
          </w:tcPr>
          <w:p w14:paraId="69C822B8">
            <w:pPr>
              <w:widowControl/>
              <w:jc w:val="center"/>
              <w:textAlignment w:val="center"/>
              <w:rPr>
                <w:rFonts w:ascii="仿宋_GB2312" w:hAnsi="宋体" w:eastAsia="仿宋_GB2312"/>
                <w:color w:val="000000"/>
                <w:sz w:val="18"/>
                <w:szCs w:val="18"/>
              </w:rPr>
            </w:pPr>
          </w:p>
        </w:tc>
        <w:tc>
          <w:tcPr>
            <w:tcW w:w="551" w:type="dxa"/>
            <w:vMerge w:val="continue"/>
            <w:vAlign w:val="center"/>
          </w:tcPr>
          <w:p w14:paraId="64284BD4">
            <w:pPr>
              <w:widowControl/>
              <w:jc w:val="center"/>
              <w:textAlignment w:val="center"/>
              <w:rPr>
                <w:rFonts w:ascii="仿宋_GB2312" w:hAnsi="宋体" w:eastAsia="仿宋_GB2312"/>
                <w:color w:val="000000"/>
                <w:sz w:val="18"/>
                <w:szCs w:val="18"/>
              </w:rPr>
            </w:pPr>
          </w:p>
        </w:tc>
        <w:tc>
          <w:tcPr>
            <w:tcW w:w="720" w:type="dxa"/>
            <w:vMerge w:val="continue"/>
            <w:vAlign w:val="center"/>
          </w:tcPr>
          <w:p w14:paraId="57CFB64E">
            <w:pPr>
              <w:widowControl/>
              <w:jc w:val="center"/>
              <w:textAlignment w:val="center"/>
              <w:rPr>
                <w:rFonts w:ascii="仿宋_GB2312" w:hAnsi="宋体" w:eastAsia="仿宋_GB2312"/>
                <w:color w:val="000000"/>
                <w:sz w:val="18"/>
                <w:szCs w:val="18"/>
              </w:rPr>
            </w:pPr>
          </w:p>
        </w:tc>
        <w:tc>
          <w:tcPr>
            <w:tcW w:w="720" w:type="dxa"/>
            <w:vMerge w:val="continue"/>
            <w:vAlign w:val="center"/>
          </w:tcPr>
          <w:p w14:paraId="6ED1C552">
            <w:pPr>
              <w:widowControl/>
              <w:jc w:val="center"/>
              <w:textAlignment w:val="center"/>
              <w:rPr>
                <w:rFonts w:ascii="仿宋_GB2312" w:hAnsi="宋体" w:eastAsia="仿宋_GB2312"/>
                <w:color w:val="000000"/>
                <w:sz w:val="18"/>
                <w:szCs w:val="18"/>
              </w:rPr>
            </w:pPr>
          </w:p>
        </w:tc>
        <w:tc>
          <w:tcPr>
            <w:tcW w:w="720" w:type="dxa"/>
            <w:vMerge w:val="continue"/>
            <w:vAlign w:val="center"/>
          </w:tcPr>
          <w:p w14:paraId="13DAF108">
            <w:pPr>
              <w:widowControl/>
              <w:jc w:val="center"/>
              <w:textAlignment w:val="center"/>
              <w:rPr>
                <w:rFonts w:ascii="仿宋_GB2312" w:hAnsi="宋体" w:eastAsia="仿宋_GB2312"/>
                <w:color w:val="000000"/>
                <w:sz w:val="18"/>
                <w:szCs w:val="18"/>
              </w:rPr>
            </w:pPr>
          </w:p>
        </w:tc>
      </w:tr>
    </w:tbl>
    <w:p w14:paraId="678A8C4A">
      <w:pPr>
        <w:jc w:val="center"/>
        <w:rPr>
          <w:rFonts w:ascii="Times New Roman" w:hAnsi="Times New Roman" w:eastAsia="方正小标宋_GBK"/>
          <w:color w:val="FF0000"/>
          <w:sz w:val="28"/>
          <w:szCs w:val="28"/>
        </w:rPr>
      </w:pPr>
    </w:p>
    <w:p w14:paraId="3BBB1CF0">
      <w:pPr>
        <w:pStyle w:val="2"/>
        <w:jc w:val="center"/>
        <w:rPr>
          <w:rFonts w:ascii="方正小标宋_GBK" w:hAnsi="方正小标宋_GBK" w:eastAsia="方正小标宋_GBK"/>
          <w:b w:val="0"/>
          <w:bCs w:val="0"/>
          <w:sz w:val="30"/>
        </w:rPr>
      </w:pPr>
      <w:r>
        <w:rPr>
          <w:color w:val="FF0000"/>
        </w:rPr>
        <w:br w:type="page"/>
      </w:r>
      <w:bookmarkStart w:id="8" w:name="_Toc24724712"/>
      <w:r>
        <w:rPr>
          <w:rFonts w:hint="eastAsia" w:ascii="方正小标宋_GBK" w:hAnsi="方正小标宋_GBK" w:eastAsia="方正小标宋_GBK"/>
          <w:b w:val="0"/>
          <w:bCs w:val="0"/>
          <w:sz w:val="30"/>
        </w:rPr>
        <w:t>（九）就业领域基层政务公开标准目录</w:t>
      </w:r>
      <w:bookmarkEnd w:id="8"/>
    </w:p>
    <w:tbl>
      <w:tblPr>
        <w:tblStyle w:val="9"/>
        <w:tblW w:w="15192" w:type="dxa"/>
        <w:tblInd w:w="-6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60"/>
        <w:gridCol w:w="2520"/>
        <w:gridCol w:w="1620"/>
        <w:gridCol w:w="1800"/>
        <w:gridCol w:w="720"/>
        <w:gridCol w:w="1980"/>
        <w:gridCol w:w="612"/>
        <w:gridCol w:w="709"/>
        <w:gridCol w:w="551"/>
        <w:gridCol w:w="720"/>
        <w:gridCol w:w="720"/>
        <w:gridCol w:w="720"/>
      </w:tblGrid>
      <w:tr w14:paraId="47C8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502B504">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14:paraId="52CC20A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14:paraId="474F5A8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vAlign w:val="center"/>
          </w:tcPr>
          <w:p w14:paraId="45E0E30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48C7D3F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vAlign w:val="center"/>
          </w:tcPr>
          <w:p w14:paraId="2AE89FC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980" w:type="dxa"/>
            <w:vMerge w:val="restart"/>
            <w:vAlign w:val="center"/>
          </w:tcPr>
          <w:p w14:paraId="65DCD68D">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21" w:type="dxa"/>
            <w:gridSpan w:val="2"/>
            <w:vAlign w:val="center"/>
          </w:tcPr>
          <w:p w14:paraId="511BB71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345BF3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4F21ABF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79FD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A0E2B39">
            <w:pPr>
              <w:widowControl/>
              <w:jc w:val="left"/>
              <w:rPr>
                <w:rFonts w:ascii="Times New Roman" w:hAnsi="Times New Roman"/>
                <w:color w:val="000000"/>
                <w:kern w:val="0"/>
                <w:sz w:val="22"/>
              </w:rPr>
            </w:pPr>
          </w:p>
        </w:tc>
        <w:tc>
          <w:tcPr>
            <w:tcW w:w="720" w:type="dxa"/>
            <w:vAlign w:val="center"/>
          </w:tcPr>
          <w:p w14:paraId="17E68D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3EC8CA8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50FEE79E">
            <w:pPr>
              <w:widowControl/>
              <w:jc w:val="left"/>
              <w:rPr>
                <w:rFonts w:ascii="黑体" w:hAnsi="宋体" w:eastAsia="黑体" w:cs="宋体"/>
                <w:color w:val="000000"/>
                <w:kern w:val="0"/>
                <w:sz w:val="22"/>
              </w:rPr>
            </w:pPr>
          </w:p>
        </w:tc>
        <w:tc>
          <w:tcPr>
            <w:tcW w:w="1620" w:type="dxa"/>
            <w:vMerge w:val="continue"/>
            <w:vAlign w:val="center"/>
          </w:tcPr>
          <w:p w14:paraId="7031F707">
            <w:pPr>
              <w:widowControl/>
              <w:jc w:val="left"/>
              <w:rPr>
                <w:rFonts w:ascii="黑体" w:hAnsi="宋体" w:eastAsia="黑体" w:cs="宋体"/>
                <w:color w:val="000000"/>
                <w:kern w:val="0"/>
                <w:sz w:val="22"/>
              </w:rPr>
            </w:pPr>
          </w:p>
        </w:tc>
        <w:tc>
          <w:tcPr>
            <w:tcW w:w="1800" w:type="dxa"/>
            <w:vMerge w:val="continue"/>
            <w:vAlign w:val="center"/>
          </w:tcPr>
          <w:p w14:paraId="79820027">
            <w:pPr>
              <w:widowControl/>
              <w:jc w:val="left"/>
              <w:rPr>
                <w:rFonts w:ascii="黑体" w:hAnsi="宋体" w:eastAsia="黑体" w:cs="宋体"/>
                <w:color w:val="000000"/>
                <w:kern w:val="0"/>
                <w:sz w:val="22"/>
              </w:rPr>
            </w:pPr>
          </w:p>
        </w:tc>
        <w:tc>
          <w:tcPr>
            <w:tcW w:w="720" w:type="dxa"/>
            <w:vMerge w:val="continue"/>
            <w:vAlign w:val="center"/>
          </w:tcPr>
          <w:p w14:paraId="1C9D093E">
            <w:pPr>
              <w:widowControl/>
              <w:jc w:val="left"/>
              <w:rPr>
                <w:rFonts w:ascii="黑体" w:hAnsi="宋体" w:eastAsia="黑体" w:cs="宋体"/>
                <w:color w:val="000000"/>
                <w:kern w:val="0"/>
                <w:sz w:val="22"/>
              </w:rPr>
            </w:pPr>
          </w:p>
        </w:tc>
        <w:tc>
          <w:tcPr>
            <w:tcW w:w="1980" w:type="dxa"/>
            <w:vMerge w:val="continue"/>
            <w:vAlign w:val="center"/>
          </w:tcPr>
          <w:p w14:paraId="730F7D7E">
            <w:pPr>
              <w:widowControl/>
              <w:jc w:val="left"/>
              <w:rPr>
                <w:rFonts w:ascii="黑体" w:hAnsi="宋体" w:eastAsia="黑体" w:cs="宋体"/>
                <w:kern w:val="0"/>
                <w:sz w:val="22"/>
              </w:rPr>
            </w:pPr>
          </w:p>
        </w:tc>
        <w:tc>
          <w:tcPr>
            <w:tcW w:w="612" w:type="dxa"/>
            <w:vAlign w:val="center"/>
          </w:tcPr>
          <w:p w14:paraId="7813EC4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3033EE1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6619BB4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4D903BB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8FEAD0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6CFEF01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2FF4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9F6740F">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318183F1">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143F14A9">
            <w:pPr>
              <w:rPr>
                <w:rFonts w:ascii="仿宋_GB2312" w:hAnsi="宋体" w:eastAsia="仿宋_GB2312"/>
                <w:color w:val="000000"/>
                <w:sz w:val="18"/>
                <w:szCs w:val="18"/>
              </w:rPr>
            </w:pPr>
            <w:r>
              <w:rPr>
                <w:rFonts w:hint="eastAsia" w:ascii="仿宋_GB2312" w:hAnsi="宋体" w:eastAsia="仿宋_GB2312"/>
                <w:color w:val="000000"/>
                <w:sz w:val="18"/>
                <w:szCs w:val="18"/>
              </w:rPr>
              <w:t>就业政策法规咨询</w:t>
            </w:r>
          </w:p>
        </w:tc>
        <w:tc>
          <w:tcPr>
            <w:tcW w:w="2520" w:type="dxa"/>
            <w:vAlign w:val="center"/>
          </w:tcPr>
          <w:p w14:paraId="2A74879C">
            <w:pPr>
              <w:rPr>
                <w:rFonts w:ascii="仿宋_GB2312" w:hAnsi="宋体" w:eastAsia="仿宋_GB2312"/>
                <w:color w:val="000000"/>
                <w:sz w:val="18"/>
                <w:szCs w:val="18"/>
              </w:rPr>
            </w:pPr>
            <w:r>
              <w:rPr>
                <w:rFonts w:hint="eastAsia" w:ascii="仿宋_GB2312" w:hAnsi="宋体" w:eastAsia="仿宋_GB2312"/>
                <w:color w:val="000000"/>
                <w:sz w:val="18"/>
                <w:szCs w:val="18"/>
              </w:rPr>
              <w:t>就业创业政策项目、对象范围、政策申请条件、政策申请材料、办理流程、办理地点（方式）、咨询电话</w:t>
            </w:r>
          </w:p>
        </w:tc>
        <w:tc>
          <w:tcPr>
            <w:tcW w:w="1620" w:type="dxa"/>
            <w:vMerge w:val="restart"/>
            <w:vAlign w:val="center"/>
          </w:tcPr>
          <w:p w14:paraId="34672954">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7E6F976F">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691C5017">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Merge w:val="restart"/>
            <w:vAlign w:val="center"/>
          </w:tcPr>
          <w:p w14:paraId="714CA7B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0048289">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260FF4E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D23AED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2A6896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01949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8C86F6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67544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DD70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AAA1BFF">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69BE768C">
            <w:pPr>
              <w:rPr>
                <w:rFonts w:ascii="仿宋_GB2312" w:hAnsi="宋体" w:eastAsia="仿宋_GB2312"/>
                <w:color w:val="000000"/>
                <w:sz w:val="18"/>
                <w:szCs w:val="18"/>
              </w:rPr>
            </w:pPr>
          </w:p>
        </w:tc>
        <w:tc>
          <w:tcPr>
            <w:tcW w:w="1260" w:type="dxa"/>
            <w:vAlign w:val="center"/>
          </w:tcPr>
          <w:p w14:paraId="14C3C3F9">
            <w:pPr>
              <w:rPr>
                <w:rFonts w:ascii="仿宋_GB2312" w:hAnsi="宋体" w:eastAsia="仿宋_GB2312"/>
                <w:color w:val="000000"/>
                <w:sz w:val="18"/>
                <w:szCs w:val="18"/>
              </w:rPr>
            </w:pPr>
            <w:r>
              <w:rPr>
                <w:rFonts w:hint="eastAsia" w:ascii="仿宋_GB2312" w:hAnsi="宋体" w:eastAsia="仿宋_GB2312"/>
                <w:color w:val="000000"/>
                <w:sz w:val="18"/>
                <w:szCs w:val="18"/>
              </w:rPr>
              <w:t>岗位信息发布</w:t>
            </w:r>
          </w:p>
        </w:tc>
        <w:tc>
          <w:tcPr>
            <w:tcW w:w="2520" w:type="dxa"/>
            <w:vAlign w:val="center"/>
          </w:tcPr>
          <w:p w14:paraId="7B152967">
            <w:pPr>
              <w:rPr>
                <w:rFonts w:ascii="仿宋_GB2312" w:hAnsi="宋体" w:eastAsia="仿宋_GB2312"/>
                <w:color w:val="000000"/>
                <w:sz w:val="18"/>
                <w:szCs w:val="18"/>
              </w:rPr>
            </w:pPr>
            <w:r>
              <w:rPr>
                <w:rFonts w:hint="eastAsia" w:ascii="仿宋_GB2312" w:hAnsi="宋体" w:eastAsia="仿宋_GB2312"/>
                <w:color w:val="000000"/>
                <w:sz w:val="18"/>
                <w:szCs w:val="18"/>
              </w:rPr>
              <w:t>招聘单位、岗位要求、福利待遇、招聘流程、应聘方式、咨询电话</w:t>
            </w:r>
          </w:p>
        </w:tc>
        <w:tc>
          <w:tcPr>
            <w:tcW w:w="1620" w:type="dxa"/>
            <w:vMerge w:val="continue"/>
            <w:vAlign w:val="center"/>
          </w:tcPr>
          <w:p w14:paraId="2F5A074E">
            <w:pPr>
              <w:rPr>
                <w:rFonts w:ascii="仿宋_GB2312" w:hAnsi="宋体" w:eastAsia="仿宋_GB2312"/>
                <w:color w:val="000000"/>
                <w:sz w:val="18"/>
                <w:szCs w:val="18"/>
              </w:rPr>
            </w:pPr>
          </w:p>
        </w:tc>
        <w:tc>
          <w:tcPr>
            <w:tcW w:w="1800" w:type="dxa"/>
            <w:vAlign w:val="center"/>
          </w:tcPr>
          <w:p w14:paraId="74D36243">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Align w:val="center"/>
          </w:tcPr>
          <w:p w14:paraId="42C37485">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Merge w:val="continue"/>
            <w:vAlign w:val="center"/>
          </w:tcPr>
          <w:p w14:paraId="2C8CD499">
            <w:pPr>
              <w:rPr>
                <w:rFonts w:ascii="仿宋_GB2312" w:hAnsi="宋体" w:eastAsia="仿宋_GB2312"/>
                <w:color w:val="000000"/>
                <w:sz w:val="18"/>
                <w:szCs w:val="18"/>
              </w:rPr>
            </w:pPr>
          </w:p>
        </w:tc>
        <w:tc>
          <w:tcPr>
            <w:tcW w:w="612" w:type="dxa"/>
            <w:vAlign w:val="center"/>
          </w:tcPr>
          <w:p w14:paraId="1A6ACB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7B7741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7E362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2FF1CF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4A8379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6E678B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5B3A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D8723AC">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vAlign w:val="center"/>
          </w:tcPr>
          <w:p w14:paraId="42A83AC5">
            <w:pPr>
              <w:rPr>
                <w:rFonts w:ascii="仿宋_GB2312" w:hAnsi="宋体" w:eastAsia="仿宋_GB2312"/>
                <w:color w:val="000000"/>
                <w:sz w:val="18"/>
                <w:szCs w:val="18"/>
              </w:rPr>
            </w:pPr>
          </w:p>
        </w:tc>
        <w:tc>
          <w:tcPr>
            <w:tcW w:w="1260" w:type="dxa"/>
            <w:vAlign w:val="center"/>
          </w:tcPr>
          <w:p w14:paraId="75199A13">
            <w:pPr>
              <w:rPr>
                <w:rFonts w:ascii="仿宋_GB2312" w:hAnsi="宋体" w:eastAsia="仿宋_GB2312"/>
                <w:color w:val="000000"/>
                <w:sz w:val="18"/>
                <w:szCs w:val="18"/>
              </w:rPr>
            </w:pPr>
            <w:r>
              <w:rPr>
                <w:rFonts w:hint="eastAsia" w:ascii="仿宋_GB2312" w:hAnsi="宋体" w:eastAsia="仿宋_GB2312"/>
                <w:color w:val="000000"/>
                <w:sz w:val="18"/>
                <w:szCs w:val="18"/>
              </w:rPr>
              <w:t>求职信息登记</w:t>
            </w:r>
          </w:p>
        </w:tc>
        <w:tc>
          <w:tcPr>
            <w:tcW w:w="2520" w:type="dxa"/>
            <w:vAlign w:val="center"/>
          </w:tcPr>
          <w:p w14:paraId="3D798347">
            <w:pPr>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Merge w:val="continue"/>
            <w:vAlign w:val="center"/>
          </w:tcPr>
          <w:p w14:paraId="47A7F759">
            <w:pPr>
              <w:rPr>
                <w:rFonts w:ascii="仿宋_GB2312" w:hAnsi="宋体" w:eastAsia="仿宋_GB2312"/>
                <w:color w:val="000000"/>
                <w:sz w:val="18"/>
                <w:szCs w:val="18"/>
              </w:rPr>
            </w:pPr>
          </w:p>
        </w:tc>
        <w:tc>
          <w:tcPr>
            <w:tcW w:w="1800" w:type="dxa"/>
            <w:vAlign w:val="center"/>
          </w:tcPr>
          <w:p w14:paraId="441A2520">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Align w:val="center"/>
          </w:tcPr>
          <w:p w14:paraId="24A6DF8F">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Merge w:val="continue"/>
            <w:vAlign w:val="center"/>
          </w:tcPr>
          <w:p w14:paraId="28B07432">
            <w:pPr>
              <w:rPr>
                <w:rFonts w:ascii="仿宋_GB2312" w:hAnsi="宋体" w:eastAsia="仿宋_GB2312"/>
                <w:color w:val="000000"/>
                <w:sz w:val="18"/>
                <w:szCs w:val="18"/>
              </w:rPr>
            </w:pPr>
          </w:p>
        </w:tc>
        <w:tc>
          <w:tcPr>
            <w:tcW w:w="612" w:type="dxa"/>
            <w:vAlign w:val="center"/>
          </w:tcPr>
          <w:p w14:paraId="7CD45ED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4EAFAA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B3277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C2D97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821FC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6C641E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A52C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06EC34C">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14:paraId="53BD88C4">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就业信息服务</w:t>
            </w:r>
          </w:p>
        </w:tc>
        <w:tc>
          <w:tcPr>
            <w:tcW w:w="1260" w:type="dxa"/>
            <w:vAlign w:val="center"/>
          </w:tcPr>
          <w:p w14:paraId="43BE6661">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市场工资指导价位信息发布</w:t>
            </w:r>
          </w:p>
        </w:tc>
        <w:tc>
          <w:tcPr>
            <w:tcW w:w="2520" w:type="dxa"/>
            <w:vAlign w:val="center"/>
          </w:tcPr>
          <w:p w14:paraId="30EB10AB">
            <w:pPr>
              <w:rPr>
                <w:rFonts w:ascii="仿宋_GB2312" w:hAnsi="宋体" w:eastAsia="仿宋_GB2312"/>
                <w:color w:val="000000"/>
                <w:sz w:val="18"/>
                <w:szCs w:val="18"/>
              </w:rPr>
            </w:pPr>
            <w:r>
              <w:rPr>
                <w:rFonts w:hint="eastAsia" w:ascii="仿宋_GB2312" w:hAnsi="宋体" w:eastAsia="仿宋_GB2312"/>
                <w:color w:val="000000"/>
                <w:sz w:val="18"/>
                <w:szCs w:val="18"/>
              </w:rPr>
              <w:t>市场工资指导价位、相关说明材料、咨询电话</w:t>
            </w:r>
          </w:p>
        </w:tc>
        <w:tc>
          <w:tcPr>
            <w:tcW w:w="1620" w:type="dxa"/>
            <w:vMerge w:val="restart"/>
            <w:vAlign w:val="center"/>
          </w:tcPr>
          <w:p w14:paraId="44FB9782">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14:paraId="6CE6ABAA">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Merge w:val="restart"/>
            <w:vAlign w:val="center"/>
          </w:tcPr>
          <w:p w14:paraId="5F9F0E21">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Merge w:val="restart"/>
            <w:vAlign w:val="center"/>
          </w:tcPr>
          <w:p w14:paraId="5B09C06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AC8B41D">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0A25C71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66781E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39BCA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A0CA74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21B997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EAE0F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BD69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05F1127">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14:paraId="04FE5CF4">
            <w:pPr>
              <w:rPr>
                <w:rFonts w:ascii="仿宋_GB2312" w:hAnsi="宋体" w:eastAsia="仿宋_GB2312"/>
                <w:color w:val="000000"/>
                <w:sz w:val="18"/>
                <w:szCs w:val="18"/>
              </w:rPr>
            </w:pPr>
          </w:p>
        </w:tc>
        <w:tc>
          <w:tcPr>
            <w:tcW w:w="1260" w:type="dxa"/>
            <w:vAlign w:val="center"/>
          </w:tcPr>
          <w:p w14:paraId="03316647">
            <w:pPr>
              <w:rPr>
                <w:rFonts w:ascii="仿宋_GB2312" w:hAnsi="宋体" w:eastAsia="仿宋_GB2312"/>
                <w:color w:val="000000"/>
                <w:sz w:val="18"/>
                <w:szCs w:val="18"/>
              </w:rPr>
            </w:pPr>
            <w:r>
              <w:rPr>
                <w:rFonts w:hint="eastAsia" w:ascii="仿宋_GB2312" w:hAnsi="宋体" w:eastAsia="仿宋_GB2312"/>
                <w:color w:val="000000"/>
                <w:sz w:val="18"/>
                <w:szCs w:val="18"/>
              </w:rPr>
              <w:t>职业培训信息发布</w:t>
            </w:r>
          </w:p>
        </w:tc>
        <w:tc>
          <w:tcPr>
            <w:tcW w:w="2520" w:type="dxa"/>
            <w:vAlign w:val="center"/>
          </w:tcPr>
          <w:p w14:paraId="7428901B">
            <w:pPr>
              <w:rPr>
                <w:rFonts w:ascii="仿宋_GB2312" w:hAnsi="宋体" w:eastAsia="仿宋_GB2312"/>
                <w:color w:val="000000"/>
                <w:sz w:val="18"/>
                <w:szCs w:val="18"/>
              </w:rPr>
            </w:pPr>
            <w:r>
              <w:rPr>
                <w:rFonts w:hint="eastAsia" w:ascii="仿宋_GB2312" w:hAnsi="宋体" w:eastAsia="仿宋_GB2312"/>
                <w:color w:val="000000"/>
                <w:sz w:val="18"/>
                <w:szCs w:val="18"/>
              </w:rPr>
              <w:t>培训项目、对象范围、培训内容、培训课时、授课地点、补贴标准、报名材料、报名地点（方式）、咨询电话</w:t>
            </w:r>
          </w:p>
        </w:tc>
        <w:tc>
          <w:tcPr>
            <w:tcW w:w="1620" w:type="dxa"/>
            <w:vMerge w:val="continue"/>
            <w:vAlign w:val="center"/>
          </w:tcPr>
          <w:p w14:paraId="674A25C6">
            <w:pPr>
              <w:rPr>
                <w:rFonts w:ascii="仿宋_GB2312" w:hAnsi="宋体" w:eastAsia="仿宋_GB2312"/>
                <w:color w:val="000000"/>
                <w:sz w:val="18"/>
                <w:szCs w:val="18"/>
              </w:rPr>
            </w:pPr>
          </w:p>
        </w:tc>
        <w:tc>
          <w:tcPr>
            <w:tcW w:w="1800" w:type="dxa"/>
            <w:vMerge w:val="continue"/>
            <w:vAlign w:val="center"/>
          </w:tcPr>
          <w:p w14:paraId="60E514DC">
            <w:pPr>
              <w:rPr>
                <w:rFonts w:ascii="仿宋_GB2312" w:hAnsi="宋体" w:eastAsia="仿宋_GB2312"/>
                <w:color w:val="000000"/>
                <w:sz w:val="18"/>
                <w:szCs w:val="18"/>
              </w:rPr>
            </w:pPr>
          </w:p>
        </w:tc>
        <w:tc>
          <w:tcPr>
            <w:tcW w:w="720" w:type="dxa"/>
            <w:vMerge w:val="continue"/>
            <w:vAlign w:val="center"/>
          </w:tcPr>
          <w:p w14:paraId="14B437DD">
            <w:pPr>
              <w:jc w:val="center"/>
              <w:rPr>
                <w:rFonts w:ascii="仿宋_GB2312" w:hAnsi="宋体" w:eastAsia="仿宋_GB2312"/>
                <w:color w:val="000000"/>
                <w:sz w:val="18"/>
                <w:szCs w:val="18"/>
              </w:rPr>
            </w:pPr>
          </w:p>
        </w:tc>
        <w:tc>
          <w:tcPr>
            <w:tcW w:w="1980" w:type="dxa"/>
            <w:vMerge w:val="continue"/>
            <w:vAlign w:val="center"/>
          </w:tcPr>
          <w:p w14:paraId="1C0BC266">
            <w:pPr>
              <w:rPr>
                <w:rFonts w:ascii="仿宋_GB2312" w:hAnsi="宋体" w:eastAsia="仿宋_GB2312"/>
                <w:color w:val="000000"/>
                <w:sz w:val="18"/>
                <w:szCs w:val="18"/>
              </w:rPr>
            </w:pPr>
          </w:p>
        </w:tc>
        <w:tc>
          <w:tcPr>
            <w:tcW w:w="612" w:type="dxa"/>
            <w:vAlign w:val="center"/>
          </w:tcPr>
          <w:p w14:paraId="5EFE354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104556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C1513F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366A7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A1F14C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3852FA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2D4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3" w:hRule="atLeast"/>
        </w:trPr>
        <w:tc>
          <w:tcPr>
            <w:tcW w:w="540" w:type="dxa"/>
            <w:vAlign w:val="center"/>
          </w:tcPr>
          <w:p w14:paraId="235F24B2">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14:paraId="4E10BCFF">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vAlign w:val="center"/>
          </w:tcPr>
          <w:p w14:paraId="21B6F40F">
            <w:pPr>
              <w:rPr>
                <w:rFonts w:ascii="仿宋_GB2312" w:hAnsi="宋体" w:eastAsia="仿宋_GB2312"/>
                <w:color w:val="000000"/>
                <w:sz w:val="18"/>
                <w:szCs w:val="18"/>
              </w:rPr>
            </w:pPr>
            <w:r>
              <w:rPr>
                <w:rFonts w:hint="eastAsia" w:ascii="仿宋_GB2312" w:hAnsi="宋体" w:eastAsia="仿宋_GB2312"/>
                <w:color w:val="000000"/>
                <w:sz w:val="18"/>
                <w:szCs w:val="18"/>
              </w:rPr>
              <w:t>职业介绍</w:t>
            </w:r>
          </w:p>
        </w:tc>
        <w:tc>
          <w:tcPr>
            <w:tcW w:w="2520" w:type="dxa"/>
            <w:vMerge w:val="restart"/>
            <w:vAlign w:val="center"/>
          </w:tcPr>
          <w:p w14:paraId="50492007">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p w14:paraId="087C15D0">
            <w:pPr>
              <w:rPr>
                <w:rFonts w:ascii="仿宋_GB2312" w:hAnsi="宋体" w:eastAsia="仿宋_GB2312"/>
                <w:color w:val="000000"/>
                <w:sz w:val="18"/>
                <w:szCs w:val="18"/>
              </w:rPr>
            </w:pPr>
            <w:r>
              <w:rPr>
                <w:rFonts w:hint="eastAsia" w:ascii="仿宋_GB2312" w:hAnsi="宋体" w:eastAsia="仿宋_GB2312"/>
                <w:color w:val="000000"/>
                <w:sz w:val="18"/>
                <w:szCs w:val="18"/>
              </w:rPr>
              <w:t>服务内容</w:t>
            </w:r>
            <w:r>
              <w:rPr>
                <w:rFonts w:hint="eastAsia" w:ascii="仿宋_GB2312" w:hAnsi="宋体" w:eastAsia="仿宋_GB2312"/>
                <w:color w:val="000000"/>
                <w:sz w:val="18"/>
                <w:szCs w:val="18"/>
              </w:rPr>
              <w:br w:type="textWrapping"/>
            </w:r>
          </w:p>
        </w:tc>
        <w:tc>
          <w:tcPr>
            <w:tcW w:w="1620" w:type="dxa"/>
            <w:vMerge w:val="restart"/>
            <w:vAlign w:val="center"/>
          </w:tcPr>
          <w:p w14:paraId="2B6D100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Merge w:val="restart"/>
            <w:vAlign w:val="center"/>
          </w:tcPr>
          <w:p w14:paraId="3FF61CFB">
            <w:pP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20" w:type="dxa"/>
            <w:vAlign w:val="center"/>
          </w:tcPr>
          <w:p w14:paraId="55B72D31">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Merge w:val="restart"/>
            <w:vAlign w:val="center"/>
          </w:tcPr>
          <w:p w14:paraId="1B3A31C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6DAD1B8">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2D91130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0A49B3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44AFD2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D51AEC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53789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717B00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36ED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0FF0BCB">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vAlign w:val="center"/>
          </w:tcPr>
          <w:p w14:paraId="33824C22">
            <w:pPr>
              <w:rPr>
                <w:rFonts w:ascii="仿宋_GB2312" w:hAnsi="宋体" w:eastAsia="仿宋_GB2312"/>
                <w:color w:val="000000"/>
                <w:sz w:val="18"/>
                <w:szCs w:val="18"/>
              </w:rPr>
            </w:pPr>
          </w:p>
        </w:tc>
        <w:tc>
          <w:tcPr>
            <w:tcW w:w="1260" w:type="dxa"/>
            <w:vAlign w:val="center"/>
          </w:tcPr>
          <w:p w14:paraId="4F5CCE3E">
            <w:pPr>
              <w:rPr>
                <w:rFonts w:ascii="仿宋_GB2312" w:hAnsi="宋体" w:eastAsia="仿宋_GB2312"/>
                <w:color w:val="000000"/>
                <w:sz w:val="18"/>
                <w:szCs w:val="18"/>
              </w:rPr>
            </w:pPr>
            <w:r>
              <w:rPr>
                <w:rFonts w:hint="eastAsia" w:ascii="仿宋_GB2312" w:hAnsi="宋体" w:eastAsia="仿宋_GB2312"/>
                <w:color w:val="000000"/>
                <w:sz w:val="18"/>
                <w:szCs w:val="18"/>
              </w:rPr>
              <w:t>职业指导</w:t>
            </w:r>
          </w:p>
        </w:tc>
        <w:tc>
          <w:tcPr>
            <w:tcW w:w="2520" w:type="dxa"/>
            <w:vMerge w:val="continue"/>
            <w:vAlign w:val="center"/>
          </w:tcPr>
          <w:p w14:paraId="78990786">
            <w:pPr>
              <w:rPr>
                <w:rFonts w:ascii="仿宋_GB2312" w:hAnsi="宋体" w:eastAsia="仿宋_GB2312"/>
                <w:color w:val="000000"/>
                <w:sz w:val="18"/>
                <w:szCs w:val="18"/>
              </w:rPr>
            </w:pPr>
          </w:p>
        </w:tc>
        <w:tc>
          <w:tcPr>
            <w:tcW w:w="1620" w:type="dxa"/>
            <w:vMerge w:val="continue"/>
            <w:vAlign w:val="center"/>
          </w:tcPr>
          <w:p w14:paraId="38BA4A6B">
            <w:pPr>
              <w:rPr>
                <w:rFonts w:ascii="仿宋_GB2312" w:hAnsi="宋体" w:eastAsia="仿宋_GB2312"/>
                <w:color w:val="000000"/>
                <w:sz w:val="18"/>
                <w:szCs w:val="18"/>
              </w:rPr>
            </w:pPr>
          </w:p>
        </w:tc>
        <w:tc>
          <w:tcPr>
            <w:tcW w:w="1800" w:type="dxa"/>
            <w:vMerge w:val="continue"/>
            <w:vAlign w:val="center"/>
          </w:tcPr>
          <w:p w14:paraId="2661BA18">
            <w:pPr>
              <w:rPr>
                <w:rFonts w:ascii="仿宋_GB2312" w:hAnsi="宋体" w:eastAsia="仿宋_GB2312"/>
                <w:color w:val="000000"/>
                <w:sz w:val="18"/>
                <w:szCs w:val="18"/>
              </w:rPr>
            </w:pPr>
          </w:p>
        </w:tc>
        <w:tc>
          <w:tcPr>
            <w:tcW w:w="720" w:type="dxa"/>
            <w:vAlign w:val="center"/>
          </w:tcPr>
          <w:p w14:paraId="1ABDBECC">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Merge w:val="continue"/>
            <w:vAlign w:val="center"/>
          </w:tcPr>
          <w:p w14:paraId="127DE45B">
            <w:pPr>
              <w:rPr>
                <w:rFonts w:ascii="仿宋_GB2312" w:hAnsi="宋体" w:eastAsia="仿宋_GB2312"/>
                <w:color w:val="000000"/>
                <w:sz w:val="18"/>
                <w:szCs w:val="18"/>
              </w:rPr>
            </w:pPr>
          </w:p>
        </w:tc>
        <w:tc>
          <w:tcPr>
            <w:tcW w:w="612" w:type="dxa"/>
            <w:vAlign w:val="center"/>
          </w:tcPr>
          <w:p w14:paraId="6CAB3F3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896A51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F5E41A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2AFDAC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2CC64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7FFF2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561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ABDA1E8">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Align w:val="center"/>
          </w:tcPr>
          <w:p w14:paraId="51EE251A">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职业介绍、职业指导和创业开业指导</w:t>
            </w:r>
          </w:p>
        </w:tc>
        <w:tc>
          <w:tcPr>
            <w:tcW w:w="1260" w:type="dxa"/>
            <w:vAlign w:val="center"/>
          </w:tcPr>
          <w:p w14:paraId="7EAD49B6">
            <w:pPr>
              <w:rPr>
                <w:rFonts w:ascii="仿宋_GB2312" w:hAnsi="宋体" w:eastAsia="仿宋_GB2312"/>
                <w:color w:val="000000"/>
                <w:sz w:val="18"/>
                <w:szCs w:val="18"/>
              </w:rPr>
            </w:pPr>
            <w:r>
              <w:rPr>
                <w:rFonts w:hint="eastAsia" w:ascii="仿宋_GB2312" w:hAnsi="宋体" w:eastAsia="仿宋_GB2312"/>
                <w:color w:val="000000"/>
                <w:sz w:val="18"/>
                <w:szCs w:val="18"/>
              </w:rPr>
              <w:t>创业开业指导</w:t>
            </w:r>
          </w:p>
        </w:tc>
        <w:tc>
          <w:tcPr>
            <w:tcW w:w="2520" w:type="dxa"/>
            <w:vAlign w:val="center"/>
          </w:tcPr>
          <w:p w14:paraId="3A217866">
            <w:pPr>
              <w:rPr>
                <w:rFonts w:ascii="仿宋_GB2312" w:hAnsi="宋体"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w:t>
            </w:r>
          </w:p>
        </w:tc>
        <w:tc>
          <w:tcPr>
            <w:tcW w:w="1620" w:type="dxa"/>
            <w:vMerge w:val="restart"/>
            <w:vAlign w:val="center"/>
          </w:tcPr>
          <w:p w14:paraId="17C1C9B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51A41B13">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4CD83E99">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14:paraId="669D0D1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4647E99">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603D252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158BCD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273C777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93350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010240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0294C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7B53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3C62729">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Align w:val="center"/>
          </w:tcPr>
          <w:p w14:paraId="4C11D4C4">
            <w:pPr>
              <w:jc w:val="cente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1260" w:type="dxa"/>
            <w:vAlign w:val="center"/>
          </w:tcPr>
          <w:p w14:paraId="4B99EA3B">
            <w:pPr>
              <w:rPr>
                <w:rFonts w:ascii="仿宋_GB2312" w:hAnsi="宋体" w:eastAsia="仿宋_GB2312"/>
                <w:color w:val="000000"/>
                <w:sz w:val="18"/>
                <w:szCs w:val="18"/>
              </w:rPr>
            </w:pPr>
            <w:r>
              <w:rPr>
                <w:rFonts w:hint="eastAsia" w:ascii="仿宋_GB2312" w:hAnsi="宋体" w:eastAsia="仿宋_GB2312"/>
                <w:color w:val="000000"/>
                <w:sz w:val="18"/>
                <w:szCs w:val="18"/>
              </w:rPr>
              <w:t>公共就业服务专项活动</w:t>
            </w:r>
          </w:p>
        </w:tc>
        <w:tc>
          <w:tcPr>
            <w:tcW w:w="2520" w:type="dxa"/>
            <w:vAlign w:val="center"/>
          </w:tcPr>
          <w:p w14:paraId="07EA1CBB">
            <w:pPr>
              <w:rPr>
                <w:rFonts w:ascii="仿宋_GB2312" w:hAnsi="宋体" w:eastAsia="仿宋_GB2312"/>
                <w:color w:val="000000"/>
                <w:sz w:val="18"/>
                <w:szCs w:val="18"/>
              </w:rPr>
            </w:pPr>
            <w:r>
              <w:rPr>
                <w:rFonts w:hint="eastAsia" w:ascii="仿宋_GB2312" w:hAnsi="宋体" w:eastAsia="仿宋_GB2312"/>
                <w:color w:val="000000"/>
                <w:sz w:val="18"/>
                <w:szCs w:val="18"/>
              </w:rPr>
              <w:t>活动通知、活动时间、参与方式、相关材料、活动地址、咨询电话</w:t>
            </w:r>
          </w:p>
        </w:tc>
        <w:tc>
          <w:tcPr>
            <w:tcW w:w="1620" w:type="dxa"/>
            <w:vMerge w:val="continue"/>
            <w:vAlign w:val="center"/>
          </w:tcPr>
          <w:p w14:paraId="5D92C589">
            <w:pPr>
              <w:rPr>
                <w:rFonts w:ascii="仿宋_GB2312" w:hAnsi="宋体" w:eastAsia="仿宋_GB2312"/>
                <w:color w:val="000000"/>
                <w:sz w:val="18"/>
                <w:szCs w:val="18"/>
              </w:rPr>
            </w:pPr>
          </w:p>
        </w:tc>
        <w:tc>
          <w:tcPr>
            <w:tcW w:w="1800" w:type="dxa"/>
            <w:vAlign w:val="center"/>
          </w:tcPr>
          <w:p w14:paraId="69B5D9E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34BC6017">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14:paraId="2AFAFBD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B901550">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47DDF8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B7E3A3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1EAE64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9A68ED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6CB7DA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877737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96C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BA3B6D6">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restart"/>
            <w:vAlign w:val="center"/>
          </w:tcPr>
          <w:p w14:paraId="7ACA6A2D">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260" w:type="dxa"/>
            <w:vAlign w:val="center"/>
          </w:tcPr>
          <w:p w14:paraId="72143871">
            <w:pPr>
              <w:rPr>
                <w:rFonts w:ascii="仿宋_GB2312" w:hAnsi="宋体" w:eastAsia="仿宋_GB2312"/>
                <w:color w:val="000000"/>
                <w:sz w:val="18"/>
                <w:szCs w:val="18"/>
              </w:rPr>
            </w:pPr>
            <w:r>
              <w:rPr>
                <w:rFonts w:hint="eastAsia" w:ascii="仿宋_GB2312" w:hAnsi="宋体" w:eastAsia="仿宋_GB2312"/>
                <w:color w:val="000000"/>
                <w:sz w:val="18"/>
                <w:szCs w:val="18"/>
              </w:rPr>
              <w:t>失业登记</w:t>
            </w:r>
          </w:p>
        </w:tc>
        <w:tc>
          <w:tcPr>
            <w:tcW w:w="2520" w:type="dxa"/>
            <w:vAlign w:val="center"/>
          </w:tcPr>
          <w:p w14:paraId="6FFDE9EB">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35CEA9EC">
            <w:pPr>
              <w:rPr>
                <w:rFonts w:ascii="仿宋_GB2312" w:hAnsi="宋体" w:eastAsia="仿宋_GB2312"/>
                <w:color w:val="000000"/>
                <w:sz w:val="18"/>
                <w:szCs w:val="18"/>
              </w:rPr>
            </w:pPr>
          </w:p>
        </w:tc>
        <w:tc>
          <w:tcPr>
            <w:tcW w:w="1800" w:type="dxa"/>
            <w:vMerge w:val="restart"/>
            <w:vAlign w:val="center"/>
          </w:tcPr>
          <w:p w14:paraId="18BCC19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2470B8DD">
            <w:pPr>
              <w:rPr>
                <w:rFonts w:ascii="仿宋_GB2312" w:hAnsi="宋体" w:eastAsia="仿宋_GB2312"/>
                <w:color w:val="000000"/>
                <w:sz w:val="18"/>
                <w:szCs w:val="18"/>
              </w:rPr>
            </w:pPr>
          </w:p>
        </w:tc>
        <w:tc>
          <w:tcPr>
            <w:tcW w:w="720" w:type="dxa"/>
            <w:vAlign w:val="center"/>
          </w:tcPr>
          <w:p w14:paraId="312AEA3C">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14:paraId="4ABE287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D95A495">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2D8303A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D77379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07AEC8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CC97C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2CB937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C20181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8AB4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04B4599">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vAlign w:val="center"/>
          </w:tcPr>
          <w:p w14:paraId="4813580C">
            <w:pPr>
              <w:rPr>
                <w:rFonts w:ascii="仿宋_GB2312" w:hAnsi="宋体" w:eastAsia="仿宋_GB2312"/>
                <w:color w:val="000000"/>
                <w:sz w:val="18"/>
                <w:szCs w:val="18"/>
              </w:rPr>
            </w:pPr>
          </w:p>
        </w:tc>
        <w:tc>
          <w:tcPr>
            <w:tcW w:w="1260" w:type="dxa"/>
            <w:vAlign w:val="center"/>
          </w:tcPr>
          <w:p w14:paraId="16391A8F">
            <w:pPr>
              <w:rPr>
                <w:rFonts w:ascii="仿宋_GB2312" w:hAnsi="宋体" w:eastAsia="仿宋_GB2312"/>
                <w:color w:val="000000"/>
                <w:sz w:val="18"/>
                <w:szCs w:val="18"/>
              </w:rPr>
            </w:pPr>
            <w:r>
              <w:rPr>
                <w:rFonts w:hint="eastAsia" w:ascii="仿宋_GB2312" w:hAnsi="宋体" w:eastAsia="仿宋_GB2312"/>
                <w:color w:val="000000"/>
                <w:sz w:val="18"/>
                <w:szCs w:val="18"/>
              </w:rPr>
              <w:t>就业登记</w:t>
            </w:r>
          </w:p>
        </w:tc>
        <w:tc>
          <w:tcPr>
            <w:tcW w:w="2520" w:type="dxa"/>
            <w:vAlign w:val="center"/>
          </w:tcPr>
          <w:p w14:paraId="1BB316DE">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73329450">
            <w:pPr>
              <w:rPr>
                <w:rFonts w:ascii="仿宋_GB2312" w:hAnsi="宋体" w:eastAsia="仿宋_GB2312"/>
                <w:color w:val="000000"/>
                <w:sz w:val="18"/>
                <w:szCs w:val="18"/>
              </w:rPr>
            </w:pPr>
          </w:p>
        </w:tc>
        <w:tc>
          <w:tcPr>
            <w:tcW w:w="1800" w:type="dxa"/>
            <w:vMerge w:val="continue"/>
            <w:vAlign w:val="center"/>
          </w:tcPr>
          <w:p w14:paraId="47FC012A">
            <w:pPr>
              <w:rPr>
                <w:rFonts w:ascii="仿宋_GB2312" w:hAnsi="宋体" w:eastAsia="仿宋_GB2312"/>
                <w:color w:val="000000"/>
                <w:sz w:val="18"/>
                <w:szCs w:val="18"/>
              </w:rPr>
            </w:pPr>
          </w:p>
        </w:tc>
        <w:tc>
          <w:tcPr>
            <w:tcW w:w="720" w:type="dxa"/>
            <w:vAlign w:val="center"/>
          </w:tcPr>
          <w:p w14:paraId="1C7DB600">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14:paraId="495F05A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C2F31C4">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6FD67C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03373D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9A6BC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600B9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89BBD2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AB193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B10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0B63508">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Align w:val="center"/>
          </w:tcPr>
          <w:p w14:paraId="32D823A6">
            <w:pPr>
              <w:jc w:val="center"/>
              <w:rPr>
                <w:rFonts w:ascii="仿宋_GB2312" w:hAnsi="宋体" w:eastAsia="仿宋_GB2312"/>
                <w:color w:val="000000"/>
                <w:sz w:val="18"/>
                <w:szCs w:val="18"/>
              </w:rPr>
            </w:pPr>
            <w:r>
              <w:rPr>
                <w:rFonts w:hint="eastAsia" w:ascii="仿宋_GB2312" w:hAnsi="宋体" w:eastAsia="仿宋_GB2312"/>
                <w:color w:val="000000"/>
                <w:sz w:val="18"/>
                <w:szCs w:val="18"/>
              </w:rPr>
              <w:t>就业失业登记</w:t>
            </w:r>
          </w:p>
        </w:tc>
        <w:tc>
          <w:tcPr>
            <w:tcW w:w="1260" w:type="dxa"/>
            <w:vAlign w:val="center"/>
          </w:tcPr>
          <w:p w14:paraId="6B209CB5">
            <w:pPr>
              <w:rPr>
                <w:rFonts w:ascii="仿宋_GB2312" w:hAnsi="宋体" w:eastAsia="仿宋_GB2312"/>
                <w:color w:val="000000"/>
                <w:sz w:val="18"/>
                <w:szCs w:val="18"/>
              </w:rPr>
            </w:pPr>
            <w:r>
              <w:rPr>
                <w:rFonts w:hint="eastAsia" w:ascii="仿宋_GB2312" w:hAnsi="宋体" w:eastAsia="仿宋_GB2312"/>
                <w:color w:val="000000"/>
                <w:sz w:val="18"/>
                <w:szCs w:val="18"/>
              </w:rPr>
              <w:t>《就业创业证》申领</w:t>
            </w:r>
          </w:p>
        </w:tc>
        <w:tc>
          <w:tcPr>
            <w:tcW w:w="2520" w:type="dxa"/>
            <w:vAlign w:val="center"/>
          </w:tcPr>
          <w:p w14:paraId="402AB134">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14:paraId="7AE28745">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4E04908F">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30D330F7">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14:paraId="12461FA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E8D1869">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15AE04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0340F5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429399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4677B7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2EB598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95CEE3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1FC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8E67BFC">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vAlign w:val="center"/>
          </w:tcPr>
          <w:p w14:paraId="1BEFB001">
            <w:pPr>
              <w:jc w:val="center"/>
              <w:rPr>
                <w:rFonts w:ascii="仿宋_GB2312" w:hAnsi="宋体" w:eastAsia="仿宋_GB2312"/>
                <w:color w:val="000000"/>
                <w:sz w:val="18"/>
                <w:szCs w:val="18"/>
              </w:rPr>
            </w:pPr>
            <w:r>
              <w:rPr>
                <w:rFonts w:hint="eastAsia" w:ascii="仿宋_GB2312" w:hAnsi="宋体" w:eastAsia="仿宋_GB2312"/>
                <w:color w:val="000000"/>
                <w:sz w:val="18"/>
                <w:szCs w:val="18"/>
              </w:rPr>
              <w:t>创业服务</w:t>
            </w:r>
          </w:p>
        </w:tc>
        <w:tc>
          <w:tcPr>
            <w:tcW w:w="1260" w:type="dxa"/>
            <w:vAlign w:val="center"/>
          </w:tcPr>
          <w:p w14:paraId="45C1C7F3">
            <w:pPr>
              <w:rPr>
                <w:rFonts w:ascii="仿宋_GB2312" w:hAnsi="宋体" w:eastAsia="仿宋_GB2312"/>
                <w:color w:val="000000"/>
                <w:sz w:val="18"/>
                <w:szCs w:val="18"/>
              </w:rPr>
            </w:pPr>
            <w:r>
              <w:rPr>
                <w:rFonts w:hint="eastAsia" w:ascii="仿宋_GB2312" w:hAnsi="宋体" w:eastAsia="仿宋_GB2312"/>
                <w:color w:val="000000"/>
                <w:sz w:val="18"/>
                <w:szCs w:val="18"/>
              </w:rPr>
              <w:t>创业补贴申领</w:t>
            </w:r>
          </w:p>
        </w:tc>
        <w:tc>
          <w:tcPr>
            <w:tcW w:w="2520" w:type="dxa"/>
            <w:vAlign w:val="center"/>
          </w:tcPr>
          <w:p w14:paraId="17ABC810">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13D1753E">
            <w:pPr>
              <w:rPr>
                <w:rFonts w:ascii="仿宋_GB2312" w:hAnsi="宋体" w:eastAsia="仿宋_GB2312"/>
                <w:color w:val="000000"/>
                <w:sz w:val="18"/>
                <w:szCs w:val="18"/>
              </w:rPr>
            </w:pPr>
          </w:p>
        </w:tc>
        <w:tc>
          <w:tcPr>
            <w:tcW w:w="1800" w:type="dxa"/>
            <w:vAlign w:val="center"/>
          </w:tcPr>
          <w:p w14:paraId="4CF4C3A4">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001BED43">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14:paraId="562D4C3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813175C">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79EBC0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8D3C5E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1D2454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FC590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F4D905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D168F5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E1F6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9BD7356">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vAlign w:val="center"/>
          </w:tcPr>
          <w:p w14:paraId="3860BD74">
            <w:pPr>
              <w:rPr>
                <w:rFonts w:ascii="仿宋_GB2312" w:hAnsi="宋体" w:eastAsia="仿宋_GB2312"/>
                <w:color w:val="000000"/>
                <w:sz w:val="18"/>
                <w:szCs w:val="18"/>
              </w:rPr>
            </w:pPr>
          </w:p>
        </w:tc>
        <w:tc>
          <w:tcPr>
            <w:tcW w:w="1260" w:type="dxa"/>
            <w:vAlign w:val="center"/>
          </w:tcPr>
          <w:p w14:paraId="59EC191C">
            <w:pPr>
              <w:rPr>
                <w:rFonts w:ascii="仿宋_GB2312" w:hAnsi="宋体" w:eastAsia="仿宋_GB2312"/>
                <w:color w:val="000000"/>
                <w:sz w:val="18"/>
                <w:szCs w:val="18"/>
              </w:rPr>
            </w:pPr>
            <w:r>
              <w:rPr>
                <w:rFonts w:hint="eastAsia" w:ascii="仿宋_GB2312" w:hAnsi="宋体" w:eastAsia="仿宋_GB2312"/>
                <w:color w:val="000000"/>
                <w:sz w:val="18"/>
                <w:szCs w:val="18"/>
              </w:rPr>
              <w:t>创业担保贷款申请</w:t>
            </w:r>
          </w:p>
        </w:tc>
        <w:tc>
          <w:tcPr>
            <w:tcW w:w="2520" w:type="dxa"/>
            <w:vAlign w:val="center"/>
          </w:tcPr>
          <w:p w14:paraId="404C33C0">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4FEE61A7">
            <w:pPr>
              <w:rPr>
                <w:rFonts w:ascii="仿宋_GB2312" w:hAnsi="宋体" w:eastAsia="仿宋_GB2312"/>
                <w:color w:val="000000"/>
                <w:sz w:val="18"/>
                <w:szCs w:val="18"/>
              </w:rPr>
            </w:pPr>
          </w:p>
        </w:tc>
        <w:tc>
          <w:tcPr>
            <w:tcW w:w="1800" w:type="dxa"/>
            <w:vAlign w:val="center"/>
          </w:tcPr>
          <w:p w14:paraId="2D4FC617">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4025BC05">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14:paraId="7DC3C2B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8339DA1">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0D232CB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BE9615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24A82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A7B24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4E853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A104A9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1781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004AB44">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restart"/>
            <w:vAlign w:val="center"/>
          </w:tcPr>
          <w:p w14:paraId="64A3F450">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vAlign w:val="center"/>
          </w:tcPr>
          <w:p w14:paraId="2226BC6C">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就业困难人员认定</w:t>
            </w:r>
          </w:p>
        </w:tc>
        <w:tc>
          <w:tcPr>
            <w:tcW w:w="2520" w:type="dxa"/>
            <w:vAlign w:val="center"/>
          </w:tcPr>
          <w:p w14:paraId="046E7FDC">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14:paraId="550209D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73A46D3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326DAF66">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14:paraId="7FE713D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8FB7A89">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6C229CE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B0B130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9E465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41900E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502733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555A71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75F6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2084F93">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continue"/>
            <w:vAlign w:val="center"/>
          </w:tcPr>
          <w:p w14:paraId="001AC8F9">
            <w:pPr>
              <w:jc w:val="center"/>
              <w:rPr>
                <w:rFonts w:ascii="仿宋_GB2312" w:hAnsi="宋体" w:eastAsia="仿宋_GB2312"/>
                <w:color w:val="000000"/>
                <w:sz w:val="18"/>
                <w:szCs w:val="18"/>
              </w:rPr>
            </w:pPr>
          </w:p>
        </w:tc>
        <w:tc>
          <w:tcPr>
            <w:tcW w:w="1260" w:type="dxa"/>
            <w:vAlign w:val="center"/>
          </w:tcPr>
          <w:p w14:paraId="693B91A4">
            <w:pPr>
              <w:rPr>
                <w:rFonts w:ascii="仿宋_GB2312" w:hAnsi="宋体" w:eastAsia="仿宋_GB2312"/>
                <w:color w:val="000000"/>
                <w:sz w:val="18"/>
                <w:szCs w:val="18"/>
              </w:rPr>
            </w:pPr>
            <w:r>
              <w:rPr>
                <w:rFonts w:hint="eastAsia" w:ascii="仿宋_GB2312" w:hAnsi="宋体" w:eastAsia="仿宋_GB2312"/>
                <w:color w:val="000000"/>
                <w:sz w:val="18"/>
                <w:szCs w:val="18"/>
              </w:rPr>
              <w:t>就业困难人员社会保险补贴申领</w:t>
            </w:r>
          </w:p>
        </w:tc>
        <w:tc>
          <w:tcPr>
            <w:tcW w:w="2520" w:type="dxa"/>
            <w:vAlign w:val="center"/>
          </w:tcPr>
          <w:p w14:paraId="500F5AC6">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793B719E">
            <w:pPr>
              <w:rPr>
                <w:rFonts w:ascii="仿宋_GB2312" w:hAnsi="宋体" w:eastAsia="仿宋_GB2312"/>
                <w:color w:val="000000"/>
                <w:sz w:val="18"/>
                <w:szCs w:val="18"/>
              </w:rPr>
            </w:pPr>
          </w:p>
        </w:tc>
        <w:tc>
          <w:tcPr>
            <w:tcW w:w="1800" w:type="dxa"/>
            <w:vAlign w:val="center"/>
          </w:tcPr>
          <w:p w14:paraId="3AC2F895">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29D6F307">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14:paraId="0DA6521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9FF2C13">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23A97B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49498F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79761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3928FE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654B4B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7D73BE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F171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57D1FDE">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continue"/>
            <w:vAlign w:val="center"/>
          </w:tcPr>
          <w:p w14:paraId="52902925">
            <w:pPr>
              <w:jc w:val="center"/>
              <w:rPr>
                <w:rFonts w:ascii="仿宋_GB2312" w:hAnsi="宋体" w:eastAsia="仿宋_GB2312"/>
                <w:color w:val="000000"/>
                <w:sz w:val="18"/>
                <w:szCs w:val="18"/>
              </w:rPr>
            </w:pPr>
          </w:p>
        </w:tc>
        <w:tc>
          <w:tcPr>
            <w:tcW w:w="1260" w:type="dxa"/>
            <w:vAlign w:val="center"/>
          </w:tcPr>
          <w:p w14:paraId="1D82F4BF">
            <w:pPr>
              <w:rPr>
                <w:rFonts w:ascii="仿宋_GB2312" w:hAnsi="宋体" w:eastAsia="仿宋_GB2312"/>
                <w:color w:val="000000"/>
                <w:sz w:val="18"/>
                <w:szCs w:val="18"/>
              </w:rPr>
            </w:pPr>
            <w:r>
              <w:rPr>
                <w:rFonts w:hint="eastAsia" w:ascii="仿宋_GB2312" w:hAnsi="宋体" w:eastAsia="仿宋_GB2312"/>
                <w:color w:val="000000"/>
                <w:sz w:val="18"/>
                <w:szCs w:val="18"/>
              </w:rPr>
              <w:t>公益性岗位补贴申领</w:t>
            </w:r>
          </w:p>
        </w:tc>
        <w:tc>
          <w:tcPr>
            <w:tcW w:w="2520" w:type="dxa"/>
            <w:vAlign w:val="center"/>
          </w:tcPr>
          <w:p w14:paraId="51FD8E2D">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6C6C097E">
            <w:pPr>
              <w:rPr>
                <w:rFonts w:ascii="仿宋_GB2312" w:hAnsi="宋体" w:eastAsia="仿宋_GB2312"/>
                <w:color w:val="000000"/>
                <w:sz w:val="18"/>
                <w:szCs w:val="18"/>
              </w:rPr>
            </w:pPr>
          </w:p>
        </w:tc>
        <w:tc>
          <w:tcPr>
            <w:tcW w:w="1800" w:type="dxa"/>
            <w:vAlign w:val="center"/>
          </w:tcPr>
          <w:p w14:paraId="004C72F7">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4C0F04EF">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14:paraId="301738D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F6ECF6F">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5179835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020DB5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5AD872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62287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1A042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47DDF3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F84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F8C3E3C">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restart"/>
            <w:vAlign w:val="center"/>
          </w:tcPr>
          <w:p w14:paraId="4FAE5AE5">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对就业困难人员（含建档立卡贫困劳动力）实施就业援助</w:t>
            </w:r>
          </w:p>
        </w:tc>
        <w:tc>
          <w:tcPr>
            <w:tcW w:w="1260" w:type="dxa"/>
            <w:vAlign w:val="center"/>
          </w:tcPr>
          <w:p w14:paraId="2F91CC96">
            <w:pPr>
              <w:rPr>
                <w:rFonts w:ascii="仿宋_GB2312" w:hAnsi="宋体" w:eastAsia="仿宋_GB2312"/>
                <w:color w:val="000000"/>
                <w:sz w:val="18"/>
                <w:szCs w:val="18"/>
              </w:rPr>
            </w:pPr>
            <w:r>
              <w:rPr>
                <w:rFonts w:hint="eastAsia" w:ascii="仿宋_GB2312" w:hAnsi="宋体" w:eastAsia="仿宋_GB2312"/>
                <w:color w:val="000000"/>
                <w:sz w:val="18"/>
                <w:szCs w:val="18"/>
              </w:rPr>
              <w:t>求职创业补贴申领</w:t>
            </w:r>
          </w:p>
        </w:tc>
        <w:tc>
          <w:tcPr>
            <w:tcW w:w="2520" w:type="dxa"/>
            <w:vAlign w:val="center"/>
          </w:tcPr>
          <w:p w14:paraId="71A19DE6">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14:paraId="3AE4EEE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75310F0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3833D4A2">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14:paraId="5A006DA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7BB3E20">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65904DD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933502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947FDF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4105DC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AB4D6F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CBEE5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0289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FA9A043">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720" w:type="dxa"/>
            <w:vMerge w:val="continue"/>
            <w:vAlign w:val="center"/>
          </w:tcPr>
          <w:p w14:paraId="185B0A0F">
            <w:pPr>
              <w:rPr>
                <w:rFonts w:ascii="仿宋_GB2312" w:hAnsi="宋体" w:eastAsia="仿宋_GB2312"/>
                <w:color w:val="000000"/>
                <w:sz w:val="18"/>
                <w:szCs w:val="18"/>
              </w:rPr>
            </w:pPr>
          </w:p>
        </w:tc>
        <w:tc>
          <w:tcPr>
            <w:tcW w:w="1260" w:type="dxa"/>
            <w:vAlign w:val="center"/>
          </w:tcPr>
          <w:p w14:paraId="0DF337F1">
            <w:pPr>
              <w:rPr>
                <w:rFonts w:ascii="仿宋_GB2312" w:hAnsi="宋体" w:eastAsia="仿宋_GB2312"/>
                <w:color w:val="000000"/>
                <w:sz w:val="18"/>
                <w:szCs w:val="18"/>
              </w:rPr>
            </w:pPr>
            <w:r>
              <w:rPr>
                <w:rFonts w:hint="eastAsia" w:ascii="仿宋_GB2312" w:hAnsi="宋体" w:eastAsia="仿宋_GB2312"/>
                <w:color w:val="000000"/>
                <w:sz w:val="18"/>
                <w:szCs w:val="18"/>
              </w:rPr>
              <w:t>吸纳贫困劳动力就业奖补申领</w:t>
            </w:r>
          </w:p>
        </w:tc>
        <w:tc>
          <w:tcPr>
            <w:tcW w:w="2520" w:type="dxa"/>
            <w:vAlign w:val="center"/>
          </w:tcPr>
          <w:p w14:paraId="79282A49">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31A057C6">
            <w:pPr>
              <w:rPr>
                <w:rFonts w:ascii="仿宋_GB2312" w:hAnsi="宋体" w:eastAsia="仿宋_GB2312"/>
                <w:color w:val="000000"/>
                <w:sz w:val="18"/>
                <w:szCs w:val="18"/>
              </w:rPr>
            </w:pPr>
          </w:p>
        </w:tc>
        <w:tc>
          <w:tcPr>
            <w:tcW w:w="1800" w:type="dxa"/>
            <w:vAlign w:val="center"/>
          </w:tcPr>
          <w:p w14:paraId="338CF82E">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158DF8CF">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14:paraId="769CEBB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16722BF">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0403B8F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CBD537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1D936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3191FB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E3C1E8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52A632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1159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A6C0FAA">
            <w:pPr>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Align w:val="center"/>
          </w:tcPr>
          <w:p w14:paraId="288B7561">
            <w:pPr>
              <w:jc w:val="center"/>
              <w:rPr>
                <w:rFonts w:ascii="仿宋_GB2312" w:hAnsi="宋体" w:eastAsia="仿宋_GB2312"/>
                <w:color w:val="000000"/>
                <w:sz w:val="18"/>
                <w:szCs w:val="18"/>
              </w:rPr>
            </w:pPr>
            <w:r>
              <w:rPr>
                <w:rFonts w:hint="eastAsia" w:ascii="仿宋_GB2312" w:hAnsi="宋体" w:eastAsia="仿宋_GB2312"/>
                <w:color w:val="000000"/>
                <w:sz w:val="18"/>
                <w:szCs w:val="18"/>
              </w:rPr>
              <w:t>高校毕业生就业服务</w:t>
            </w:r>
          </w:p>
        </w:tc>
        <w:tc>
          <w:tcPr>
            <w:tcW w:w="1260" w:type="dxa"/>
            <w:vAlign w:val="center"/>
          </w:tcPr>
          <w:p w14:paraId="47035377">
            <w:pPr>
              <w:rPr>
                <w:rFonts w:ascii="仿宋_GB2312" w:hAnsi="宋体" w:eastAsia="仿宋_GB2312"/>
                <w:color w:val="000000"/>
                <w:sz w:val="18"/>
                <w:szCs w:val="18"/>
              </w:rPr>
            </w:pPr>
            <w:r>
              <w:rPr>
                <w:rFonts w:hint="eastAsia" w:ascii="仿宋_GB2312" w:hAnsi="宋体" w:eastAsia="仿宋_GB2312"/>
                <w:color w:val="000000"/>
                <w:sz w:val="18"/>
                <w:szCs w:val="18"/>
              </w:rPr>
              <w:t>高等学校等毕业生接收手续办理</w:t>
            </w:r>
          </w:p>
        </w:tc>
        <w:tc>
          <w:tcPr>
            <w:tcW w:w="2520" w:type="dxa"/>
            <w:vAlign w:val="center"/>
          </w:tcPr>
          <w:p w14:paraId="0E6986F0">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7E151C28">
            <w:pPr>
              <w:rPr>
                <w:rFonts w:ascii="仿宋_GB2312" w:hAnsi="宋体" w:eastAsia="仿宋_GB2312"/>
                <w:color w:val="000000"/>
                <w:sz w:val="18"/>
                <w:szCs w:val="18"/>
              </w:rPr>
            </w:pPr>
          </w:p>
        </w:tc>
        <w:tc>
          <w:tcPr>
            <w:tcW w:w="1800" w:type="dxa"/>
            <w:vAlign w:val="center"/>
          </w:tcPr>
          <w:p w14:paraId="0D201C4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6CBCBED6">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14:paraId="12B11FE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BAB68FB">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2BF69FD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497A69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DB5C7E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FADE0A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2E6A63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D935D6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105C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C0E5C67">
            <w:pPr>
              <w:jc w:val="center"/>
              <w:rPr>
                <w:rFonts w:ascii="仿宋_GB2312" w:hAnsi="宋体" w:eastAsia="仿宋_GB2312"/>
                <w:color w:val="000000"/>
                <w:sz w:val="18"/>
                <w:szCs w:val="18"/>
              </w:rPr>
            </w:pPr>
            <w:r>
              <w:rPr>
                <w:rFonts w:hint="eastAsia" w:ascii="仿宋_GB2312" w:hAnsi="宋体" w:eastAsia="仿宋_GB2312"/>
                <w:color w:val="000000"/>
                <w:sz w:val="18"/>
                <w:szCs w:val="18"/>
              </w:rPr>
              <w:t>21</w:t>
            </w:r>
          </w:p>
        </w:tc>
        <w:tc>
          <w:tcPr>
            <w:tcW w:w="720" w:type="dxa"/>
            <w:vMerge w:val="restart"/>
            <w:vAlign w:val="center"/>
          </w:tcPr>
          <w:p w14:paraId="176E0113">
            <w:pPr>
              <w:jc w:val="center"/>
              <w:rPr>
                <w:rFonts w:ascii="仿宋_GB2312" w:hAnsi="宋体" w:eastAsia="仿宋_GB2312"/>
                <w:color w:val="000000"/>
                <w:sz w:val="18"/>
                <w:szCs w:val="18"/>
              </w:rPr>
            </w:pPr>
            <w:r>
              <w:rPr>
                <w:rFonts w:hint="eastAsia" w:ascii="仿宋_GB2312" w:hAnsi="宋体" w:eastAsia="仿宋_GB2312"/>
                <w:color w:val="000000"/>
                <w:sz w:val="18"/>
                <w:szCs w:val="18"/>
              </w:rPr>
              <w:t>高校毕业生就业服务</w:t>
            </w:r>
          </w:p>
        </w:tc>
        <w:tc>
          <w:tcPr>
            <w:tcW w:w="1260" w:type="dxa"/>
            <w:vAlign w:val="center"/>
          </w:tcPr>
          <w:p w14:paraId="53980A42">
            <w:pPr>
              <w:rPr>
                <w:rFonts w:ascii="仿宋_GB2312" w:hAnsi="宋体" w:eastAsia="仿宋_GB2312"/>
                <w:color w:val="000000"/>
                <w:sz w:val="18"/>
                <w:szCs w:val="18"/>
              </w:rPr>
            </w:pPr>
            <w:r>
              <w:rPr>
                <w:rFonts w:hint="eastAsia" w:ascii="仿宋_GB2312" w:hAnsi="宋体" w:eastAsia="仿宋_GB2312"/>
                <w:color w:val="000000"/>
                <w:sz w:val="18"/>
                <w:szCs w:val="18"/>
              </w:rPr>
              <w:t>就业见习补贴申领</w:t>
            </w:r>
          </w:p>
        </w:tc>
        <w:tc>
          <w:tcPr>
            <w:tcW w:w="2520" w:type="dxa"/>
            <w:vAlign w:val="center"/>
          </w:tcPr>
          <w:p w14:paraId="762CED29">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restart"/>
            <w:vAlign w:val="center"/>
          </w:tcPr>
          <w:p w14:paraId="54E6FD66">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3982E97C">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5E050E29">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14:paraId="4F9413A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13F5974">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24B60A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1EE561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F1AB3F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8198D8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5471DB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2A6D5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91A4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5FF80ED">
            <w:pPr>
              <w:jc w:val="center"/>
              <w:rPr>
                <w:rFonts w:ascii="仿宋_GB2312" w:hAnsi="宋体" w:eastAsia="仿宋_GB2312"/>
                <w:color w:val="000000"/>
                <w:sz w:val="18"/>
                <w:szCs w:val="18"/>
              </w:rPr>
            </w:pPr>
            <w:r>
              <w:rPr>
                <w:rFonts w:hint="eastAsia" w:ascii="仿宋_GB2312" w:hAnsi="宋体" w:eastAsia="仿宋_GB2312"/>
                <w:color w:val="000000"/>
                <w:sz w:val="18"/>
                <w:szCs w:val="18"/>
              </w:rPr>
              <w:t>22</w:t>
            </w:r>
          </w:p>
        </w:tc>
        <w:tc>
          <w:tcPr>
            <w:tcW w:w="720" w:type="dxa"/>
            <w:vMerge w:val="continue"/>
            <w:vAlign w:val="center"/>
          </w:tcPr>
          <w:p w14:paraId="5EAB272D">
            <w:pPr>
              <w:jc w:val="center"/>
              <w:rPr>
                <w:rFonts w:ascii="仿宋_GB2312" w:hAnsi="宋体" w:eastAsia="仿宋_GB2312"/>
                <w:color w:val="000000"/>
                <w:sz w:val="18"/>
                <w:szCs w:val="18"/>
              </w:rPr>
            </w:pPr>
          </w:p>
        </w:tc>
        <w:tc>
          <w:tcPr>
            <w:tcW w:w="1260" w:type="dxa"/>
            <w:vAlign w:val="center"/>
          </w:tcPr>
          <w:p w14:paraId="341DBD1C">
            <w:pPr>
              <w:rPr>
                <w:rFonts w:ascii="仿宋_GB2312" w:hAnsi="宋体" w:eastAsia="仿宋_GB2312"/>
                <w:color w:val="000000"/>
                <w:sz w:val="18"/>
                <w:szCs w:val="18"/>
              </w:rPr>
            </w:pPr>
            <w:r>
              <w:rPr>
                <w:rFonts w:hint="eastAsia" w:ascii="仿宋_GB2312" w:hAnsi="宋体" w:eastAsia="仿宋_GB2312"/>
                <w:color w:val="000000"/>
                <w:sz w:val="18"/>
                <w:szCs w:val="18"/>
              </w:rPr>
              <w:t>求职创业补贴申领</w:t>
            </w:r>
          </w:p>
        </w:tc>
        <w:tc>
          <w:tcPr>
            <w:tcW w:w="2520" w:type="dxa"/>
            <w:vAlign w:val="center"/>
          </w:tcPr>
          <w:p w14:paraId="6FB05DA5">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32BC8445">
            <w:pPr>
              <w:rPr>
                <w:rFonts w:ascii="仿宋_GB2312" w:hAnsi="宋体" w:eastAsia="仿宋_GB2312"/>
                <w:color w:val="000000"/>
                <w:sz w:val="18"/>
                <w:szCs w:val="18"/>
              </w:rPr>
            </w:pPr>
          </w:p>
        </w:tc>
        <w:tc>
          <w:tcPr>
            <w:tcW w:w="1800" w:type="dxa"/>
            <w:vAlign w:val="center"/>
          </w:tcPr>
          <w:p w14:paraId="329A4FF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1F46ED31">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14:paraId="0DC2729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2F6DE2F">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4C0C2AC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A47950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9043FD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97A021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BE4CC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CED8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A1D9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672050A">
            <w:pPr>
              <w:jc w:val="center"/>
              <w:rPr>
                <w:rFonts w:ascii="仿宋_GB2312" w:hAnsi="宋体" w:eastAsia="仿宋_GB2312"/>
                <w:color w:val="000000"/>
                <w:sz w:val="18"/>
                <w:szCs w:val="18"/>
              </w:rPr>
            </w:pPr>
            <w:r>
              <w:rPr>
                <w:rFonts w:hint="eastAsia" w:ascii="仿宋_GB2312" w:hAnsi="宋体" w:eastAsia="仿宋_GB2312"/>
                <w:color w:val="000000"/>
                <w:sz w:val="18"/>
                <w:szCs w:val="18"/>
              </w:rPr>
              <w:t>23</w:t>
            </w:r>
          </w:p>
        </w:tc>
        <w:tc>
          <w:tcPr>
            <w:tcW w:w="720" w:type="dxa"/>
            <w:vMerge w:val="continue"/>
            <w:vAlign w:val="center"/>
          </w:tcPr>
          <w:p w14:paraId="3ADDD122">
            <w:pPr>
              <w:rPr>
                <w:rFonts w:ascii="仿宋_GB2312" w:hAnsi="宋体" w:eastAsia="仿宋_GB2312"/>
                <w:color w:val="000000"/>
                <w:sz w:val="18"/>
                <w:szCs w:val="18"/>
              </w:rPr>
            </w:pPr>
          </w:p>
        </w:tc>
        <w:tc>
          <w:tcPr>
            <w:tcW w:w="1260" w:type="dxa"/>
            <w:vAlign w:val="center"/>
          </w:tcPr>
          <w:p w14:paraId="079D7EB1">
            <w:pPr>
              <w:rPr>
                <w:rFonts w:ascii="仿宋_GB2312" w:hAnsi="宋体" w:eastAsia="仿宋_GB2312"/>
                <w:color w:val="000000"/>
                <w:sz w:val="18"/>
                <w:szCs w:val="18"/>
              </w:rPr>
            </w:pPr>
            <w:r>
              <w:rPr>
                <w:rFonts w:hint="eastAsia" w:ascii="仿宋_GB2312" w:hAnsi="宋体" w:eastAsia="仿宋_GB2312"/>
                <w:color w:val="000000"/>
                <w:sz w:val="18"/>
                <w:szCs w:val="18"/>
              </w:rPr>
              <w:t>高校毕业生社保补贴申领</w:t>
            </w:r>
          </w:p>
        </w:tc>
        <w:tc>
          <w:tcPr>
            <w:tcW w:w="2520" w:type="dxa"/>
            <w:vAlign w:val="center"/>
          </w:tcPr>
          <w:p w14:paraId="0A1AAD56">
            <w:pPr>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Merge w:val="continue"/>
            <w:vAlign w:val="center"/>
          </w:tcPr>
          <w:p w14:paraId="03C267CF">
            <w:pPr>
              <w:rPr>
                <w:rFonts w:ascii="仿宋_GB2312" w:hAnsi="宋体" w:eastAsia="仿宋_GB2312"/>
                <w:color w:val="000000"/>
                <w:sz w:val="18"/>
                <w:szCs w:val="18"/>
              </w:rPr>
            </w:pPr>
          </w:p>
        </w:tc>
        <w:tc>
          <w:tcPr>
            <w:tcW w:w="1800" w:type="dxa"/>
            <w:vAlign w:val="center"/>
          </w:tcPr>
          <w:p w14:paraId="7362D2BD">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7B8DA2B5">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14:paraId="664B2E6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1EA25C3">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6ADB7E8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42E083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D2406A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759A8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506331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FFF971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3D6B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FDDD17">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720" w:type="dxa"/>
            <w:vAlign w:val="center"/>
          </w:tcPr>
          <w:p w14:paraId="214C9DAE">
            <w:pPr>
              <w:jc w:val="center"/>
              <w:rPr>
                <w:rFonts w:ascii="仿宋_GB2312" w:hAnsi="宋体" w:eastAsia="仿宋_GB2312"/>
                <w:color w:val="000000"/>
                <w:sz w:val="18"/>
                <w:szCs w:val="18"/>
              </w:rPr>
            </w:pPr>
            <w:r>
              <w:rPr>
                <w:rFonts w:hint="eastAsia" w:ascii="仿宋_GB2312" w:hAnsi="宋体" w:eastAsia="仿宋_GB2312"/>
                <w:color w:val="000000"/>
                <w:sz w:val="18"/>
                <w:szCs w:val="18"/>
              </w:rPr>
              <w:t>基本公共就业创业政府购买服务</w:t>
            </w:r>
          </w:p>
        </w:tc>
        <w:tc>
          <w:tcPr>
            <w:tcW w:w="1260" w:type="dxa"/>
            <w:vAlign w:val="center"/>
          </w:tcPr>
          <w:p w14:paraId="389FF3E7">
            <w:pPr>
              <w:rPr>
                <w:rFonts w:ascii="仿宋_GB2312" w:hAnsi="宋体" w:eastAsia="仿宋_GB2312"/>
                <w:color w:val="000000"/>
                <w:sz w:val="18"/>
                <w:szCs w:val="18"/>
              </w:rPr>
            </w:pPr>
            <w:r>
              <w:rPr>
                <w:rFonts w:hint="eastAsia" w:ascii="仿宋_GB2312" w:hAnsi="宋体" w:eastAsia="仿宋_GB2312"/>
                <w:color w:val="000000"/>
                <w:sz w:val="18"/>
                <w:szCs w:val="18"/>
              </w:rPr>
              <w:t>政府向社会购买基本公共就业创业服务成果</w:t>
            </w:r>
          </w:p>
        </w:tc>
        <w:tc>
          <w:tcPr>
            <w:tcW w:w="2520" w:type="dxa"/>
            <w:vAlign w:val="center"/>
          </w:tcPr>
          <w:p w14:paraId="54467A58">
            <w:pPr>
              <w:rPr>
                <w:rFonts w:ascii="仿宋_GB2312" w:hAnsi="宋体" w:eastAsia="仿宋_GB2312"/>
                <w:color w:val="000000"/>
                <w:sz w:val="18"/>
                <w:szCs w:val="18"/>
              </w:rPr>
            </w:pPr>
            <w:r>
              <w:rPr>
                <w:rFonts w:hint="eastAsia" w:ascii="仿宋_GB2312" w:hAnsi="宋体" w:eastAsia="仿宋_GB2312"/>
                <w:color w:val="000000"/>
                <w:sz w:val="18"/>
                <w:szCs w:val="18"/>
              </w:rPr>
              <w:t>文件依据、购买项目、购买内容及评价标准、购买主体、承接主体条件、购买方式、提交材料、购买流程、受理地点（方式）、受理结果告知方式、咨询电话</w:t>
            </w:r>
          </w:p>
        </w:tc>
        <w:tc>
          <w:tcPr>
            <w:tcW w:w="1620" w:type="dxa"/>
            <w:vAlign w:val="center"/>
          </w:tcPr>
          <w:p w14:paraId="1426E402">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《政府信息公开条例》、《就业促进法》、《人力资源市场暂行条例》</w:t>
            </w:r>
          </w:p>
        </w:tc>
        <w:tc>
          <w:tcPr>
            <w:tcW w:w="1800" w:type="dxa"/>
            <w:vAlign w:val="center"/>
          </w:tcPr>
          <w:p w14:paraId="0397450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3305A40D">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14:paraId="541801D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8CAA234">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7A9D31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D1C40E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A294E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B7ED9D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F44FEB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75C3CE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A9E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9DC4424">
            <w:pPr>
              <w:jc w:val="center"/>
              <w:rPr>
                <w:rFonts w:ascii="仿宋_GB2312" w:hAnsi="宋体" w:eastAsia="仿宋_GB2312"/>
                <w:color w:val="000000"/>
                <w:sz w:val="18"/>
                <w:szCs w:val="18"/>
              </w:rPr>
            </w:pPr>
            <w:r>
              <w:rPr>
                <w:rFonts w:hint="eastAsia" w:ascii="仿宋_GB2312" w:hAnsi="宋体" w:eastAsia="仿宋_GB2312"/>
                <w:color w:val="000000"/>
                <w:sz w:val="18"/>
                <w:szCs w:val="18"/>
              </w:rPr>
              <w:t>25</w:t>
            </w:r>
          </w:p>
        </w:tc>
        <w:tc>
          <w:tcPr>
            <w:tcW w:w="720" w:type="dxa"/>
            <w:vAlign w:val="center"/>
          </w:tcPr>
          <w:p w14:paraId="1A2FA705">
            <w:pPr>
              <w:jc w:val="center"/>
              <w:rPr>
                <w:rFonts w:ascii="仿宋_GB2312" w:hAnsi="宋体" w:eastAsia="仿宋_GB2312"/>
                <w:color w:val="000000"/>
                <w:sz w:val="18"/>
                <w:szCs w:val="18"/>
              </w:rPr>
            </w:pPr>
            <w:r>
              <w:rPr>
                <w:rFonts w:hint="eastAsia" w:ascii="仿宋_GB2312" w:hAnsi="宋体" w:eastAsia="仿宋_GB2312"/>
                <w:color w:val="000000"/>
                <w:sz w:val="18"/>
                <w:szCs w:val="18"/>
              </w:rPr>
              <w:t>国（境）外人员入境就业</w:t>
            </w:r>
          </w:p>
        </w:tc>
        <w:tc>
          <w:tcPr>
            <w:tcW w:w="1260" w:type="dxa"/>
            <w:vAlign w:val="center"/>
          </w:tcPr>
          <w:p w14:paraId="4746DCDF">
            <w:pPr>
              <w:rPr>
                <w:rFonts w:ascii="仿宋_GB2312" w:hAnsi="宋体" w:eastAsia="仿宋_GB2312"/>
                <w:color w:val="000000"/>
                <w:sz w:val="18"/>
                <w:szCs w:val="18"/>
              </w:rPr>
            </w:pPr>
            <w:r>
              <w:rPr>
                <w:rFonts w:hint="eastAsia" w:ascii="仿宋_GB2312" w:hAnsi="宋体" w:eastAsia="仿宋_GB2312"/>
                <w:color w:val="000000"/>
                <w:sz w:val="18"/>
                <w:szCs w:val="18"/>
              </w:rPr>
              <w:t>国（境）外人员入境就业</w:t>
            </w:r>
          </w:p>
        </w:tc>
        <w:tc>
          <w:tcPr>
            <w:tcW w:w="2520" w:type="dxa"/>
            <w:vAlign w:val="center"/>
          </w:tcPr>
          <w:p w14:paraId="3F34211C">
            <w:pPr>
              <w:rPr>
                <w:rFonts w:ascii="仿宋_GB2312" w:hAnsi="宋体" w:eastAsia="仿宋_GB2312"/>
                <w:color w:val="000000"/>
                <w:sz w:val="18"/>
                <w:szCs w:val="18"/>
              </w:rPr>
            </w:pPr>
            <w:r>
              <w:rPr>
                <w:rFonts w:hint="eastAsia" w:ascii="仿宋_GB2312" w:hAnsi="宋体" w:eastAsia="仿宋_GB2312"/>
                <w:color w:val="000000"/>
                <w:sz w:val="18"/>
                <w:szCs w:val="18"/>
              </w:rPr>
              <w:t>文件依据、对象范围、申请条件、申请材料、办理流程、办理时限、办理地点（方式）、办理结果告知方式、咨询电话</w:t>
            </w:r>
          </w:p>
        </w:tc>
        <w:tc>
          <w:tcPr>
            <w:tcW w:w="1620" w:type="dxa"/>
            <w:vAlign w:val="center"/>
          </w:tcPr>
          <w:p w14:paraId="5DC677A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《政府信息公开条例》、《出境入境管理法》、《国务院对确需保留的行政审批项目设定行政许可的决定》</w:t>
            </w:r>
          </w:p>
        </w:tc>
        <w:tc>
          <w:tcPr>
            <w:tcW w:w="1800" w:type="dxa"/>
            <w:vAlign w:val="center"/>
          </w:tcPr>
          <w:p w14:paraId="783CF763">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720" w:type="dxa"/>
            <w:vAlign w:val="center"/>
          </w:tcPr>
          <w:p w14:paraId="026F4C39">
            <w:pPr>
              <w:jc w:val="cente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980" w:type="dxa"/>
            <w:vAlign w:val="center"/>
          </w:tcPr>
          <w:p w14:paraId="79F3A07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CD9568A">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4BE8DD1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97960E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66B477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3671F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E9575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4BCB3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1AA47159">
      <w:pPr>
        <w:jc w:val="center"/>
        <w:rPr>
          <w:rFonts w:ascii="Times New Roman" w:hAnsi="Times New Roman" w:eastAsia="方正小标宋_GBK"/>
          <w:sz w:val="28"/>
          <w:szCs w:val="28"/>
        </w:rPr>
      </w:pPr>
    </w:p>
    <w:p w14:paraId="700B38F6">
      <w:pPr>
        <w:pStyle w:val="2"/>
        <w:jc w:val="center"/>
        <w:rPr>
          <w:rFonts w:ascii="方正小标宋_GBK" w:eastAsia="方正小标宋_GBK"/>
          <w:b w:val="0"/>
          <w:sz w:val="30"/>
          <w:szCs w:val="30"/>
        </w:rPr>
      </w:pPr>
      <w:r>
        <w:br w:type="page"/>
      </w:r>
      <w:bookmarkStart w:id="9" w:name="_Toc24724713"/>
      <w:r>
        <w:rPr>
          <w:rFonts w:hint="eastAsia" w:ascii="方正小标宋_GBK" w:eastAsia="方正小标宋_GBK"/>
          <w:b w:val="0"/>
          <w:sz w:val="30"/>
          <w:szCs w:val="30"/>
        </w:rPr>
        <w:t>（十）社会保险领域基层政务公开标准目录</w:t>
      </w:r>
      <w:bookmarkEnd w:id="9"/>
    </w:p>
    <w:tbl>
      <w:tblPr>
        <w:tblStyle w:val="9"/>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024"/>
        <w:gridCol w:w="1496"/>
        <w:gridCol w:w="720"/>
        <w:gridCol w:w="720"/>
        <w:gridCol w:w="540"/>
        <w:gridCol w:w="720"/>
        <w:gridCol w:w="720"/>
        <w:gridCol w:w="720"/>
      </w:tblGrid>
      <w:tr w14:paraId="70218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64080EF">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800" w:type="dxa"/>
            <w:gridSpan w:val="2"/>
            <w:vAlign w:val="center"/>
          </w:tcPr>
          <w:p w14:paraId="2C669B7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14:paraId="08DA02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14:paraId="1E01E9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70624E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24" w:type="dxa"/>
            <w:vMerge w:val="restart"/>
            <w:vAlign w:val="center"/>
          </w:tcPr>
          <w:p w14:paraId="163E925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14:paraId="5ACE1A4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vAlign w:val="center"/>
          </w:tcPr>
          <w:p w14:paraId="420EA3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vAlign w:val="center"/>
          </w:tcPr>
          <w:p w14:paraId="09488FE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674956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529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AF4EDB2">
            <w:pPr>
              <w:widowControl/>
              <w:jc w:val="left"/>
              <w:rPr>
                <w:rFonts w:ascii="Times New Roman" w:hAnsi="Times New Roman"/>
                <w:color w:val="000000"/>
                <w:kern w:val="0"/>
                <w:sz w:val="15"/>
                <w:szCs w:val="15"/>
              </w:rPr>
            </w:pPr>
          </w:p>
        </w:tc>
        <w:tc>
          <w:tcPr>
            <w:tcW w:w="720" w:type="dxa"/>
            <w:vAlign w:val="center"/>
          </w:tcPr>
          <w:p w14:paraId="6B33B2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52E9AFA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060" w:type="dxa"/>
            <w:vMerge w:val="continue"/>
            <w:vAlign w:val="center"/>
          </w:tcPr>
          <w:p w14:paraId="47665A7A">
            <w:pPr>
              <w:widowControl/>
              <w:rPr>
                <w:rFonts w:ascii="黑体" w:hAnsi="宋体" w:eastAsia="黑体" w:cs="宋体"/>
                <w:color w:val="000000"/>
                <w:kern w:val="0"/>
                <w:sz w:val="22"/>
              </w:rPr>
            </w:pPr>
          </w:p>
        </w:tc>
        <w:tc>
          <w:tcPr>
            <w:tcW w:w="2036" w:type="dxa"/>
            <w:vMerge w:val="continue"/>
            <w:vAlign w:val="center"/>
          </w:tcPr>
          <w:p w14:paraId="3671AF95">
            <w:pPr>
              <w:widowControl/>
              <w:jc w:val="left"/>
              <w:rPr>
                <w:rFonts w:ascii="黑体" w:hAnsi="宋体" w:eastAsia="黑体" w:cs="宋体"/>
                <w:color w:val="000000"/>
                <w:kern w:val="0"/>
                <w:sz w:val="22"/>
              </w:rPr>
            </w:pPr>
          </w:p>
        </w:tc>
        <w:tc>
          <w:tcPr>
            <w:tcW w:w="1620" w:type="dxa"/>
            <w:vMerge w:val="continue"/>
            <w:vAlign w:val="center"/>
          </w:tcPr>
          <w:p w14:paraId="1DA61434">
            <w:pPr>
              <w:widowControl/>
              <w:jc w:val="left"/>
              <w:rPr>
                <w:rFonts w:ascii="黑体" w:hAnsi="宋体" w:eastAsia="黑体" w:cs="宋体"/>
                <w:color w:val="000000"/>
                <w:kern w:val="0"/>
                <w:sz w:val="22"/>
              </w:rPr>
            </w:pPr>
          </w:p>
        </w:tc>
        <w:tc>
          <w:tcPr>
            <w:tcW w:w="1024" w:type="dxa"/>
            <w:vMerge w:val="continue"/>
            <w:vAlign w:val="center"/>
          </w:tcPr>
          <w:p w14:paraId="18B0A5EA">
            <w:pPr>
              <w:widowControl/>
              <w:jc w:val="left"/>
              <w:rPr>
                <w:rFonts w:ascii="黑体" w:hAnsi="宋体" w:eastAsia="黑体" w:cs="宋体"/>
                <w:color w:val="000000"/>
                <w:kern w:val="0"/>
                <w:sz w:val="22"/>
              </w:rPr>
            </w:pPr>
          </w:p>
        </w:tc>
        <w:tc>
          <w:tcPr>
            <w:tcW w:w="1496" w:type="dxa"/>
            <w:vMerge w:val="continue"/>
            <w:vAlign w:val="center"/>
          </w:tcPr>
          <w:p w14:paraId="2012BA1F">
            <w:pPr>
              <w:widowControl/>
              <w:jc w:val="left"/>
              <w:rPr>
                <w:rFonts w:ascii="黑体" w:hAnsi="宋体" w:eastAsia="黑体" w:cs="宋体"/>
                <w:kern w:val="0"/>
                <w:sz w:val="22"/>
              </w:rPr>
            </w:pPr>
          </w:p>
        </w:tc>
        <w:tc>
          <w:tcPr>
            <w:tcW w:w="720" w:type="dxa"/>
            <w:vAlign w:val="center"/>
          </w:tcPr>
          <w:p w14:paraId="4F1702E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059E9B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2A8EAC5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2BCD08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1674EF6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7B391B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FF2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C2E3F91">
            <w:pPr>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vAlign w:val="center"/>
          </w:tcPr>
          <w:p w14:paraId="69726DE3">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tc>
        <w:tc>
          <w:tcPr>
            <w:tcW w:w="1080" w:type="dxa"/>
            <w:vAlign w:val="center"/>
          </w:tcPr>
          <w:p w14:paraId="73300F40">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机关事业单位社会保险登记</w:t>
            </w:r>
          </w:p>
        </w:tc>
        <w:tc>
          <w:tcPr>
            <w:tcW w:w="3060" w:type="dxa"/>
            <w:vAlign w:val="center"/>
          </w:tcPr>
          <w:p w14:paraId="74C77914">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4F28E4C1">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《政府信息公开条例》、《社会保险法》、《国务院关于机关事业单位工作人员养老保险制度改革的决定》</w:t>
            </w:r>
          </w:p>
        </w:tc>
        <w:tc>
          <w:tcPr>
            <w:tcW w:w="1620" w:type="dxa"/>
            <w:vAlign w:val="center"/>
          </w:tcPr>
          <w:p w14:paraId="2B86796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46C59526">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14:paraId="2399B5C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DA968ED">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vAlign w:val="center"/>
          </w:tcPr>
          <w:p w14:paraId="3860A0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24502F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A3AEE8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9D1DD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3661BA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7B6E7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C2E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87E3350">
            <w:pPr>
              <w:jc w:val="center"/>
              <w:rPr>
                <w:rFonts w:ascii="仿宋_GB2312" w:hAnsi="宋体" w:eastAsia="仿宋_GB2312"/>
                <w:color w:val="000000"/>
                <w:sz w:val="18"/>
                <w:szCs w:val="18"/>
              </w:rPr>
            </w:pPr>
            <w:r>
              <w:rPr>
                <w:rFonts w:ascii="仿宋_GB2312" w:hAnsi="宋体" w:eastAsia="仿宋_GB2312"/>
                <w:color w:val="000000"/>
                <w:sz w:val="18"/>
                <w:szCs w:val="18"/>
              </w:rPr>
              <w:t>2</w:t>
            </w:r>
          </w:p>
        </w:tc>
        <w:tc>
          <w:tcPr>
            <w:tcW w:w="720" w:type="dxa"/>
            <w:vMerge w:val="continue"/>
            <w:vAlign w:val="center"/>
          </w:tcPr>
          <w:p w14:paraId="136ECCF5">
            <w:pPr>
              <w:rPr>
                <w:rFonts w:ascii="仿宋_GB2312" w:hAnsi="宋体" w:eastAsia="仿宋_GB2312"/>
                <w:color w:val="000000"/>
                <w:sz w:val="18"/>
                <w:szCs w:val="18"/>
              </w:rPr>
            </w:pPr>
          </w:p>
        </w:tc>
        <w:tc>
          <w:tcPr>
            <w:tcW w:w="1080" w:type="dxa"/>
            <w:vAlign w:val="center"/>
          </w:tcPr>
          <w:p w14:paraId="0C43888E">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14:paraId="6F1D388B">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7CD44B0F">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14:paraId="04F7826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4884137A">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14:paraId="1C3DACE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9CDA7CC">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vAlign w:val="center"/>
          </w:tcPr>
          <w:p w14:paraId="3B564F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D37E74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5AEC2D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A14102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68983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42CEF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F45F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8DF3CC1">
            <w:pPr>
              <w:jc w:val="center"/>
              <w:rPr>
                <w:rFonts w:ascii="仿宋_GB2312" w:hAnsi="宋体" w:eastAsia="仿宋_GB2312"/>
                <w:color w:val="000000"/>
                <w:sz w:val="18"/>
                <w:szCs w:val="18"/>
              </w:rPr>
            </w:pPr>
            <w:r>
              <w:rPr>
                <w:rFonts w:ascii="仿宋_GB2312" w:hAnsi="宋体" w:eastAsia="仿宋_GB2312"/>
                <w:color w:val="000000"/>
                <w:sz w:val="18"/>
                <w:szCs w:val="18"/>
              </w:rPr>
              <w:t>3</w:t>
            </w:r>
          </w:p>
        </w:tc>
        <w:tc>
          <w:tcPr>
            <w:tcW w:w="720" w:type="dxa"/>
            <w:vMerge w:val="restart"/>
            <w:vAlign w:val="center"/>
          </w:tcPr>
          <w:p w14:paraId="17B4DC11">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14:paraId="7CD91AAD">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1080" w:type="dxa"/>
            <w:vAlign w:val="center"/>
          </w:tcPr>
          <w:p w14:paraId="7895A3A4">
            <w:pPr>
              <w:rPr>
                <w:rFonts w:ascii="仿宋_GB2312" w:hAnsi="宋体" w:eastAsia="仿宋_GB2312"/>
                <w:color w:val="000000"/>
                <w:sz w:val="18"/>
                <w:szCs w:val="18"/>
              </w:rPr>
            </w:pPr>
            <w:r>
              <w:rPr>
                <w:rFonts w:hint="eastAsia" w:ascii="仿宋_GB2312" w:hAnsi="宋体" w:eastAsia="仿宋_GB2312"/>
                <w:color w:val="000000"/>
                <w:sz w:val="18"/>
                <w:szCs w:val="18"/>
              </w:rPr>
              <w:t>参保单位注销</w:t>
            </w:r>
          </w:p>
        </w:tc>
        <w:tc>
          <w:tcPr>
            <w:tcW w:w="3060" w:type="dxa"/>
            <w:vMerge w:val="restart"/>
            <w:vAlign w:val="center"/>
          </w:tcPr>
          <w:p w14:paraId="1FDF626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3D56DB88">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14:paraId="1473B0C0">
            <w:pPr>
              <w:rPr>
                <w:rFonts w:ascii="仿宋_GB2312" w:hAnsi="宋体" w:eastAsia="仿宋_GB2312"/>
                <w:color w:val="000000"/>
                <w:sz w:val="18"/>
                <w:szCs w:val="18"/>
              </w:rPr>
            </w:pPr>
          </w:p>
        </w:tc>
        <w:tc>
          <w:tcPr>
            <w:tcW w:w="1620" w:type="dxa"/>
            <w:vMerge w:val="restart"/>
            <w:vAlign w:val="center"/>
          </w:tcPr>
          <w:p w14:paraId="4D53EA7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57127428">
            <w:pPr>
              <w:rPr>
                <w:rFonts w:ascii="仿宋_GB2312" w:hAnsi="宋体" w:eastAsia="仿宋_GB2312"/>
                <w:color w:val="000000"/>
                <w:sz w:val="18"/>
                <w:szCs w:val="18"/>
              </w:rPr>
            </w:pPr>
          </w:p>
        </w:tc>
        <w:tc>
          <w:tcPr>
            <w:tcW w:w="1024" w:type="dxa"/>
            <w:vMerge w:val="restart"/>
            <w:vAlign w:val="center"/>
          </w:tcPr>
          <w:p w14:paraId="4526B359">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14:paraId="4319FD57">
            <w:pPr>
              <w:rPr>
                <w:rFonts w:ascii="仿宋_GB2312" w:hAnsi="宋体" w:eastAsia="仿宋_GB2312"/>
                <w:color w:val="000000"/>
                <w:sz w:val="18"/>
                <w:szCs w:val="18"/>
              </w:rPr>
            </w:pPr>
          </w:p>
        </w:tc>
        <w:tc>
          <w:tcPr>
            <w:tcW w:w="1496" w:type="dxa"/>
            <w:vMerge w:val="restart"/>
            <w:vAlign w:val="center"/>
          </w:tcPr>
          <w:p w14:paraId="7CBBB69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B669278">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vAlign w:val="center"/>
          </w:tcPr>
          <w:p w14:paraId="483BD20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D84EAB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201106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1B3FB2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8BA9B0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612329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C69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96FFF1F">
            <w:pPr>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continue"/>
            <w:vAlign w:val="center"/>
          </w:tcPr>
          <w:p w14:paraId="71C9D41D">
            <w:pPr>
              <w:rPr>
                <w:rFonts w:ascii="仿宋_GB2312" w:hAnsi="宋体" w:eastAsia="仿宋_GB2312"/>
                <w:color w:val="000000"/>
                <w:sz w:val="18"/>
                <w:szCs w:val="18"/>
              </w:rPr>
            </w:pPr>
          </w:p>
        </w:tc>
        <w:tc>
          <w:tcPr>
            <w:tcW w:w="1080" w:type="dxa"/>
            <w:vAlign w:val="center"/>
          </w:tcPr>
          <w:p w14:paraId="3B358E6F">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continue"/>
            <w:vAlign w:val="center"/>
          </w:tcPr>
          <w:p w14:paraId="7BC431A3">
            <w:pPr>
              <w:jc w:val="left"/>
              <w:rPr>
                <w:rFonts w:ascii="仿宋_GB2312" w:hAnsi="宋体" w:eastAsia="仿宋_GB2312"/>
                <w:color w:val="000000"/>
                <w:sz w:val="18"/>
                <w:szCs w:val="18"/>
              </w:rPr>
            </w:pPr>
          </w:p>
        </w:tc>
        <w:tc>
          <w:tcPr>
            <w:tcW w:w="2036" w:type="dxa"/>
            <w:vMerge w:val="continue"/>
            <w:vAlign w:val="center"/>
          </w:tcPr>
          <w:p w14:paraId="53FEA320">
            <w:pPr>
              <w:rPr>
                <w:rFonts w:ascii="仿宋_GB2312" w:hAnsi="宋体" w:eastAsia="仿宋_GB2312"/>
                <w:color w:val="000000"/>
                <w:sz w:val="18"/>
                <w:szCs w:val="18"/>
              </w:rPr>
            </w:pPr>
          </w:p>
        </w:tc>
        <w:tc>
          <w:tcPr>
            <w:tcW w:w="1620" w:type="dxa"/>
            <w:vMerge w:val="continue"/>
            <w:vAlign w:val="center"/>
          </w:tcPr>
          <w:p w14:paraId="5BA2D694">
            <w:pPr>
              <w:rPr>
                <w:rFonts w:ascii="仿宋_GB2312" w:hAnsi="宋体" w:eastAsia="仿宋_GB2312"/>
                <w:color w:val="000000"/>
                <w:sz w:val="18"/>
                <w:szCs w:val="18"/>
              </w:rPr>
            </w:pPr>
          </w:p>
        </w:tc>
        <w:tc>
          <w:tcPr>
            <w:tcW w:w="1024" w:type="dxa"/>
            <w:vMerge w:val="continue"/>
            <w:vAlign w:val="center"/>
          </w:tcPr>
          <w:p w14:paraId="4629416A">
            <w:pPr>
              <w:rPr>
                <w:rFonts w:ascii="仿宋_GB2312" w:hAnsi="宋体" w:eastAsia="仿宋_GB2312"/>
                <w:color w:val="000000"/>
                <w:sz w:val="18"/>
                <w:szCs w:val="18"/>
              </w:rPr>
            </w:pPr>
          </w:p>
        </w:tc>
        <w:tc>
          <w:tcPr>
            <w:tcW w:w="1496" w:type="dxa"/>
            <w:vMerge w:val="continue"/>
            <w:vAlign w:val="center"/>
          </w:tcPr>
          <w:p w14:paraId="1BC4A29F">
            <w:pPr>
              <w:rPr>
                <w:rFonts w:ascii="仿宋_GB2312" w:hAnsi="宋体" w:eastAsia="仿宋_GB2312"/>
                <w:color w:val="000000"/>
                <w:sz w:val="18"/>
                <w:szCs w:val="18"/>
              </w:rPr>
            </w:pPr>
          </w:p>
        </w:tc>
        <w:tc>
          <w:tcPr>
            <w:tcW w:w="720" w:type="dxa"/>
            <w:vAlign w:val="center"/>
          </w:tcPr>
          <w:p w14:paraId="51D98A3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D929EB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EFB2FC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DF885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E98E91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BECAC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F98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EA87895">
            <w:pPr>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vAlign w:val="center"/>
          </w:tcPr>
          <w:p w14:paraId="5E6E8635">
            <w:pPr>
              <w:rPr>
                <w:rFonts w:ascii="仿宋_GB2312" w:hAnsi="宋体" w:eastAsia="仿宋_GB2312"/>
                <w:color w:val="000000"/>
                <w:sz w:val="18"/>
                <w:szCs w:val="18"/>
              </w:rPr>
            </w:pPr>
          </w:p>
        </w:tc>
        <w:tc>
          <w:tcPr>
            <w:tcW w:w="1080" w:type="dxa"/>
            <w:vAlign w:val="center"/>
          </w:tcPr>
          <w:p w14:paraId="3D4E19BE">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14:paraId="2A21047E">
            <w:pPr>
              <w:jc w:val="left"/>
              <w:rPr>
                <w:rFonts w:ascii="仿宋_GB2312" w:hAnsi="宋体" w:eastAsia="仿宋_GB2312"/>
                <w:color w:val="000000"/>
                <w:sz w:val="18"/>
                <w:szCs w:val="18"/>
              </w:rPr>
            </w:pPr>
          </w:p>
        </w:tc>
        <w:tc>
          <w:tcPr>
            <w:tcW w:w="2036" w:type="dxa"/>
            <w:vMerge w:val="continue"/>
            <w:vAlign w:val="center"/>
          </w:tcPr>
          <w:p w14:paraId="145925CE">
            <w:pPr>
              <w:rPr>
                <w:rFonts w:ascii="仿宋_GB2312" w:hAnsi="宋体" w:eastAsia="仿宋_GB2312"/>
                <w:color w:val="000000"/>
                <w:sz w:val="18"/>
                <w:szCs w:val="18"/>
              </w:rPr>
            </w:pPr>
          </w:p>
        </w:tc>
        <w:tc>
          <w:tcPr>
            <w:tcW w:w="1620" w:type="dxa"/>
            <w:vMerge w:val="continue"/>
            <w:vAlign w:val="center"/>
          </w:tcPr>
          <w:p w14:paraId="3566D744">
            <w:pPr>
              <w:rPr>
                <w:rFonts w:ascii="仿宋_GB2312" w:hAnsi="宋体" w:eastAsia="仿宋_GB2312"/>
                <w:color w:val="000000"/>
                <w:sz w:val="18"/>
                <w:szCs w:val="18"/>
              </w:rPr>
            </w:pPr>
          </w:p>
        </w:tc>
        <w:tc>
          <w:tcPr>
            <w:tcW w:w="1024" w:type="dxa"/>
            <w:vMerge w:val="continue"/>
            <w:vAlign w:val="center"/>
          </w:tcPr>
          <w:p w14:paraId="0C035C37">
            <w:pPr>
              <w:rPr>
                <w:rFonts w:ascii="仿宋_GB2312" w:hAnsi="宋体" w:eastAsia="仿宋_GB2312"/>
                <w:color w:val="000000"/>
                <w:sz w:val="18"/>
                <w:szCs w:val="18"/>
              </w:rPr>
            </w:pPr>
          </w:p>
        </w:tc>
        <w:tc>
          <w:tcPr>
            <w:tcW w:w="1496" w:type="dxa"/>
            <w:vMerge w:val="continue"/>
            <w:vAlign w:val="center"/>
          </w:tcPr>
          <w:p w14:paraId="4585DFDD">
            <w:pPr>
              <w:rPr>
                <w:rFonts w:ascii="仿宋_GB2312" w:hAnsi="宋体" w:eastAsia="仿宋_GB2312"/>
                <w:color w:val="000000"/>
                <w:sz w:val="18"/>
                <w:szCs w:val="18"/>
              </w:rPr>
            </w:pPr>
          </w:p>
        </w:tc>
        <w:tc>
          <w:tcPr>
            <w:tcW w:w="720" w:type="dxa"/>
            <w:vAlign w:val="center"/>
          </w:tcPr>
          <w:p w14:paraId="25B7CF5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BEC6EE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03E59F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35977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51329F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46BC6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8CA1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E9413A9">
            <w:pPr>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vAlign w:val="center"/>
          </w:tcPr>
          <w:p w14:paraId="70EA65BD">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054393A0">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14:paraId="2C6638D9">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0EB5FB21">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7F92E2A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7B79A3D">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14:paraId="5C9B886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4C7579A">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vAlign w:val="center"/>
          </w:tcPr>
          <w:p w14:paraId="3AE24A5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78557D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34718C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F28BB2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EC5FA3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F24AE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DCC5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66EB601">
            <w:pPr>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vAlign w:val="center"/>
          </w:tcPr>
          <w:p w14:paraId="723701A4">
            <w:pPr>
              <w:rPr>
                <w:rFonts w:ascii="仿宋_GB2312" w:hAnsi="宋体" w:eastAsia="仿宋_GB2312"/>
                <w:color w:val="000000"/>
                <w:sz w:val="18"/>
                <w:szCs w:val="18"/>
              </w:rPr>
            </w:pPr>
          </w:p>
        </w:tc>
        <w:tc>
          <w:tcPr>
            <w:tcW w:w="1080" w:type="dxa"/>
            <w:vAlign w:val="center"/>
          </w:tcPr>
          <w:p w14:paraId="6E09B884">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14:paraId="2395EBEE">
            <w:pPr>
              <w:jc w:val="left"/>
              <w:rPr>
                <w:rFonts w:ascii="仿宋_GB2312" w:hAnsi="宋体" w:eastAsia="仿宋_GB2312"/>
                <w:color w:val="000000"/>
                <w:sz w:val="18"/>
                <w:szCs w:val="18"/>
              </w:rPr>
            </w:pPr>
          </w:p>
        </w:tc>
        <w:tc>
          <w:tcPr>
            <w:tcW w:w="2036" w:type="dxa"/>
            <w:vMerge w:val="continue"/>
            <w:vAlign w:val="center"/>
          </w:tcPr>
          <w:p w14:paraId="2CB17442">
            <w:pPr>
              <w:rPr>
                <w:rFonts w:ascii="仿宋_GB2312" w:hAnsi="宋体" w:eastAsia="仿宋_GB2312"/>
                <w:color w:val="000000"/>
                <w:sz w:val="18"/>
                <w:szCs w:val="18"/>
              </w:rPr>
            </w:pPr>
          </w:p>
        </w:tc>
        <w:tc>
          <w:tcPr>
            <w:tcW w:w="1620" w:type="dxa"/>
            <w:vMerge w:val="continue"/>
            <w:vAlign w:val="center"/>
          </w:tcPr>
          <w:p w14:paraId="2B6C7CE5">
            <w:pPr>
              <w:rPr>
                <w:rFonts w:ascii="仿宋_GB2312" w:hAnsi="宋体" w:eastAsia="仿宋_GB2312"/>
                <w:color w:val="000000"/>
                <w:sz w:val="18"/>
                <w:szCs w:val="18"/>
              </w:rPr>
            </w:pPr>
          </w:p>
        </w:tc>
        <w:tc>
          <w:tcPr>
            <w:tcW w:w="1024" w:type="dxa"/>
            <w:vMerge w:val="continue"/>
            <w:vAlign w:val="center"/>
          </w:tcPr>
          <w:p w14:paraId="2089C5B9">
            <w:pPr>
              <w:rPr>
                <w:rFonts w:ascii="仿宋_GB2312" w:hAnsi="宋体" w:eastAsia="仿宋_GB2312"/>
                <w:color w:val="000000"/>
                <w:sz w:val="18"/>
                <w:szCs w:val="18"/>
              </w:rPr>
            </w:pPr>
          </w:p>
        </w:tc>
        <w:tc>
          <w:tcPr>
            <w:tcW w:w="1496" w:type="dxa"/>
            <w:vMerge w:val="continue"/>
            <w:vAlign w:val="center"/>
          </w:tcPr>
          <w:p w14:paraId="3BA536BD">
            <w:pPr>
              <w:rPr>
                <w:rFonts w:ascii="仿宋_GB2312" w:hAnsi="宋体" w:eastAsia="仿宋_GB2312"/>
                <w:color w:val="000000"/>
                <w:sz w:val="18"/>
                <w:szCs w:val="18"/>
              </w:rPr>
            </w:pPr>
          </w:p>
        </w:tc>
        <w:tc>
          <w:tcPr>
            <w:tcW w:w="720" w:type="dxa"/>
            <w:vAlign w:val="center"/>
          </w:tcPr>
          <w:p w14:paraId="7776932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C7A463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937A44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759D7A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18A764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0749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8AE6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43906DB">
            <w:pPr>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restart"/>
            <w:vAlign w:val="center"/>
          </w:tcPr>
          <w:p w14:paraId="28D34C0E">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80" w:type="dxa"/>
            <w:vAlign w:val="center"/>
          </w:tcPr>
          <w:p w14:paraId="0EBC94BE">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Merge w:val="restart"/>
            <w:vAlign w:val="center"/>
          </w:tcPr>
          <w:p w14:paraId="55855271">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218BBA9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14:paraId="56646BBF">
            <w:pPr>
              <w:rPr>
                <w:rFonts w:ascii="仿宋_GB2312" w:hAnsi="宋体" w:eastAsia="仿宋_GB2312"/>
                <w:color w:val="000000"/>
                <w:sz w:val="18"/>
                <w:szCs w:val="18"/>
              </w:rPr>
            </w:pPr>
          </w:p>
        </w:tc>
        <w:tc>
          <w:tcPr>
            <w:tcW w:w="1620" w:type="dxa"/>
            <w:vMerge w:val="restart"/>
            <w:vAlign w:val="center"/>
          </w:tcPr>
          <w:p w14:paraId="19B8344F">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45C00545">
            <w:pPr>
              <w:rPr>
                <w:rFonts w:ascii="仿宋_GB2312" w:hAnsi="宋体" w:eastAsia="仿宋_GB2312"/>
                <w:color w:val="000000"/>
                <w:sz w:val="18"/>
                <w:szCs w:val="18"/>
              </w:rPr>
            </w:pPr>
          </w:p>
        </w:tc>
        <w:tc>
          <w:tcPr>
            <w:tcW w:w="1024" w:type="dxa"/>
            <w:vMerge w:val="restart"/>
            <w:vAlign w:val="center"/>
          </w:tcPr>
          <w:p w14:paraId="460D8E8F">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14:paraId="57045C5E">
            <w:pPr>
              <w:rPr>
                <w:rFonts w:ascii="仿宋_GB2312" w:hAnsi="宋体" w:eastAsia="仿宋_GB2312"/>
                <w:color w:val="000000"/>
                <w:sz w:val="18"/>
                <w:szCs w:val="18"/>
              </w:rPr>
            </w:pPr>
          </w:p>
        </w:tc>
        <w:tc>
          <w:tcPr>
            <w:tcW w:w="1496" w:type="dxa"/>
            <w:vMerge w:val="restart"/>
            <w:vAlign w:val="center"/>
          </w:tcPr>
          <w:p w14:paraId="7DD181D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CFC0BF3">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p w14:paraId="61C4ADA9">
            <w:pPr>
              <w:rPr>
                <w:rFonts w:ascii="仿宋_GB2312" w:hAnsi="宋体" w:eastAsia="仿宋_GB2312"/>
                <w:color w:val="000000"/>
                <w:sz w:val="18"/>
                <w:szCs w:val="18"/>
              </w:rPr>
            </w:pPr>
          </w:p>
        </w:tc>
        <w:tc>
          <w:tcPr>
            <w:tcW w:w="720" w:type="dxa"/>
            <w:vAlign w:val="center"/>
          </w:tcPr>
          <w:p w14:paraId="6BF88DE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E85389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64CE13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9A12A0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FC573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B9804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F318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4A83D2A">
            <w:pPr>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Merge w:val="continue"/>
            <w:vAlign w:val="center"/>
          </w:tcPr>
          <w:p w14:paraId="20C874A9">
            <w:pPr>
              <w:rPr>
                <w:rFonts w:ascii="仿宋_GB2312" w:hAnsi="宋体" w:eastAsia="仿宋_GB2312"/>
                <w:color w:val="000000"/>
                <w:sz w:val="18"/>
                <w:szCs w:val="18"/>
              </w:rPr>
            </w:pPr>
          </w:p>
        </w:tc>
        <w:tc>
          <w:tcPr>
            <w:tcW w:w="1080" w:type="dxa"/>
            <w:vAlign w:val="center"/>
          </w:tcPr>
          <w:p w14:paraId="608B9CE4">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工伤保险待遇发放账户维护申请</w:t>
            </w:r>
          </w:p>
        </w:tc>
        <w:tc>
          <w:tcPr>
            <w:tcW w:w="3060" w:type="dxa"/>
            <w:vMerge w:val="continue"/>
            <w:vAlign w:val="center"/>
          </w:tcPr>
          <w:p w14:paraId="5DC6C323">
            <w:pPr>
              <w:jc w:val="left"/>
              <w:rPr>
                <w:rFonts w:ascii="仿宋_GB2312" w:hAnsi="宋体" w:eastAsia="仿宋_GB2312"/>
                <w:color w:val="000000"/>
                <w:sz w:val="18"/>
                <w:szCs w:val="18"/>
              </w:rPr>
            </w:pPr>
          </w:p>
        </w:tc>
        <w:tc>
          <w:tcPr>
            <w:tcW w:w="2036" w:type="dxa"/>
            <w:vMerge w:val="continue"/>
            <w:vAlign w:val="center"/>
          </w:tcPr>
          <w:p w14:paraId="25FEB5DF">
            <w:pPr>
              <w:rPr>
                <w:rFonts w:ascii="仿宋_GB2312" w:hAnsi="宋体" w:eastAsia="仿宋_GB2312"/>
                <w:color w:val="000000"/>
                <w:sz w:val="18"/>
                <w:szCs w:val="18"/>
              </w:rPr>
            </w:pPr>
          </w:p>
        </w:tc>
        <w:tc>
          <w:tcPr>
            <w:tcW w:w="1620" w:type="dxa"/>
            <w:vMerge w:val="continue"/>
            <w:vAlign w:val="center"/>
          </w:tcPr>
          <w:p w14:paraId="7BB7F1D3">
            <w:pPr>
              <w:rPr>
                <w:rFonts w:ascii="仿宋_GB2312" w:hAnsi="宋体" w:eastAsia="仿宋_GB2312"/>
                <w:color w:val="000000"/>
                <w:sz w:val="18"/>
                <w:szCs w:val="18"/>
              </w:rPr>
            </w:pPr>
          </w:p>
        </w:tc>
        <w:tc>
          <w:tcPr>
            <w:tcW w:w="1024" w:type="dxa"/>
            <w:vMerge w:val="continue"/>
            <w:vAlign w:val="center"/>
          </w:tcPr>
          <w:p w14:paraId="0B7D8731">
            <w:pPr>
              <w:rPr>
                <w:rFonts w:ascii="仿宋_GB2312" w:hAnsi="宋体" w:eastAsia="仿宋_GB2312"/>
                <w:color w:val="000000"/>
                <w:sz w:val="18"/>
                <w:szCs w:val="18"/>
              </w:rPr>
            </w:pPr>
          </w:p>
        </w:tc>
        <w:tc>
          <w:tcPr>
            <w:tcW w:w="1496" w:type="dxa"/>
            <w:vMerge w:val="continue"/>
            <w:vAlign w:val="center"/>
          </w:tcPr>
          <w:p w14:paraId="0915B0C5">
            <w:pPr>
              <w:rPr>
                <w:rFonts w:ascii="仿宋_GB2312" w:hAnsi="宋体" w:eastAsia="仿宋_GB2312"/>
                <w:color w:val="000000"/>
                <w:sz w:val="18"/>
                <w:szCs w:val="18"/>
              </w:rPr>
            </w:pPr>
          </w:p>
        </w:tc>
        <w:tc>
          <w:tcPr>
            <w:tcW w:w="720" w:type="dxa"/>
            <w:vAlign w:val="center"/>
          </w:tcPr>
          <w:p w14:paraId="005017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60C81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017AE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2BB6B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AF761D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B152EA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5F1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405AEC2">
            <w:pPr>
              <w:jc w:val="center"/>
              <w:rPr>
                <w:rFonts w:ascii="仿宋_GB2312" w:hAnsi="宋体" w:eastAsia="仿宋_GB2312"/>
                <w:color w:val="000000"/>
                <w:sz w:val="18"/>
                <w:szCs w:val="18"/>
              </w:rPr>
            </w:pPr>
            <w:r>
              <w:rPr>
                <w:rFonts w:ascii="仿宋_GB2312" w:hAnsi="宋体" w:eastAsia="仿宋_GB2312"/>
                <w:color w:val="000000"/>
                <w:sz w:val="18"/>
                <w:szCs w:val="18"/>
              </w:rPr>
              <w:t>10</w:t>
            </w:r>
          </w:p>
        </w:tc>
        <w:tc>
          <w:tcPr>
            <w:tcW w:w="720" w:type="dxa"/>
            <w:vMerge w:val="continue"/>
            <w:vAlign w:val="center"/>
          </w:tcPr>
          <w:p w14:paraId="1AA92611">
            <w:pPr>
              <w:rPr>
                <w:rFonts w:ascii="仿宋_GB2312" w:hAnsi="宋体" w:eastAsia="仿宋_GB2312"/>
                <w:color w:val="000000"/>
                <w:sz w:val="18"/>
                <w:szCs w:val="18"/>
              </w:rPr>
            </w:pPr>
          </w:p>
        </w:tc>
        <w:tc>
          <w:tcPr>
            <w:tcW w:w="1080" w:type="dxa"/>
            <w:vAlign w:val="center"/>
          </w:tcPr>
          <w:p w14:paraId="4B5A81B2">
            <w:pPr>
              <w:rPr>
                <w:rFonts w:ascii="仿宋_GB2312" w:hAnsi="宋体" w:eastAsia="仿宋_GB2312"/>
                <w:color w:val="000000"/>
                <w:sz w:val="18"/>
                <w:szCs w:val="18"/>
              </w:rPr>
            </w:pPr>
            <w:r>
              <w:rPr>
                <w:rFonts w:hint="eastAsia" w:ascii="仿宋_GB2312" w:hAnsi="宋体" w:eastAsia="仿宋_GB2312"/>
                <w:color w:val="000000"/>
                <w:sz w:val="18"/>
                <w:szCs w:val="18"/>
              </w:rPr>
              <w:t>失业保险待遇发放账户维护申请</w:t>
            </w:r>
          </w:p>
        </w:tc>
        <w:tc>
          <w:tcPr>
            <w:tcW w:w="3060" w:type="dxa"/>
            <w:vMerge w:val="continue"/>
            <w:vAlign w:val="center"/>
          </w:tcPr>
          <w:p w14:paraId="69FC3D9F">
            <w:pPr>
              <w:jc w:val="left"/>
              <w:rPr>
                <w:rFonts w:ascii="仿宋_GB2312" w:hAnsi="宋体" w:eastAsia="仿宋_GB2312"/>
                <w:color w:val="000000"/>
                <w:sz w:val="18"/>
                <w:szCs w:val="18"/>
              </w:rPr>
            </w:pPr>
          </w:p>
        </w:tc>
        <w:tc>
          <w:tcPr>
            <w:tcW w:w="2036" w:type="dxa"/>
            <w:vMerge w:val="continue"/>
            <w:vAlign w:val="center"/>
          </w:tcPr>
          <w:p w14:paraId="121ECF7A">
            <w:pPr>
              <w:rPr>
                <w:rFonts w:ascii="仿宋_GB2312" w:hAnsi="宋体" w:eastAsia="仿宋_GB2312"/>
                <w:color w:val="000000"/>
                <w:sz w:val="18"/>
                <w:szCs w:val="18"/>
              </w:rPr>
            </w:pPr>
          </w:p>
        </w:tc>
        <w:tc>
          <w:tcPr>
            <w:tcW w:w="1620" w:type="dxa"/>
            <w:vMerge w:val="continue"/>
            <w:vAlign w:val="center"/>
          </w:tcPr>
          <w:p w14:paraId="456C6F59">
            <w:pPr>
              <w:rPr>
                <w:rFonts w:ascii="仿宋_GB2312" w:hAnsi="宋体" w:eastAsia="仿宋_GB2312"/>
                <w:color w:val="000000"/>
                <w:sz w:val="18"/>
                <w:szCs w:val="18"/>
              </w:rPr>
            </w:pPr>
          </w:p>
        </w:tc>
        <w:tc>
          <w:tcPr>
            <w:tcW w:w="1024" w:type="dxa"/>
            <w:vMerge w:val="continue"/>
            <w:vAlign w:val="center"/>
          </w:tcPr>
          <w:p w14:paraId="4DEA0362">
            <w:pPr>
              <w:rPr>
                <w:rFonts w:ascii="仿宋_GB2312" w:hAnsi="宋体" w:eastAsia="仿宋_GB2312"/>
                <w:color w:val="000000"/>
                <w:sz w:val="18"/>
                <w:szCs w:val="18"/>
              </w:rPr>
            </w:pPr>
          </w:p>
        </w:tc>
        <w:tc>
          <w:tcPr>
            <w:tcW w:w="1496" w:type="dxa"/>
            <w:vMerge w:val="continue"/>
            <w:vAlign w:val="center"/>
          </w:tcPr>
          <w:p w14:paraId="1252C320">
            <w:pPr>
              <w:rPr>
                <w:rFonts w:ascii="仿宋_GB2312" w:hAnsi="宋体" w:eastAsia="仿宋_GB2312"/>
                <w:color w:val="000000"/>
                <w:sz w:val="18"/>
                <w:szCs w:val="18"/>
              </w:rPr>
            </w:pPr>
          </w:p>
        </w:tc>
        <w:tc>
          <w:tcPr>
            <w:tcW w:w="720" w:type="dxa"/>
            <w:vAlign w:val="center"/>
          </w:tcPr>
          <w:p w14:paraId="3B2CDC3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1EB0AB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7FB3A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341E33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4A2FF5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9FE161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20FC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234189B">
            <w:pPr>
              <w:jc w:val="center"/>
              <w:rPr>
                <w:rFonts w:ascii="仿宋_GB2312" w:hAnsi="宋体" w:eastAsia="仿宋_GB2312"/>
                <w:color w:val="000000"/>
                <w:sz w:val="18"/>
                <w:szCs w:val="18"/>
              </w:rPr>
            </w:pPr>
            <w:r>
              <w:rPr>
                <w:rFonts w:ascii="仿宋_GB2312" w:hAnsi="宋体" w:eastAsia="仿宋_GB2312"/>
                <w:color w:val="000000"/>
                <w:sz w:val="18"/>
                <w:szCs w:val="18"/>
              </w:rPr>
              <w:t>11</w:t>
            </w:r>
          </w:p>
        </w:tc>
        <w:tc>
          <w:tcPr>
            <w:tcW w:w="720" w:type="dxa"/>
            <w:vAlign w:val="center"/>
          </w:tcPr>
          <w:p w14:paraId="56F04E19">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vAlign w:val="center"/>
          </w:tcPr>
          <w:p w14:paraId="016919C7">
            <w:pP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vAlign w:val="center"/>
          </w:tcPr>
          <w:p w14:paraId="071E40D6">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6E98700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Align w:val="center"/>
          </w:tcPr>
          <w:p w14:paraId="74D3C2CB">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405E9A91">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14:paraId="2672539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6C921D8">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vAlign w:val="center"/>
          </w:tcPr>
          <w:p w14:paraId="737BD8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8B0E9F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E8D662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414978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9983C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60E43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E79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3EAD9E5">
            <w:pPr>
              <w:jc w:val="center"/>
              <w:rPr>
                <w:rFonts w:ascii="仿宋_GB2312" w:hAnsi="宋体" w:eastAsia="仿宋_GB2312"/>
                <w:color w:val="000000"/>
                <w:sz w:val="18"/>
                <w:szCs w:val="18"/>
              </w:rPr>
            </w:pPr>
            <w:r>
              <w:rPr>
                <w:rFonts w:ascii="仿宋_GB2312" w:hAnsi="宋体" w:eastAsia="仿宋_GB2312"/>
                <w:color w:val="000000"/>
                <w:sz w:val="18"/>
                <w:szCs w:val="18"/>
              </w:rPr>
              <w:t>12</w:t>
            </w:r>
          </w:p>
        </w:tc>
        <w:tc>
          <w:tcPr>
            <w:tcW w:w="720" w:type="dxa"/>
            <w:vMerge w:val="restart"/>
            <w:vAlign w:val="center"/>
          </w:tcPr>
          <w:p w14:paraId="31F5C526">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tc>
        <w:tc>
          <w:tcPr>
            <w:tcW w:w="1080" w:type="dxa"/>
            <w:vAlign w:val="center"/>
          </w:tcPr>
          <w:p w14:paraId="49EA79CF">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vAlign w:val="center"/>
          </w:tcPr>
          <w:p w14:paraId="7AE67B0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0A18939C">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p w14:paraId="2AA6675B">
            <w:pPr>
              <w:rPr>
                <w:rFonts w:ascii="仿宋_GB2312" w:hAnsi="宋体" w:eastAsia="仿宋_GB2312"/>
                <w:color w:val="000000"/>
                <w:sz w:val="18"/>
                <w:szCs w:val="18"/>
              </w:rPr>
            </w:pPr>
          </w:p>
        </w:tc>
        <w:tc>
          <w:tcPr>
            <w:tcW w:w="1620" w:type="dxa"/>
            <w:vMerge w:val="restart"/>
            <w:vAlign w:val="center"/>
          </w:tcPr>
          <w:p w14:paraId="359103B3">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266BD09D">
            <w:pPr>
              <w:rPr>
                <w:rFonts w:ascii="仿宋_GB2312" w:hAnsi="宋体" w:eastAsia="仿宋_GB2312"/>
                <w:color w:val="000000"/>
                <w:sz w:val="18"/>
                <w:szCs w:val="18"/>
              </w:rPr>
            </w:pPr>
          </w:p>
        </w:tc>
        <w:tc>
          <w:tcPr>
            <w:tcW w:w="1024" w:type="dxa"/>
            <w:vMerge w:val="restart"/>
            <w:vAlign w:val="center"/>
          </w:tcPr>
          <w:p w14:paraId="7EA22268">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14:paraId="22998140">
            <w:pPr>
              <w:rPr>
                <w:rFonts w:ascii="仿宋_GB2312" w:hAnsi="宋体" w:eastAsia="仿宋_GB2312"/>
                <w:color w:val="000000"/>
                <w:sz w:val="18"/>
                <w:szCs w:val="18"/>
              </w:rPr>
            </w:pPr>
          </w:p>
        </w:tc>
        <w:tc>
          <w:tcPr>
            <w:tcW w:w="1496" w:type="dxa"/>
            <w:vMerge w:val="restart"/>
            <w:vAlign w:val="center"/>
          </w:tcPr>
          <w:p w14:paraId="50A8251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B4002D7">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vAlign w:val="center"/>
          </w:tcPr>
          <w:p w14:paraId="4D71F88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4E6F18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E11388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3563FB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099616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6B3C55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A321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459F8C5">
            <w:pPr>
              <w:jc w:val="center"/>
              <w:rPr>
                <w:rFonts w:ascii="仿宋_GB2312" w:hAnsi="宋体" w:eastAsia="仿宋_GB2312"/>
                <w:color w:val="000000"/>
                <w:sz w:val="18"/>
                <w:szCs w:val="18"/>
              </w:rPr>
            </w:pPr>
            <w:r>
              <w:rPr>
                <w:rFonts w:ascii="仿宋_GB2312" w:hAnsi="宋体" w:eastAsia="仿宋_GB2312"/>
                <w:color w:val="000000"/>
                <w:sz w:val="18"/>
                <w:szCs w:val="18"/>
              </w:rPr>
              <w:t>13</w:t>
            </w:r>
          </w:p>
        </w:tc>
        <w:tc>
          <w:tcPr>
            <w:tcW w:w="720" w:type="dxa"/>
            <w:vMerge w:val="continue"/>
            <w:vAlign w:val="center"/>
          </w:tcPr>
          <w:p w14:paraId="59D95504">
            <w:pPr>
              <w:jc w:val="center"/>
              <w:rPr>
                <w:rFonts w:ascii="仿宋_GB2312" w:hAnsi="宋体" w:eastAsia="仿宋_GB2312"/>
                <w:color w:val="000000"/>
                <w:sz w:val="18"/>
                <w:szCs w:val="18"/>
              </w:rPr>
            </w:pPr>
          </w:p>
        </w:tc>
        <w:tc>
          <w:tcPr>
            <w:tcW w:w="1080" w:type="dxa"/>
            <w:vAlign w:val="center"/>
          </w:tcPr>
          <w:p w14:paraId="105A9204">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vAlign w:val="center"/>
          </w:tcPr>
          <w:p w14:paraId="3C1FBFEB">
            <w:pPr>
              <w:jc w:val="left"/>
              <w:rPr>
                <w:rFonts w:ascii="仿宋_GB2312" w:hAnsi="宋体" w:eastAsia="仿宋_GB2312"/>
                <w:color w:val="000000"/>
                <w:sz w:val="18"/>
                <w:szCs w:val="18"/>
              </w:rPr>
            </w:pPr>
          </w:p>
        </w:tc>
        <w:tc>
          <w:tcPr>
            <w:tcW w:w="2036" w:type="dxa"/>
            <w:vMerge w:val="continue"/>
            <w:vAlign w:val="center"/>
          </w:tcPr>
          <w:p w14:paraId="40A7AA8B">
            <w:pPr>
              <w:rPr>
                <w:rFonts w:ascii="仿宋_GB2312" w:hAnsi="宋体" w:eastAsia="仿宋_GB2312"/>
                <w:color w:val="000000"/>
                <w:sz w:val="18"/>
                <w:szCs w:val="18"/>
              </w:rPr>
            </w:pPr>
          </w:p>
        </w:tc>
        <w:tc>
          <w:tcPr>
            <w:tcW w:w="1620" w:type="dxa"/>
            <w:vMerge w:val="continue"/>
            <w:vAlign w:val="center"/>
          </w:tcPr>
          <w:p w14:paraId="755A4C0E">
            <w:pPr>
              <w:rPr>
                <w:rFonts w:ascii="仿宋_GB2312" w:hAnsi="宋体" w:eastAsia="仿宋_GB2312"/>
                <w:color w:val="000000"/>
                <w:sz w:val="18"/>
                <w:szCs w:val="18"/>
              </w:rPr>
            </w:pPr>
          </w:p>
        </w:tc>
        <w:tc>
          <w:tcPr>
            <w:tcW w:w="1024" w:type="dxa"/>
            <w:vMerge w:val="continue"/>
            <w:vAlign w:val="center"/>
          </w:tcPr>
          <w:p w14:paraId="386809A0">
            <w:pPr>
              <w:rPr>
                <w:rFonts w:ascii="仿宋_GB2312" w:hAnsi="宋体" w:eastAsia="仿宋_GB2312"/>
                <w:color w:val="000000"/>
                <w:sz w:val="18"/>
                <w:szCs w:val="18"/>
              </w:rPr>
            </w:pPr>
          </w:p>
        </w:tc>
        <w:tc>
          <w:tcPr>
            <w:tcW w:w="1496" w:type="dxa"/>
            <w:vMerge w:val="continue"/>
            <w:vAlign w:val="center"/>
          </w:tcPr>
          <w:p w14:paraId="0B449A2F">
            <w:pPr>
              <w:rPr>
                <w:rFonts w:ascii="仿宋_GB2312" w:hAnsi="宋体" w:eastAsia="仿宋_GB2312"/>
                <w:color w:val="000000"/>
                <w:sz w:val="18"/>
                <w:szCs w:val="18"/>
              </w:rPr>
            </w:pPr>
          </w:p>
        </w:tc>
        <w:tc>
          <w:tcPr>
            <w:tcW w:w="720" w:type="dxa"/>
            <w:vAlign w:val="center"/>
          </w:tcPr>
          <w:p w14:paraId="5420C2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C058E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694E4A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2E00C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5A035D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8F2F7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9626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540" w:type="dxa"/>
            <w:vAlign w:val="center"/>
          </w:tcPr>
          <w:p w14:paraId="55DF9F2F">
            <w:pPr>
              <w:jc w:val="center"/>
              <w:rPr>
                <w:rFonts w:ascii="仿宋_GB2312" w:hAnsi="宋体" w:eastAsia="仿宋_GB2312"/>
                <w:color w:val="000000"/>
                <w:sz w:val="18"/>
                <w:szCs w:val="18"/>
              </w:rPr>
            </w:pPr>
            <w:r>
              <w:rPr>
                <w:rFonts w:ascii="仿宋_GB2312" w:hAnsi="宋体" w:eastAsia="仿宋_GB2312"/>
                <w:color w:val="000000"/>
                <w:sz w:val="18"/>
                <w:szCs w:val="18"/>
              </w:rPr>
              <w:t>14</w:t>
            </w:r>
          </w:p>
        </w:tc>
        <w:tc>
          <w:tcPr>
            <w:tcW w:w="720" w:type="dxa"/>
            <w:vMerge w:val="continue"/>
            <w:vAlign w:val="center"/>
          </w:tcPr>
          <w:p w14:paraId="7001D1C9">
            <w:pPr>
              <w:rPr>
                <w:rFonts w:ascii="仿宋_GB2312" w:hAnsi="宋体" w:eastAsia="仿宋_GB2312"/>
                <w:color w:val="000000"/>
                <w:sz w:val="18"/>
                <w:szCs w:val="18"/>
              </w:rPr>
            </w:pPr>
          </w:p>
        </w:tc>
        <w:tc>
          <w:tcPr>
            <w:tcW w:w="1080" w:type="dxa"/>
            <w:vAlign w:val="center"/>
          </w:tcPr>
          <w:p w14:paraId="45B0E20D">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vAlign w:val="center"/>
          </w:tcPr>
          <w:p w14:paraId="009851E1">
            <w:pPr>
              <w:jc w:val="left"/>
              <w:rPr>
                <w:rFonts w:ascii="仿宋_GB2312" w:hAnsi="宋体" w:eastAsia="仿宋_GB2312"/>
                <w:color w:val="000000"/>
                <w:sz w:val="18"/>
                <w:szCs w:val="18"/>
              </w:rPr>
            </w:pPr>
          </w:p>
        </w:tc>
        <w:tc>
          <w:tcPr>
            <w:tcW w:w="2036" w:type="dxa"/>
            <w:vMerge w:val="continue"/>
            <w:vAlign w:val="center"/>
          </w:tcPr>
          <w:p w14:paraId="48C5071E">
            <w:pPr>
              <w:rPr>
                <w:rFonts w:ascii="仿宋_GB2312" w:hAnsi="宋体" w:eastAsia="仿宋_GB2312"/>
                <w:color w:val="000000"/>
                <w:sz w:val="18"/>
                <w:szCs w:val="18"/>
              </w:rPr>
            </w:pPr>
          </w:p>
        </w:tc>
        <w:tc>
          <w:tcPr>
            <w:tcW w:w="1620" w:type="dxa"/>
            <w:vMerge w:val="continue"/>
            <w:vAlign w:val="center"/>
          </w:tcPr>
          <w:p w14:paraId="18A2EE65">
            <w:pPr>
              <w:rPr>
                <w:rFonts w:ascii="仿宋_GB2312" w:hAnsi="宋体" w:eastAsia="仿宋_GB2312"/>
                <w:color w:val="000000"/>
                <w:sz w:val="18"/>
                <w:szCs w:val="18"/>
              </w:rPr>
            </w:pPr>
          </w:p>
        </w:tc>
        <w:tc>
          <w:tcPr>
            <w:tcW w:w="1024" w:type="dxa"/>
            <w:vMerge w:val="continue"/>
            <w:vAlign w:val="center"/>
          </w:tcPr>
          <w:p w14:paraId="10477136">
            <w:pPr>
              <w:rPr>
                <w:rFonts w:ascii="仿宋_GB2312" w:hAnsi="宋体" w:eastAsia="仿宋_GB2312"/>
                <w:color w:val="000000"/>
                <w:sz w:val="18"/>
                <w:szCs w:val="18"/>
              </w:rPr>
            </w:pPr>
          </w:p>
        </w:tc>
        <w:tc>
          <w:tcPr>
            <w:tcW w:w="1496" w:type="dxa"/>
            <w:vMerge w:val="continue"/>
            <w:vAlign w:val="center"/>
          </w:tcPr>
          <w:p w14:paraId="1657B8BB">
            <w:pPr>
              <w:rPr>
                <w:rFonts w:ascii="仿宋_GB2312" w:hAnsi="宋体" w:eastAsia="仿宋_GB2312"/>
                <w:color w:val="000000"/>
                <w:sz w:val="18"/>
                <w:szCs w:val="18"/>
              </w:rPr>
            </w:pPr>
          </w:p>
        </w:tc>
        <w:tc>
          <w:tcPr>
            <w:tcW w:w="720" w:type="dxa"/>
            <w:vAlign w:val="center"/>
          </w:tcPr>
          <w:p w14:paraId="05DC57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3F03CA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983DBD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E93D2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12D95F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008388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4321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A8A4674">
            <w:pPr>
              <w:jc w:val="center"/>
              <w:rPr>
                <w:rFonts w:ascii="仿宋_GB2312" w:hAnsi="宋体" w:eastAsia="仿宋_GB2312"/>
                <w:color w:val="000000"/>
                <w:sz w:val="18"/>
                <w:szCs w:val="18"/>
              </w:rPr>
            </w:pPr>
            <w:r>
              <w:rPr>
                <w:rFonts w:ascii="仿宋_GB2312" w:hAnsi="宋体" w:eastAsia="仿宋_GB2312"/>
                <w:color w:val="000000"/>
                <w:sz w:val="18"/>
                <w:szCs w:val="18"/>
              </w:rPr>
              <w:t>15</w:t>
            </w:r>
          </w:p>
        </w:tc>
        <w:tc>
          <w:tcPr>
            <w:tcW w:w="720" w:type="dxa"/>
            <w:vMerge w:val="restart"/>
            <w:vAlign w:val="center"/>
          </w:tcPr>
          <w:p w14:paraId="4EF4C733">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80" w:type="dxa"/>
            <w:vAlign w:val="center"/>
          </w:tcPr>
          <w:p w14:paraId="23C421A0">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vAlign w:val="center"/>
          </w:tcPr>
          <w:p w14:paraId="272B6F63">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796B54F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《政府信息公开条例》、《社会保险法》、《社会保险费征缴暂行条例》</w:t>
            </w:r>
          </w:p>
        </w:tc>
        <w:tc>
          <w:tcPr>
            <w:tcW w:w="1620" w:type="dxa"/>
            <w:vMerge w:val="restart"/>
            <w:vAlign w:val="center"/>
          </w:tcPr>
          <w:p w14:paraId="30898302">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48B7ED4E">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14:paraId="6066251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364D33D">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vAlign w:val="center"/>
          </w:tcPr>
          <w:p w14:paraId="2BFB0B8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5183A4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9F860F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AC2EE7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332253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78499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301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A22AC96">
            <w:pPr>
              <w:jc w:val="center"/>
              <w:rPr>
                <w:rFonts w:ascii="仿宋_GB2312" w:hAnsi="宋体" w:eastAsia="仿宋_GB2312"/>
                <w:color w:val="000000"/>
                <w:sz w:val="18"/>
                <w:szCs w:val="18"/>
              </w:rPr>
            </w:pPr>
            <w:r>
              <w:rPr>
                <w:rFonts w:ascii="仿宋_GB2312" w:hAnsi="宋体" w:eastAsia="仿宋_GB2312"/>
                <w:color w:val="000000"/>
                <w:sz w:val="18"/>
                <w:szCs w:val="18"/>
              </w:rPr>
              <w:t>16</w:t>
            </w:r>
          </w:p>
        </w:tc>
        <w:tc>
          <w:tcPr>
            <w:tcW w:w="720" w:type="dxa"/>
            <w:vMerge w:val="continue"/>
            <w:vAlign w:val="center"/>
          </w:tcPr>
          <w:p w14:paraId="3F76E4C4">
            <w:pPr>
              <w:rPr>
                <w:rFonts w:ascii="仿宋_GB2312" w:hAnsi="宋体" w:eastAsia="仿宋_GB2312"/>
                <w:color w:val="000000"/>
                <w:sz w:val="18"/>
                <w:szCs w:val="18"/>
              </w:rPr>
            </w:pPr>
          </w:p>
        </w:tc>
        <w:tc>
          <w:tcPr>
            <w:tcW w:w="1080" w:type="dxa"/>
            <w:vAlign w:val="center"/>
          </w:tcPr>
          <w:p w14:paraId="2E1EE967">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vAlign w:val="center"/>
          </w:tcPr>
          <w:p w14:paraId="1592DF4C">
            <w:pPr>
              <w:rPr>
                <w:rFonts w:ascii="仿宋_GB2312" w:hAnsi="宋体" w:eastAsia="仿宋_GB2312"/>
                <w:color w:val="000000"/>
                <w:sz w:val="18"/>
                <w:szCs w:val="18"/>
              </w:rPr>
            </w:pPr>
          </w:p>
        </w:tc>
        <w:tc>
          <w:tcPr>
            <w:tcW w:w="2036" w:type="dxa"/>
            <w:vMerge w:val="continue"/>
            <w:vAlign w:val="center"/>
          </w:tcPr>
          <w:p w14:paraId="7A5F4A07">
            <w:pPr>
              <w:rPr>
                <w:rFonts w:ascii="仿宋_GB2312" w:hAnsi="宋体" w:eastAsia="仿宋_GB2312"/>
                <w:color w:val="000000"/>
                <w:sz w:val="18"/>
                <w:szCs w:val="18"/>
              </w:rPr>
            </w:pPr>
          </w:p>
        </w:tc>
        <w:tc>
          <w:tcPr>
            <w:tcW w:w="1620" w:type="dxa"/>
            <w:vMerge w:val="continue"/>
            <w:vAlign w:val="center"/>
          </w:tcPr>
          <w:p w14:paraId="017A36A8">
            <w:pPr>
              <w:rPr>
                <w:rFonts w:ascii="仿宋_GB2312" w:hAnsi="宋体" w:eastAsia="仿宋_GB2312"/>
                <w:color w:val="000000"/>
                <w:sz w:val="18"/>
                <w:szCs w:val="18"/>
              </w:rPr>
            </w:pPr>
          </w:p>
        </w:tc>
        <w:tc>
          <w:tcPr>
            <w:tcW w:w="1024" w:type="dxa"/>
            <w:vMerge w:val="continue"/>
            <w:vAlign w:val="center"/>
          </w:tcPr>
          <w:p w14:paraId="4A491034">
            <w:pPr>
              <w:rPr>
                <w:rFonts w:ascii="仿宋_GB2312" w:hAnsi="宋体" w:eastAsia="仿宋_GB2312"/>
                <w:color w:val="000000"/>
                <w:sz w:val="18"/>
                <w:szCs w:val="18"/>
              </w:rPr>
            </w:pPr>
          </w:p>
        </w:tc>
        <w:tc>
          <w:tcPr>
            <w:tcW w:w="1496" w:type="dxa"/>
            <w:vMerge w:val="continue"/>
            <w:vAlign w:val="center"/>
          </w:tcPr>
          <w:p w14:paraId="5AD3FFB9">
            <w:pPr>
              <w:rPr>
                <w:rFonts w:ascii="仿宋_GB2312" w:hAnsi="宋体" w:eastAsia="仿宋_GB2312"/>
                <w:color w:val="000000"/>
                <w:sz w:val="18"/>
                <w:szCs w:val="18"/>
              </w:rPr>
            </w:pPr>
          </w:p>
        </w:tc>
        <w:tc>
          <w:tcPr>
            <w:tcW w:w="720" w:type="dxa"/>
            <w:vAlign w:val="center"/>
          </w:tcPr>
          <w:p w14:paraId="1E78FC2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3C4DC2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6CA492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F21BA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192E5F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7A4BE4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B5A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9BFBFAD">
            <w:pPr>
              <w:jc w:val="center"/>
              <w:rPr>
                <w:rFonts w:ascii="仿宋_GB2312" w:hAnsi="宋体" w:eastAsia="仿宋_GB2312"/>
                <w:color w:val="000000"/>
                <w:sz w:val="18"/>
                <w:szCs w:val="18"/>
              </w:rPr>
            </w:pPr>
            <w:r>
              <w:rPr>
                <w:rFonts w:ascii="仿宋_GB2312" w:hAnsi="宋体" w:eastAsia="仿宋_GB2312"/>
                <w:color w:val="000000"/>
                <w:sz w:val="18"/>
                <w:szCs w:val="18"/>
              </w:rPr>
              <w:t>17</w:t>
            </w:r>
          </w:p>
        </w:tc>
        <w:tc>
          <w:tcPr>
            <w:tcW w:w="720" w:type="dxa"/>
            <w:vMerge w:val="restart"/>
            <w:vAlign w:val="center"/>
          </w:tcPr>
          <w:p w14:paraId="2A34E17C">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1B5D22A9">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vAlign w:val="center"/>
          </w:tcPr>
          <w:p w14:paraId="1C68BF43">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09890104">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p w14:paraId="0224A4A6">
            <w:pPr>
              <w:rPr>
                <w:rFonts w:ascii="仿宋_GB2312" w:hAnsi="宋体" w:eastAsia="仿宋_GB2312"/>
                <w:color w:val="000000"/>
                <w:sz w:val="18"/>
                <w:szCs w:val="18"/>
              </w:rPr>
            </w:pPr>
          </w:p>
        </w:tc>
        <w:tc>
          <w:tcPr>
            <w:tcW w:w="1620" w:type="dxa"/>
            <w:vMerge w:val="restart"/>
            <w:vAlign w:val="center"/>
          </w:tcPr>
          <w:p w14:paraId="7485C6B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14:paraId="60A8EC26">
            <w:pPr>
              <w:rPr>
                <w:rFonts w:ascii="仿宋_GB2312" w:hAnsi="宋体" w:eastAsia="仿宋_GB2312"/>
                <w:color w:val="000000"/>
                <w:sz w:val="18"/>
                <w:szCs w:val="18"/>
              </w:rPr>
            </w:pPr>
          </w:p>
        </w:tc>
        <w:tc>
          <w:tcPr>
            <w:tcW w:w="1024" w:type="dxa"/>
            <w:vMerge w:val="restart"/>
            <w:vAlign w:val="center"/>
          </w:tcPr>
          <w:p w14:paraId="4780277D">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p w14:paraId="674A36E9">
            <w:pPr>
              <w:rPr>
                <w:rFonts w:ascii="仿宋_GB2312" w:hAnsi="宋体" w:eastAsia="仿宋_GB2312"/>
                <w:color w:val="000000"/>
                <w:sz w:val="18"/>
                <w:szCs w:val="18"/>
              </w:rPr>
            </w:pPr>
          </w:p>
        </w:tc>
        <w:tc>
          <w:tcPr>
            <w:tcW w:w="1496" w:type="dxa"/>
            <w:vMerge w:val="restart"/>
            <w:vAlign w:val="center"/>
          </w:tcPr>
          <w:p w14:paraId="3C0E709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3D32F69">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vAlign w:val="center"/>
          </w:tcPr>
          <w:p w14:paraId="72F4EED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F67949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2ECDE3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B795D1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907095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0DF170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D0C9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B2CB656">
            <w:pPr>
              <w:jc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720" w:type="dxa"/>
            <w:vMerge w:val="continue"/>
            <w:vAlign w:val="center"/>
          </w:tcPr>
          <w:p w14:paraId="2E5698C1">
            <w:pPr>
              <w:rPr>
                <w:rFonts w:ascii="仿宋_GB2312" w:hAnsi="宋体" w:eastAsia="仿宋_GB2312"/>
                <w:color w:val="000000"/>
                <w:sz w:val="18"/>
                <w:szCs w:val="18"/>
              </w:rPr>
            </w:pPr>
          </w:p>
        </w:tc>
        <w:tc>
          <w:tcPr>
            <w:tcW w:w="1080" w:type="dxa"/>
            <w:vAlign w:val="center"/>
          </w:tcPr>
          <w:p w14:paraId="10003D88">
            <w:pP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vAlign w:val="center"/>
          </w:tcPr>
          <w:p w14:paraId="38B0231B">
            <w:pPr>
              <w:jc w:val="left"/>
              <w:rPr>
                <w:rFonts w:ascii="仿宋_GB2312" w:hAnsi="宋体" w:eastAsia="仿宋_GB2312"/>
                <w:color w:val="000000"/>
                <w:sz w:val="18"/>
                <w:szCs w:val="18"/>
              </w:rPr>
            </w:pPr>
          </w:p>
        </w:tc>
        <w:tc>
          <w:tcPr>
            <w:tcW w:w="2036" w:type="dxa"/>
            <w:vMerge w:val="continue"/>
            <w:vAlign w:val="center"/>
          </w:tcPr>
          <w:p w14:paraId="76316592">
            <w:pPr>
              <w:rPr>
                <w:rFonts w:ascii="仿宋_GB2312" w:hAnsi="宋体" w:eastAsia="仿宋_GB2312"/>
                <w:color w:val="000000"/>
                <w:sz w:val="18"/>
                <w:szCs w:val="18"/>
              </w:rPr>
            </w:pPr>
          </w:p>
        </w:tc>
        <w:tc>
          <w:tcPr>
            <w:tcW w:w="1620" w:type="dxa"/>
            <w:vMerge w:val="continue"/>
            <w:vAlign w:val="center"/>
          </w:tcPr>
          <w:p w14:paraId="6B76F9DA">
            <w:pPr>
              <w:rPr>
                <w:rFonts w:ascii="仿宋_GB2312" w:hAnsi="宋体" w:eastAsia="仿宋_GB2312"/>
                <w:color w:val="000000"/>
                <w:sz w:val="18"/>
                <w:szCs w:val="18"/>
              </w:rPr>
            </w:pPr>
          </w:p>
        </w:tc>
        <w:tc>
          <w:tcPr>
            <w:tcW w:w="1024" w:type="dxa"/>
            <w:vMerge w:val="continue"/>
            <w:vAlign w:val="center"/>
          </w:tcPr>
          <w:p w14:paraId="2049D8A4">
            <w:pPr>
              <w:rPr>
                <w:rFonts w:ascii="仿宋_GB2312" w:hAnsi="宋体" w:eastAsia="仿宋_GB2312"/>
                <w:color w:val="000000"/>
                <w:sz w:val="18"/>
                <w:szCs w:val="18"/>
              </w:rPr>
            </w:pPr>
          </w:p>
        </w:tc>
        <w:tc>
          <w:tcPr>
            <w:tcW w:w="1496" w:type="dxa"/>
            <w:vMerge w:val="continue"/>
            <w:vAlign w:val="center"/>
          </w:tcPr>
          <w:p w14:paraId="10B8B953">
            <w:pPr>
              <w:rPr>
                <w:rFonts w:ascii="仿宋_GB2312" w:hAnsi="宋体" w:eastAsia="仿宋_GB2312"/>
                <w:color w:val="000000"/>
                <w:sz w:val="18"/>
                <w:szCs w:val="18"/>
              </w:rPr>
            </w:pPr>
          </w:p>
        </w:tc>
        <w:tc>
          <w:tcPr>
            <w:tcW w:w="720" w:type="dxa"/>
            <w:vAlign w:val="center"/>
          </w:tcPr>
          <w:p w14:paraId="07E857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2DE8D1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7784C2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1B4321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8CAC3B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363E3D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23B0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BDCAB77">
            <w:pPr>
              <w:jc w:val="center"/>
              <w:rPr>
                <w:rFonts w:ascii="仿宋_GB2312" w:hAnsi="宋体" w:eastAsia="仿宋_GB2312"/>
                <w:color w:val="000000"/>
                <w:sz w:val="18"/>
                <w:szCs w:val="18"/>
              </w:rPr>
            </w:pPr>
            <w:r>
              <w:rPr>
                <w:rFonts w:ascii="仿宋_GB2312" w:hAnsi="宋体" w:eastAsia="仿宋_GB2312"/>
                <w:color w:val="000000"/>
                <w:sz w:val="18"/>
                <w:szCs w:val="18"/>
              </w:rPr>
              <w:t>19</w:t>
            </w:r>
          </w:p>
        </w:tc>
        <w:tc>
          <w:tcPr>
            <w:tcW w:w="720" w:type="dxa"/>
            <w:vMerge w:val="continue"/>
            <w:vAlign w:val="center"/>
          </w:tcPr>
          <w:p w14:paraId="39F48683">
            <w:pPr>
              <w:rPr>
                <w:rFonts w:ascii="仿宋_GB2312" w:hAnsi="宋体" w:eastAsia="仿宋_GB2312"/>
                <w:color w:val="000000"/>
                <w:sz w:val="18"/>
                <w:szCs w:val="18"/>
              </w:rPr>
            </w:pPr>
          </w:p>
        </w:tc>
        <w:tc>
          <w:tcPr>
            <w:tcW w:w="1080" w:type="dxa"/>
            <w:vAlign w:val="center"/>
          </w:tcPr>
          <w:p w14:paraId="12C576D2">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vAlign w:val="center"/>
          </w:tcPr>
          <w:p w14:paraId="57611CD9">
            <w:pPr>
              <w:jc w:val="left"/>
              <w:rPr>
                <w:rFonts w:ascii="仿宋_GB2312" w:hAnsi="宋体" w:eastAsia="仿宋_GB2312"/>
                <w:color w:val="000000"/>
                <w:sz w:val="18"/>
                <w:szCs w:val="18"/>
              </w:rPr>
            </w:pPr>
          </w:p>
        </w:tc>
        <w:tc>
          <w:tcPr>
            <w:tcW w:w="2036" w:type="dxa"/>
            <w:vMerge w:val="continue"/>
            <w:vAlign w:val="center"/>
          </w:tcPr>
          <w:p w14:paraId="3629408E">
            <w:pPr>
              <w:rPr>
                <w:rFonts w:ascii="仿宋_GB2312" w:hAnsi="宋体" w:eastAsia="仿宋_GB2312"/>
                <w:color w:val="000000"/>
                <w:sz w:val="18"/>
                <w:szCs w:val="18"/>
              </w:rPr>
            </w:pPr>
          </w:p>
        </w:tc>
        <w:tc>
          <w:tcPr>
            <w:tcW w:w="1620" w:type="dxa"/>
            <w:vMerge w:val="continue"/>
            <w:vAlign w:val="center"/>
          </w:tcPr>
          <w:p w14:paraId="6550CF48">
            <w:pPr>
              <w:rPr>
                <w:rFonts w:ascii="仿宋_GB2312" w:hAnsi="宋体" w:eastAsia="仿宋_GB2312"/>
                <w:color w:val="000000"/>
                <w:sz w:val="18"/>
                <w:szCs w:val="18"/>
              </w:rPr>
            </w:pPr>
          </w:p>
        </w:tc>
        <w:tc>
          <w:tcPr>
            <w:tcW w:w="1024" w:type="dxa"/>
            <w:vMerge w:val="continue"/>
            <w:vAlign w:val="center"/>
          </w:tcPr>
          <w:p w14:paraId="3215EFB4">
            <w:pPr>
              <w:rPr>
                <w:rFonts w:ascii="仿宋_GB2312" w:hAnsi="宋体" w:eastAsia="仿宋_GB2312"/>
                <w:color w:val="000000"/>
                <w:sz w:val="18"/>
                <w:szCs w:val="18"/>
              </w:rPr>
            </w:pPr>
          </w:p>
        </w:tc>
        <w:tc>
          <w:tcPr>
            <w:tcW w:w="1496" w:type="dxa"/>
            <w:vMerge w:val="continue"/>
            <w:vAlign w:val="center"/>
          </w:tcPr>
          <w:p w14:paraId="2EDAE928">
            <w:pPr>
              <w:rPr>
                <w:rFonts w:ascii="仿宋_GB2312" w:hAnsi="宋体" w:eastAsia="仿宋_GB2312"/>
                <w:color w:val="000000"/>
                <w:sz w:val="18"/>
                <w:szCs w:val="18"/>
              </w:rPr>
            </w:pPr>
          </w:p>
        </w:tc>
        <w:tc>
          <w:tcPr>
            <w:tcW w:w="720" w:type="dxa"/>
            <w:vAlign w:val="center"/>
          </w:tcPr>
          <w:p w14:paraId="7F5BEC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F0D9EB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EBE55E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8AB73D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DD5F41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C4EC3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2AA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2B8FD1A">
            <w:pPr>
              <w:jc w:val="center"/>
              <w:rPr>
                <w:rFonts w:ascii="仿宋_GB2312" w:hAnsi="宋体" w:eastAsia="仿宋_GB2312"/>
                <w:color w:val="000000"/>
                <w:sz w:val="18"/>
                <w:szCs w:val="18"/>
              </w:rPr>
            </w:pPr>
            <w:r>
              <w:rPr>
                <w:rFonts w:ascii="仿宋_GB2312" w:hAnsi="宋体" w:eastAsia="仿宋_GB2312"/>
                <w:color w:val="000000"/>
                <w:sz w:val="18"/>
                <w:szCs w:val="18"/>
              </w:rPr>
              <w:t>20</w:t>
            </w:r>
          </w:p>
        </w:tc>
        <w:tc>
          <w:tcPr>
            <w:tcW w:w="720" w:type="dxa"/>
            <w:vMerge w:val="continue"/>
            <w:vAlign w:val="center"/>
          </w:tcPr>
          <w:p w14:paraId="4FEA84E0">
            <w:pPr>
              <w:rPr>
                <w:rFonts w:ascii="仿宋_GB2312" w:hAnsi="宋体" w:eastAsia="仿宋_GB2312"/>
                <w:color w:val="000000"/>
                <w:sz w:val="18"/>
                <w:szCs w:val="18"/>
              </w:rPr>
            </w:pPr>
          </w:p>
        </w:tc>
        <w:tc>
          <w:tcPr>
            <w:tcW w:w="1080" w:type="dxa"/>
            <w:vAlign w:val="center"/>
          </w:tcPr>
          <w:p w14:paraId="08C657EF">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vAlign w:val="center"/>
          </w:tcPr>
          <w:p w14:paraId="0C3E1AB2">
            <w:pPr>
              <w:jc w:val="left"/>
              <w:rPr>
                <w:rFonts w:ascii="仿宋_GB2312" w:hAnsi="宋体" w:eastAsia="仿宋_GB2312"/>
                <w:color w:val="000000"/>
                <w:sz w:val="18"/>
                <w:szCs w:val="18"/>
              </w:rPr>
            </w:pPr>
          </w:p>
        </w:tc>
        <w:tc>
          <w:tcPr>
            <w:tcW w:w="2036" w:type="dxa"/>
            <w:vMerge w:val="continue"/>
            <w:vAlign w:val="center"/>
          </w:tcPr>
          <w:p w14:paraId="1E0DC33C">
            <w:pPr>
              <w:rPr>
                <w:rFonts w:ascii="仿宋_GB2312" w:hAnsi="宋体" w:eastAsia="仿宋_GB2312"/>
                <w:color w:val="000000"/>
                <w:sz w:val="18"/>
                <w:szCs w:val="18"/>
              </w:rPr>
            </w:pPr>
          </w:p>
        </w:tc>
        <w:tc>
          <w:tcPr>
            <w:tcW w:w="1620" w:type="dxa"/>
            <w:vMerge w:val="continue"/>
            <w:vAlign w:val="center"/>
          </w:tcPr>
          <w:p w14:paraId="36515E1F">
            <w:pPr>
              <w:rPr>
                <w:rFonts w:ascii="仿宋_GB2312" w:hAnsi="宋体" w:eastAsia="仿宋_GB2312"/>
                <w:color w:val="000000"/>
                <w:sz w:val="18"/>
                <w:szCs w:val="18"/>
              </w:rPr>
            </w:pPr>
          </w:p>
        </w:tc>
        <w:tc>
          <w:tcPr>
            <w:tcW w:w="1024" w:type="dxa"/>
            <w:vMerge w:val="continue"/>
            <w:vAlign w:val="center"/>
          </w:tcPr>
          <w:p w14:paraId="0F85811B">
            <w:pPr>
              <w:rPr>
                <w:rFonts w:ascii="仿宋_GB2312" w:hAnsi="宋体" w:eastAsia="仿宋_GB2312"/>
                <w:color w:val="000000"/>
                <w:sz w:val="18"/>
                <w:szCs w:val="18"/>
              </w:rPr>
            </w:pPr>
          </w:p>
        </w:tc>
        <w:tc>
          <w:tcPr>
            <w:tcW w:w="1496" w:type="dxa"/>
            <w:vMerge w:val="continue"/>
            <w:vAlign w:val="center"/>
          </w:tcPr>
          <w:p w14:paraId="172015F0">
            <w:pPr>
              <w:rPr>
                <w:rFonts w:ascii="仿宋_GB2312" w:hAnsi="宋体" w:eastAsia="仿宋_GB2312"/>
                <w:color w:val="000000"/>
                <w:sz w:val="18"/>
                <w:szCs w:val="18"/>
              </w:rPr>
            </w:pPr>
          </w:p>
        </w:tc>
        <w:tc>
          <w:tcPr>
            <w:tcW w:w="720" w:type="dxa"/>
            <w:vAlign w:val="center"/>
          </w:tcPr>
          <w:p w14:paraId="7F5FBA5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F7002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03A6C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3AC063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57C5B2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23274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0AE5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22DB8C5">
            <w:pPr>
              <w:jc w:val="center"/>
              <w:rPr>
                <w:rFonts w:ascii="仿宋_GB2312" w:hAnsi="宋体" w:eastAsia="仿宋_GB2312"/>
                <w:color w:val="000000"/>
                <w:sz w:val="18"/>
                <w:szCs w:val="18"/>
              </w:rPr>
            </w:pPr>
            <w:r>
              <w:rPr>
                <w:rFonts w:ascii="仿宋_GB2312" w:hAnsi="宋体" w:eastAsia="仿宋_GB2312"/>
                <w:color w:val="000000"/>
                <w:sz w:val="18"/>
                <w:szCs w:val="18"/>
              </w:rPr>
              <w:t>21</w:t>
            </w:r>
          </w:p>
        </w:tc>
        <w:tc>
          <w:tcPr>
            <w:tcW w:w="720" w:type="dxa"/>
            <w:vMerge w:val="continue"/>
            <w:vAlign w:val="center"/>
          </w:tcPr>
          <w:p w14:paraId="2BEEE775">
            <w:pPr>
              <w:rPr>
                <w:rFonts w:ascii="仿宋_GB2312" w:hAnsi="宋体" w:eastAsia="仿宋_GB2312"/>
                <w:color w:val="000000"/>
                <w:sz w:val="18"/>
                <w:szCs w:val="18"/>
              </w:rPr>
            </w:pPr>
          </w:p>
        </w:tc>
        <w:tc>
          <w:tcPr>
            <w:tcW w:w="1080" w:type="dxa"/>
            <w:vAlign w:val="center"/>
          </w:tcPr>
          <w:p w14:paraId="556965F0">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continue"/>
            <w:vAlign w:val="center"/>
          </w:tcPr>
          <w:p w14:paraId="238F0472">
            <w:pPr>
              <w:jc w:val="left"/>
              <w:rPr>
                <w:rFonts w:ascii="仿宋_GB2312" w:hAnsi="宋体" w:eastAsia="仿宋_GB2312"/>
                <w:color w:val="000000"/>
                <w:sz w:val="18"/>
                <w:szCs w:val="18"/>
              </w:rPr>
            </w:pPr>
          </w:p>
        </w:tc>
        <w:tc>
          <w:tcPr>
            <w:tcW w:w="2036" w:type="dxa"/>
            <w:vMerge w:val="continue"/>
            <w:vAlign w:val="center"/>
          </w:tcPr>
          <w:p w14:paraId="6D96075C">
            <w:pPr>
              <w:rPr>
                <w:rFonts w:ascii="仿宋_GB2312" w:hAnsi="宋体" w:eastAsia="仿宋_GB2312"/>
                <w:color w:val="000000"/>
                <w:sz w:val="18"/>
                <w:szCs w:val="18"/>
              </w:rPr>
            </w:pPr>
          </w:p>
        </w:tc>
        <w:tc>
          <w:tcPr>
            <w:tcW w:w="1620" w:type="dxa"/>
            <w:vMerge w:val="continue"/>
            <w:vAlign w:val="center"/>
          </w:tcPr>
          <w:p w14:paraId="2CC066DA">
            <w:pPr>
              <w:rPr>
                <w:rFonts w:ascii="仿宋_GB2312" w:hAnsi="宋体" w:eastAsia="仿宋_GB2312"/>
                <w:color w:val="000000"/>
                <w:sz w:val="18"/>
                <w:szCs w:val="18"/>
              </w:rPr>
            </w:pPr>
          </w:p>
        </w:tc>
        <w:tc>
          <w:tcPr>
            <w:tcW w:w="1024" w:type="dxa"/>
            <w:vMerge w:val="continue"/>
            <w:vAlign w:val="center"/>
          </w:tcPr>
          <w:p w14:paraId="4C1BF57C">
            <w:pPr>
              <w:rPr>
                <w:rFonts w:ascii="仿宋_GB2312" w:hAnsi="宋体" w:eastAsia="仿宋_GB2312"/>
                <w:color w:val="000000"/>
                <w:sz w:val="18"/>
                <w:szCs w:val="18"/>
              </w:rPr>
            </w:pPr>
          </w:p>
        </w:tc>
        <w:tc>
          <w:tcPr>
            <w:tcW w:w="1496" w:type="dxa"/>
            <w:vMerge w:val="continue"/>
            <w:vAlign w:val="center"/>
          </w:tcPr>
          <w:p w14:paraId="7D5B5D05">
            <w:pPr>
              <w:rPr>
                <w:rFonts w:ascii="仿宋_GB2312" w:hAnsi="宋体" w:eastAsia="仿宋_GB2312"/>
                <w:color w:val="000000"/>
                <w:sz w:val="18"/>
                <w:szCs w:val="18"/>
              </w:rPr>
            </w:pPr>
          </w:p>
        </w:tc>
        <w:tc>
          <w:tcPr>
            <w:tcW w:w="720" w:type="dxa"/>
            <w:vAlign w:val="center"/>
          </w:tcPr>
          <w:p w14:paraId="76A8FA2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BBDA1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F474FA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E1E6C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8EA2CD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1DF15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1296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7606DAB">
            <w:pPr>
              <w:jc w:val="center"/>
              <w:rPr>
                <w:rFonts w:ascii="仿宋_GB2312" w:hAnsi="宋体" w:eastAsia="仿宋_GB2312"/>
                <w:color w:val="000000"/>
                <w:sz w:val="18"/>
                <w:szCs w:val="18"/>
              </w:rPr>
            </w:pPr>
            <w:r>
              <w:rPr>
                <w:rFonts w:ascii="仿宋_GB2312" w:hAnsi="宋体" w:eastAsia="仿宋_GB2312"/>
                <w:color w:val="000000"/>
                <w:sz w:val="18"/>
                <w:szCs w:val="18"/>
              </w:rPr>
              <w:t>22</w:t>
            </w:r>
          </w:p>
        </w:tc>
        <w:tc>
          <w:tcPr>
            <w:tcW w:w="720" w:type="dxa"/>
            <w:vMerge w:val="continue"/>
            <w:vAlign w:val="center"/>
          </w:tcPr>
          <w:p w14:paraId="6768330A">
            <w:pPr>
              <w:rPr>
                <w:rFonts w:ascii="仿宋_GB2312" w:hAnsi="宋体" w:eastAsia="仿宋_GB2312"/>
                <w:color w:val="000000"/>
                <w:sz w:val="18"/>
                <w:szCs w:val="18"/>
              </w:rPr>
            </w:pPr>
          </w:p>
        </w:tc>
        <w:tc>
          <w:tcPr>
            <w:tcW w:w="1080" w:type="dxa"/>
            <w:vAlign w:val="center"/>
          </w:tcPr>
          <w:p w14:paraId="6E69D67A">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vAlign w:val="center"/>
          </w:tcPr>
          <w:p w14:paraId="72BC5C8F">
            <w:pPr>
              <w:jc w:val="left"/>
              <w:rPr>
                <w:rFonts w:ascii="仿宋_GB2312" w:hAnsi="宋体" w:eastAsia="仿宋_GB2312"/>
                <w:color w:val="000000"/>
                <w:sz w:val="18"/>
                <w:szCs w:val="18"/>
              </w:rPr>
            </w:pPr>
          </w:p>
        </w:tc>
        <w:tc>
          <w:tcPr>
            <w:tcW w:w="2036" w:type="dxa"/>
            <w:vMerge w:val="continue"/>
            <w:vAlign w:val="center"/>
          </w:tcPr>
          <w:p w14:paraId="282F0309">
            <w:pPr>
              <w:rPr>
                <w:rFonts w:ascii="仿宋_GB2312" w:hAnsi="宋体" w:eastAsia="仿宋_GB2312"/>
                <w:color w:val="000000"/>
                <w:sz w:val="18"/>
                <w:szCs w:val="18"/>
              </w:rPr>
            </w:pPr>
          </w:p>
        </w:tc>
        <w:tc>
          <w:tcPr>
            <w:tcW w:w="1620" w:type="dxa"/>
            <w:vMerge w:val="continue"/>
            <w:vAlign w:val="center"/>
          </w:tcPr>
          <w:p w14:paraId="43000FD3">
            <w:pPr>
              <w:rPr>
                <w:rFonts w:ascii="仿宋_GB2312" w:hAnsi="宋体" w:eastAsia="仿宋_GB2312"/>
                <w:color w:val="000000"/>
                <w:sz w:val="18"/>
                <w:szCs w:val="18"/>
              </w:rPr>
            </w:pPr>
          </w:p>
        </w:tc>
        <w:tc>
          <w:tcPr>
            <w:tcW w:w="1024" w:type="dxa"/>
            <w:vMerge w:val="continue"/>
            <w:vAlign w:val="center"/>
          </w:tcPr>
          <w:p w14:paraId="36B0024A">
            <w:pPr>
              <w:rPr>
                <w:rFonts w:ascii="仿宋_GB2312" w:hAnsi="宋体" w:eastAsia="仿宋_GB2312"/>
                <w:color w:val="000000"/>
                <w:sz w:val="18"/>
                <w:szCs w:val="18"/>
              </w:rPr>
            </w:pPr>
          </w:p>
        </w:tc>
        <w:tc>
          <w:tcPr>
            <w:tcW w:w="1496" w:type="dxa"/>
            <w:vMerge w:val="continue"/>
            <w:vAlign w:val="center"/>
          </w:tcPr>
          <w:p w14:paraId="242F8A8B">
            <w:pPr>
              <w:rPr>
                <w:rFonts w:ascii="仿宋_GB2312" w:hAnsi="宋体" w:eastAsia="仿宋_GB2312"/>
                <w:color w:val="000000"/>
                <w:sz w:val="18"/>
                <w:szCs w:val="18"/>
              </w:rPr>
            </w:pPr>
          </w:p>
        </w:tc>
        <w:tc>
          <w:tcPr>
            <w:tcW w:w="720" w:type="dxa"/>
            <w:vAlign w:val="center"/>
          </w:tcPr>
          <w:p w14:paraId="7C79999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960A4B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68F0F1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FEB72C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C0667E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A27694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4E5B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24EB337">
            <w:pPr>
              <w:jc w:val="center"/>
              <w:rPr>
                <w:rFonts w:ascii="仿宋_GB2312" w:hAnsi="宋体" w:eastAsia="仿宋_GB2312"/>
                <w:color w:val="000000"/>
                <w:sz w:val="18"/>
                <w:szCs w:val="18"/>
              </w:rPr>
            </w:pPr>
            <w:r>
              <w:rPr>
                <w:rFonts w:ascii="仿宋_GB2312" w:hAnsi="宋体" w:eastAsia="仿宋_GB2312"/>
                <w:color w:val="000000"/>
                <w:sz w:val="18"/>
                <w:szCs w:val="18"/>
              </w:rPr>
              <w:t>23</w:t>
            </w:r>
          </w:p>
        </w:tc>
        <w:tc>
          <w:tcPr>
            <w:tcW w:w="720" w:type="dxa"/>
            <w:vMerge w:val="restart"/>
            <w:vAlign w:val="center"/>
          </w:tcPr>
          <w:p w14:paraId="43632B8D">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054352E9">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14:paraId="713C9EFA">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1B789764">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620" w:type="dxa"/>
            <w:vMerge w:val="restart"/>
            <w:vAlign w:val="center"/>
          </w:tcPr>
          <w:p w14:paraId="151E533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36385478">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14:paraId="58F2F94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B9BED79">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vAlign w:val="center"/>
          </w:tcPr>
          <w:p w14:paraId="0F2C8BB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1EEE84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CA4244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D481F5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2EE6C4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798B23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22B3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6B39CA5">
            <w:pPr>
              <w:jc w:val="center"/>
              <w:rPr>
                <w:rFonts w:ascii="仿宋_GB2312" w:hAnsi="宋体" w:eastAsia="仿宋_GB2312"/>
                <w:color w:val="000000"/>
                <w:sz w:val="18"/>
                <w:szCs w:val="18"/>
              </w:rPr>
            </w:pPr>
            <w:r>
              <w:rPr>
                <w:rFonts w:ascii="仿宋_GB2312" w:hAnsi="宋体" w:eastAsia="仿宋_GB2312"/>
                <w:color w:val="000000"/>
                <w:sz w:val="18"/>
                <w:szCs w:val="18"/>
              </w:rPr>
              <w:t>24</w:t>
            </w:r>
          </w:p>
        </w:tc>
        <w:tc>
          <w:tcPr>
            <w:tcW w:w="720" w:type="dxa"/>
            <w:vMerge w:val="continue"/>
            <w:vAlign w:val="center"/>
          </w:tcPr>
          <w:p w14:paraId="3CB73D69">
            <w:pPr>
              <w:rPr>
                <w:rFonts w:ascii="仿宋_GB2312" w:hAnsi="宋体" w:eastAsia="仿宋_GB2312"/>
                <w:color w:val="000000"/>
                <w:sz w:val="18"/>
                <w:szCs w:val="18"/>
              </w:rPr>
            </w:pPr>
          </w:p>
        </w:tc>
        <w:tc>
          <w:tcPr>
            <w:tcW w:w="1080" w:type="dxa"/>
            <w:vAlign w:val="center"/>
          </w:tcPr>
          <w:p w14:paraId="56DA72FF">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14:paraId="4956FBF1">
            <w:pPr>
              <w:jc w:val="left"/>
              <w:rPr>
                <w:rFonts w:ascii="仿宋_GB2312" w:hAnsi="宋体" w:eastAsia="仿宋_GB2312"/>
                <w:color w:val="000000"/>
                <w:sz w:val="18"/>
                <w:szCs w:val="18"/>
              </w:rPr>
            </w:pPr>
          </w:p>
        </w:tc>
        <w:tc>
          <w:tcPr>
            <w:tcW w:w="2036" w:type="dxa"/>
            <w:vMerge w:val="continue"/>
            <w:vAlign w:val="center"/>
          </w:tcPr>
          <w:p w14:paraId="27AC1DCF">
            <w:pPr>
              <w:rPr>
                <w:rFonts w:ascii="仿宋_GB2312" w:hAnsi="宋体" w:eastAsia="仿宋_GB2312"/>
                <w:color w:val="000000"/>
                <w:sz w:val="18"/>
                <w:szCs w:val="18"/>
              </w:rPr>
            </w:pPr>
          </w:p>
        </w:tc>
        <w:tc>
          <w:tcPr>
            <w:tcW w:w="1620" w:type="dxa"/>
            <w:vMerge w:val="continue"/>
            <w:vAlign w:val="center"/>
          </w:tcPr>
          <w:p w14:paraId="1F1F7EF4">
            <w:pPr>
              <w:rPr>
                <w:rFonts w:ascii="仿宋_GB2312" w:hAnsi="宋体" w:eastAsia="仿宋_GB2312"/>
                <w:color w:val="000000"/>
                <w:sz w:val="18"/>
                <w:szCs w:val="18"/>
              </w:rPr>
            </w:pPr>
          </w:p>
        </w:tc>
        <w:tc>
          <w:tcPr>
            <w:tcW w:w="1024" w:type="dxa"/>
            <w:vMerge w:val="continue"/>
            <w:vAlign w:val="center"/>
          </w:tcPr>
          <w:p w14:paraId="510F042A">
            <w:pPr>
              <w:rPr>
                <w:rFonts w:ascii="仿宋_GB2312" w:hAnsi="宋体" w:eastAsia="仿宋_GB2312"/>
                <w:color w:val="000000"/>
                <w:sz w:val="18"/>
                <w:szCs w:val="18"/>
              </w:rPr>
            </w:pPr>
          </w:p>
        </w:tc>
        <w:tc>
          <w:tcPr>
            <w:tcW w:w="1496" w:type="dxa"/>
            <w:vMerge w:val="continue"/>
            <w:vAlign w:val="center"/>
          </w:tcPr>
          <w:p w14:paraId="29CBDB75">
            <w:pPr>
              <w:rPr>
                <w:rFonts w:ascii="仿宋_GB2312" w:hAnsi="宋体" w:eastAsia="仿宋_GB2312"/>
                <w:color w:val="000000"/>
                <w:sz w:val="18"/>
                <w:szCs w:val="18"/>
              </w:rPr>
            </w:pPr>
          </w:p>
        </w:tc>
        <w:tc>
          <w:tcPr>
            <w:tcW w:w="720" w:type="dxa"/>
            <w:vAlign w:val="center"/>
          </w:tcPr>
          <w:p w14:paraId="48BAF51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D47AE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D3E0AA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7A90FE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FB967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5AABF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05FC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BC61DFD">
            <w:pPr>
              <w:jc w:val="center"/>
              <w:rPr>
                <w:rFonts w:ascii="仿宋_GB2312" w:hAnsi="宋体" w:eastAsia="仿宋_GB2312"/>
                <w:color w:val="000000"/>
                <w:sz w:val="18"/>
                <w:szCs w:val="18"/>
              </w:rPr>
            </w:pPr>
            <w:r>
              <w:rPr>
                <w:rFonts w:ascii="仿宋_GB2312" w:hAnsi="宋体" w:eastAsia="仿宋_GB2312"/>
                <w:color w:val="000000"/>
                <w:sz w:val="18"/>
                <w:szCs w:val="18"/>
              </w:rPr>
              <w:t>25</w:t>
            </w:r>
          </w:p>
        </w:tc>
        <w:tc>
          <w:tcPr>
            <w:tcW w:w="720" w:type="dxa"/>
            <w:vMerge w:val="continue"/>
            <w:vAlign w:val="center"/>
          </w:tcPr>
          <w:p w14:paraId="7D2E610D">
            <w:pPr>
              <w:rPr>
                <w:rFonts w:ascii="仿宋_GB2312" w:hAnsi="宋体" w:eastAsia="仿宋_GB2312"/>
                <w:color w:val="000000"/>
                <w:sz w:val="18"/>
                <w:szCs w:val="18"/>
              </w:rPr>
            </w:pPr>
          </w:p>
        </w:tc>
        <w:tc>
          <w:tcPr>
            <w:tcW w:w="1080" w:type="dxa"/>
            <w:vAlign w:val="center"/>
          </w:tcPr>
          <w:p w14:paraId="2C248890">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14:paraId="2C65EBB5">
            <w:pPr>
              <w:jc w:val="left"/>
              <w:rPr>
                <w:rFonts w:ascii="仿宋_GB2312" w:hAnsi="宋体" w:eastAsia="仿宋_GB2312"/>
                <w:color w:val="000000"/>
                <w:sz w:val="18"/>
                <w:szCs w:val="18"/>
              </w:rPr>
            </w:pPr>
          </w:p>
        </w:tc>
        <w:tc>
          <w:tcPr>
            <w:tcW w:w="2036" w:type="dxa"/>
            <w:vMerge w:val="continue"/>
            <w:vAlign w:val="center"/>
          </w:tcPr>
          <w:p w14:paraId="6FF9ED55">
            <w:pPr>
              <w:rPr>
                <w:rFonts w:ascii="仿宋_GB2312" w:hAnsi="宋体" w:eastAsia="仿宋_GB2312"/>
                <w:color w:val="000000"/>
                <w:sz w:val="18"/>
                <w:szCs w:val="18"/>
              </w:rPr>
            </w:pPr>
          </w:p>
        </w:tc>
        <w:tc>
          <w:tcPr>
            <w:tcW w:w="1620" w:type="dxa"/>
            <w:vMerge w:val="continue"/>
            <w:vAlign w:val="center"/>
          </w:tcPr>
          <w:p w14:paraId="767D8802">
            <w:pPr>
              <w:rPr>
                <w:rFonts w:ascii="仿宋_GB2312" w:hAnsi="宋体" w:eastAsia="仿宋_GB2312"/>
                <w:color w:val="000000"/>
                <w:sz w:val="18"/>
                <w:szCs w:val="18"/>
              </w:rPr>
            </w:pPr>
          </w:p>
        </w:tc>
        <w:tc>
          <w:tcPr>
            <w:tcW w:w="1024" w:type="dxa"/>
            <w:vMerge w:val="continue"/>
            <w:vAlign w:val="center"/>
          </w:tcPr>
          <w:p w14:paraId="7A0A00B3">
            <w:pPr>
              <w:rPr>
                <w:rFonts w:ascii="仿宋_GB2312" w:hAnsi="宋体" w:eastAsia="仿宋_GB2312"/>
                <w:color w:val="000000"/>
                <w:sz w:val="18"/>
                <w:szCs w:val="18"/>
              </w:rPr>
            </w:pPr>
          </w:p>
        </w:tc>
        <w:tc>
          <w:tcPr>
            <w:tcW w:w="1496" w:type="dxa"/>
            <w:vMerge w:val="continue"/>
            <w:vAlign w:val="center"/>
          </w:tcPr>
          <w:p w14:paraId="257892F8">
            <w:pPr>
              <w:rPr>
                <w:rFonts w:ascii="仿宋_GB2312" w:hAnsi="宋体" w:eastAsia="仿宋_GB2312"/>
                <w:color w:val="000000"/>
                <w:sz w:val="18"/>
                <w:szCs w:val="18"/>
              </w:rPr>
            </w:pPr>
          </w:p>
        </w:tc>
        <w:tc>
          <w:tcPr>
            <w:tcW w:w="720" w:type="dxa"/>
            <w:vAlign w:val="center"/>
          </w:tcPr>
          <w:p w14:paraId="5EB2A54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DBA66B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7C2D1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871A7B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CC4A78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77D96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FA86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69464D6">
            <w:pPr>
              <w:jc w:val="center"/>
              <w:rPr>
                <w:rFonts w:ascii="仿宋_GB2312" w:hAnsi="宋体" w:eastAsia="仿宋_GB2312"/>
                <w:color w:val="000000"/>
                <w:sz w:val="18"/>
                <w:szCs w:val="18"/>
              </w:rPr>
            </w:pPr>
            <w:r>
              <w:rPr>
                <w:rFonts w:ascii="仿宋_GB2312" w:hAnsi="宋体" w:eastAsia="仿宋_GB2312"/>
                <w:color w:val="000000"/>
                <w:sz w:val="18"/>
                <w:szCs w:val="18"/>
              </w:rPr>
              <w:t>26</w:t>
            </w:r>
          </w:p>
        </w:tc>
        <w:tc>
          <w:tcPr>
            <w:tcW w:w="720" w:type="dxa"/>
            <w:vMerge w:val="continue"/>
            <w:vAlign w:val="center"/>
          </w:tcPr>
          <w:p w14:paraId="74FA92B1">
            <w:pPr>
              <w:rPr>
                <w:rFonts w:ascii="仿宋_GB2312" w:hAnsi="宋体" w:eastAsia="仿宋_GB2312"/>
                <w:color w:val="000000"/>
                <w:sz w:val="18"/>
                <w:szCs w:val="18"/>
              </w:rPr>
            </w:pPr>
          </w:p>
        </w:tc>
        <w:tc>
          <w:tcPr>
            <w:tcW w:w="1080" w:type="dxa"/>
            <w:vAlign w:val="center"/>
          </w:tcPr>
          <w:p w14:paraId="3204AF5F">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vAlign w:val="center"/>
          </w:tcPr>
          <w:p w14:paraId="6EA82E85">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0A87138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《政府信息公开条例》、《社会保险法》、《国务院办公厅关于转发人力资源社会保障部财政部城镇企业职工基本养老保险关系转移接续暂行办法的通知》</w:t>
            </w:r>
          </w:p>
        </w:tc>
        <w:tc>
          <w:tcPr>
            <w:tcW w:w="1620" w:type="dxa"/>
            <w:vAlign w:val="center"/>
          </w:tcPr>
          <w:p w14:paraId="2377F05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5C72D201">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14:paraId="3179A64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556F7D3">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vAlign w:val="center"/>
          </w:tcPr>
          <w:p w14:paraId="366318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648230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8BB7C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0F0E08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05072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EC1F9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94F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F993BD4">
            <w:pPr>
              <w:jc w:val="center"/>
              <w:rPr>
                <w:rFonts w:ascii="仿宋_GB2312" w:hAnsi="宋体" w:eastAsia="仿宋_GB2312"/>
                <w:color w:val="000000"/>
                <w:sz w:val="18"/>
                <w:szCs w:val="18"/>
              </w:rPr>
            </w:pPr>
            <w:r>
              <w:rPr>
                <w:rFonts w:ascii="仿宋_GB2312" w:hAnsi="宋体" w:eastAsia="仿宋_GB2312"/>
                <w:color w:val="000000"/>
                <w:sz w:val="18"/>
                <w:szCs w:val="18"/>
              </w:rPr>
              <w:t>27</w:t>
            </w:r>
          </w:p>
        </w:tc>
        <w:tc>
          <w:tcPr>
            <w:tcW w:w="720" w:type="dxa"/>
            <w:vMerge w:val="continue"/>
            <w:vAlign w:val="center"/>
          </w:tcPr>
          <w:p w14:paraId="17B76819">
            <w:pPr>
              <w:rPr>
                <w:rFonts w:ascii="仿宋_GB2312" w:hAnsi="宋体" w:eastAsia="仿宋_GB2312"/>
                <w:color w:val="000000"/>
                <w:sz w:val="18"/>
                <w:szCs w:val="18"/>
              </w:rPr>
            </w:pPr>
          </w:p>
        </w:tc>
        <w:tc>
          <w:tcPr>
            <w:tcW w:w="1080" w:type="dxa"/>
            <w:vAlign w:val="center"/>
          </w:tcPr>
          <w:p w14:paraId="26B50252">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机关事业单位养老保险关系转移接续申请</w:t>
            </w:r>
          </w:p>
        </w:tc>
        <w:tc>
          <w:tcPr>
            <w:tcW w:w="3060" w:type="dxa"/>
            <w:vAlign w:val="center"/>
          </w:tcPr>
          <w:p w14:paraId="05ED7C0E">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53005DD9">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14:paraId="35F51F7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352A2DDA">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14:paraId="1463157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3CCDC24">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vAlign w:val="center"/>
          </w:tcPr>
          <w:p w14:paraId="2F7C08B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90E7B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3F1389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9DF58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5E85BB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02859F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F5A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7D233C6">
            <w:pPr>
              <w:jc w:val="center"/>
              <w:rPr>
                <w:rFonts w:ascii="仿宋_GB2312" w:hAnsi="宋体" w:eastAsia="仿宋_GB2312"/>
                <w:color w:val="000000"/>
                <w:sz w:val="18"/>
                <w:szCs w:val="18"/>
              </w:rPr>
            </w:pPr>
            <w:r>
              <w:rPr>
                <w:rFonts w:ascii="仿宋_GB2312" w:hAnsi="宋体" w:eastAsia="仿宋_GB2312"/>
                <w:color w:val="000000"/>
                <w:sz w:val="18"/>
                <w:szCs w:val="18"/>
              </w:rPr>
              <w:t>28</w:t>
            </w:r>
          </w:p>
        </w:tc>
        <w:tc>
          <w:tcPr>
            <w:tcW w:w="720" w:type="dxa"/>
            <w:vMerge w:val="restart"/>
            <w:vAlign w:val="center"/>
          </w:tcPr>
          <w:p w14:paraId="3EB347DD">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16C2C6D7">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Merge w:val="restart"/>
            <w:vAlign w:val="center"/>
          </w:tcPr>
          <w:p w14:paraId="3B96CBE2">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64856892">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《政府信息公开条例》、《社会保险法》、《劳动保险条例》</w:t>
            </w:r>
          </w:p>
        </w:tc>
        <w:tc>
          <w:tcPr>
            <w:tcW w:w="1620" w:type="dxa"/>
            <w:vAlign w:val="center"/>
          </w:tcPr>
          <w:p w14:paraId="5B426DF1">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61399C35">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14:paraId="4AE5490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EF2B20C">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vAlign w:val="center"/>
          </w:tcPr>
          <w:p w14:paraId="348A34B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E34D63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4B41A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98DABE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253135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5FDFCE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BBA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A946AF5">
            <w:pPr>
              <w:jc w:val="center"/>
              <w:rPr>
                <w:rFonts w:ascii="仿宋_GB2312" w:hAnsi="宋体" w:eastAsia="仿宋_GB2312"/>
                <w:color w:val="000000"/>
                <w:sz w:val="18"/>
                <w:szCs w:val="18"/>
              </w:rPr>
            </w:pPr>
            <w:r>
              <w:rPr>
                <w:rFonts w:ascii="仿宋_GB2312" w:hAnsi="宋体" w:eastAsia="仿宋_GB2312"/>
                <w:color w:val="000000"/>
                <w:sz w:val="18"/>
                <w:szCs w:val="18"/>
              </w:rPr>
              <w:t>29</w:t>
            </w:r>
          </w:p>
        </w:tc>
        <w:tc>
          <w:tcPr>
            <w:tcW w:w="720" w:type="dxa"/>
            <w:vMerge w:val="continue"/>
            <w:vAlign w:val="center"/>
          </w:tcPr>
          <w:p w14:paraId="552F8440">
            <w:pPr>
              <w:rPr>
                <w:rFonts w:ascii="仿宋_GB2312" w:hAnsi="宋体" w:eastAsia="仿宋_GB2312"/>
                <w:color w:val="000000"/>
                <w:sz w:val="18"/>
                <w:szCs w:val="18"/>
              </w:rPr>
            </w:pPr>
          </w:p>
        </w:tc>
        <w:tc>
          <w:tcPr>
            <w:tcW w:w="1080" w:type="dxa"/>
            <w:vAlign w:val="center"/>
          </w:tcPr>
          <w:p w14:paraId="1FB5409A">
            <w:pPr>
              <w:rPr>
                <w:rFonts w:ascii="仿宋_GB2312" w:hAnsi="宋体" w:eastAsia="仿宋_GB2312"/>
                <w:color w:val="000000"/>
                <w:sz w:val="18"/>
                <w:szCs w:val="18"/>
              </w:rPr>
            </w:pPr>
            <w:r>
              <w:rPr>
                <w:rFonts w:hint="eastAsia" w:ascii="仿宋_GB2312" w:hAnsi="宋体" w:eastAsia="仿宋_GB2312"/>
                <w:color w:val="000000"/>
                <w:sz w:val="18"/>
                <w:szCs w:val="18"/>
              </w:rPr>
              <w:t>机关事业单位基本养老保险与城镇企业职工基本养老保险互转申请</w:t>
            </w:r>
          </w:p>
        </w:tc>
        <w:tc>
          <w:tcPr>
            <w:tcW w:w="3060" w:type="dxa"/>
            <w:vMerge w:val="continue"/>
            <w:vAlign w:val="center"/>
          </w:tcPr>
          <w:p w14:paraId="2FCDD8AF">
            <w:pPr>
              <w:jc w:val="left"/>
              <w:rPr>
                <w:rFonts w:ascii="仿宋_GB2312" w:hAnsi="宋体" w:eastAsia="仿宋_GB2312"/>
                <w:color w:val="000000"/>
                <w:sz w:val="18"/>
                <w:szCs w:val="18"/>
              </w:rPr>
            </w:pPr>
          </w:p>
        </w:tc>
        <w:tc>
          <w:tcPr>
            <w:tcW w:w="2036" w:type="dxa"/>
            <w:vAlign w:val="center"/>
          </w:tcPr>
          <w:p w14:paraId="6AD332BB">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《政府信息公开条例》、《社会保险法》、《人力资源社会保障部财政部关于机关事业单位基本养老保险关系和职业年金转移接续有关问题的通知》</w:t>
            </w:r>
          </w:p>
        </w:tc>
        <w:tc>
          <w:tcPr>
            <w:tcW w:w="1620" w:type="dxa"/>
            <w:vAlign w:val="center"/>
          </w:tcPr>
          <w:p w14:paraId="5DD3C4B6">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0CC85B77">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14:paraId="3C7F32B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AC55B4C">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vAlign w:val="center"/>
          </w:tcPr>
          <w:p w14:paraId="18985F6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46517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6DE52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3E83C6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A0433D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A433F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CE10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3E5816B">
            <w:pPr>
              <w:jc w:val="center"/>
              <w:rPr>
                <w:rFonts w:ascii="仿宋_GB2312" w:hAnsi="宋体" w:eastAsia="仿宋_GB2312"/>
                <w:color w:val="000000"/>
                <w:sz w:val="18"/>
                <w:szCs w:val="18"/>
              </w:rPr>
            </w:pPr>
            <w:r>
              <w:rPr>
                <w:rFonts w:ascii="仿宋_GB2312" w:hAnsi="宋体" w:eastAsia="仿宋_GB2312"/>
                <w:color w:val="000000"/>
                <w:sz w:val="18"/>
                <w:szCs w:val="18"/>
              </w:rPr>
              <w:t>30</w:t>
            </w:r>
          </w:p>
        </w:tc>
        <w:tc>
          <w:tcPr>
            <w:tcW w:w="720" w:type="dxa"/>
            <w:vMerge w:val="continue"/>
            <w:vAlign w:val="center"/>
          </w:tcPr>
          <w:p w14:paraId="55777C82">
            <w:pPr>
              <w:rPr>
                <w:rFonts w:ascii="仿宋_GB2312" w:hAnsi="宋体" w:eastAsia="仿宋_GB2312"/>
                <w:color w:val="000000"/>
                <w:sz w:val="18"/>
                <w:szCs w:val="18"/>
              </w:rPr>
            </w:pPr>
          </w:p>
        </w:tc>
        <w:tc>
          <w:tcPr>
            <w:tcW w:w="1080" w:type="dxa"/>
            <w:vAlign w:val="center"/>
          </w:tcPr>
          <w:p w14:paraId="753C29B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城镇职工基本养老保险与城乡居民基本养老保险制度衔接申请  </w:t>
            </w:r>
          </w:p>
        </w:tc>
        <w:tc>
          <w:tcPr>
            <w:tcW w:w="3060" w:type="dxa"/>
            <w:vMerge w:val="continue"/>
            <w:vAlign w:val="center"/>
          </w:tcPr>
          <w:p w14:paraId="22C7023F">
            <w:pPr>
              <w:jc w:val="left"/>
              <w:rPr>
                <w:rFonts w:ascii="仿宋_GB2312" w:hAnsi="宋体" w:eastAsia="仿宋_GB2312"/>
                <w:color w:val="000000"/>
                <w:sz w:val="18"/>
                <w:szCs w:val="18"/>
              </w:rPr>
            </w:pPr>
          </w:p>
        </w:tc>
        <w:tc>
          <w:tcPr>
            <w:tcW w:w="2036" w:type="dxa"/>
            <w:vAlign w:val="center"/>
          </w:tcPr>
          <w:p w14:paraId="627150C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《政府信息公开条例》、《社会保险法》《人力资源社会保障部财政部关于印发＜城乡养老保险制度衔接暂行办法＞的通知》</w:t>
            </w:r>
          </w:p>
        </w:tc>
        <w:tc>
          <w:tcPr>
            <w:tcW w:w="1620" w:type="dxa"/>
            <w:vAlign w:val="center"/>
          </w:tcPr>
          <w:p w14:paraId="391DA02D">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5699785E">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14:paraId="5792C25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2E1EE8D">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vAlign w:val="center"/>
          </w:tcPr>
          <w:p w14:paraId="7FCF7AD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DD1966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A2D0D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B7C77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C0FD3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8F401C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B90D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0686AFB">
            <w:pPr>
              <w:jc w:val="center"/>
              <w:rPr>
                <w:rFonts w:ascii="仿宋_GB2312" w:hAnsi="宋体" w:eastAsia="仿宋_GB2312"/>
                <w:color w:val="000000"/>
                <w:sz w:val="18"/>
                <w:szCs w:val="18"/>
              </w:rPr>
            </w:pPr>
            <w:r>
              <w:rPr>
                <w:rFonts w:ascii="仿宋_GB2312" w:hAnsi="宋体" w:eastAsia="仿宋_GB2312"/>
                <w:color w:val="000000"/>
                <w:sz w:val="18"/>
                <w:szCs w:val="18"/>
              </w:rPr>
              <w:t>31</w:t>
            </w:r>
          </w:p>
        </w:tc>
        <w:tc>
          <w:tcPr>
            <w:tcW w:w="720" w:type="dxa"/>
            <w:vMerge w:val="restart"/>
            <w:vAlign w:val="center"/>
          </w:tcPr>
          <w:p w14:paraId="0A3548C8">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80" w:type="dxa"/>
            <w:vAlign w:val="center"/>
          </w:tcPr>
          <w:p w14:paraId="43E46431">
            <w:pPr>
              <w:rPr>
                <w:rFonts w:ascii="仿宋_GB2312" w:hAnsi="宋体" w:eastAsia="仿宋_GB2312"/>
                <w:color w:val="000000"/>
                <w:sz w:val="18"/>
                <w:szCs w:val="18"/>
              </w:rPr>
            </w:pPr>
            <w:r>
              <w:rPr>
                <w:rFonts w:hint="eastAsia" w:ascii="仿宋_GB2312" w:hAnsi="宋体" w:eastAsia="仿宋_GB2312"/>
                <w:color w:val="000000"/>
                <w:sz w:val="18"/>
                <w:szCs w:val="18"/>
              </w:rPr>
              <w:t>军地养老保险关系转移接续申请</w:t>
            </w:r>
          </w:p>
        </w:tc>
        <w:tc>
          <w:tcPr>
            <w:tcW w:w="3060" w:type="dxa"/>
            <w:vAlign w:val="center"/>
          </w:tcPr>
          <w:p w14:paraId="1A16A50B">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444BA934">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《政府信息公开条例》、《社会保险法》、《人力资源社会保障部财政部总参谋部总政治部总后勤部关于军人退役基本养老保险关系转移接续有关问题的通知》</w:t>
            </w:r>
          </w:p>
        </w:tc>
        <w:tc>
          <w:tcPr>
            <w:tcW w:w="1620" w:type="dxa"/>
            <w:vAlign w:val="center"/>
          </w:tcPr>
          <w:p w14:paraId="52973EFD">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6FC68C70">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14:paraId="7F0B0D2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D2A58C9">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vAlign w:val="center"/>
          </w:tcPr>
          <w:p w14:paraId="41586E9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9716D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28F656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30411A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0F5FC7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838D4C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59C3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08DC9FA">
            <w:pPr>
              <w:jc w:val="center"/>
              <w:rPr>
                <w:rFonts w:ascii="仿宋_GB2312" w:hAnsi="宋体" w:eastAsia="仿宋_GB2312"/>
                <w:color w:val="000000"/>
                <w:sz w:val="18"/>
                <w:szCs w:val="18"/>
              </w:rPr>
            </w:pPr>
            <w:r>
              <w:rPr>
                <w:rFonts w:ascii="仿宋_GB2312" w:hAnsi="宋体" w:eastAsia="仿宋_GB2312"/>
                <w:color w:val="000000"/>
                <w:sz w:val="18"/>
                <w:szCs w:val="18"/>
              </w:rPr>
              <w:t>32</w:t>
            </w:r>
          </w:p>
        </w:tc>
        <w:tc>
          <w:tcPr>
            <w:tcW w:w="720" w:type="dxa"/>
            <w:vMerge w:val="continue"/>
            <w:vAlign w:val="center"/>
          </w:tcPr>
          <w:p w14:paraId="087ED65D">
            <w:pPr>
              <w:rPr>
                <w:rFonts w:ascii="仿宋_GB2312" w:hAnsi="宋体" w:eastAsia="仿宋_GB2312"/>
                <w:color w:val="000000"/>
                <w:sz w:val="18"/>
                <w:szCs w:val="18"/>
              </w:rPr>
            </w:pPr>
          </w:p>
        </w:tc>
        <w:tc>
          <w:tcPr>
            <w:tcW w:w="1080" w:type="dxa"/>
            <w:vAlign w:val="center"/>
          </w:tcPr>
          <w:p w14:paraId="7387F15F">
            <w:pPr>
              <w:rPr>
                <w:rFonts w:ascii="仿宋_GB2312" w:hAnsi="宋体" w:eastAsia="仿宋_GB2312"/>
                <w:color w:val="000000"/>
                <w:sz w:val="18"/>
                <w:szCs w:val="18"/>
              </w:rPr>
            </w:pPr>
            <w:r>
              <w:rPr>
                <w:rFonts w:hint="eastAsia" w:ascii="仿宋_GB2312" w:hAnsi="宋体" w:eastAsia="仿宋_GB2312"/>
                <w:color w:val="000000"/>
                <w:sz w:val="18"/>
                <w:szCs w:val="18"/>
              </w:rPr>
              <w:t>多重养老保险关系个人账户退费</w:t>
            </w:r>
          </w:p>
        </w:tc>
        <w:tc>
          <w:tcPr>
            <w:tcW w:w="3060" w:type="dxa"/>
            <w:vAlign w:val="center"/>
          </w:tcPr>
          <w:p w14:paraId="397D7B0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79F4DC2C">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《政府信息公开条例》、《社会保险法》、《人力资源和社会保障部＜关于贯彻落实国务院办公厅转发城镇企业职工基本养老保险关系转移接续暂行办法的通知》</w:t>
            </w:r>
          </w:p>
        </w:tc>
        <w:tc>
          <w:tcPr>
            <w:tcW w:w="1620" w:type="dxa"/>
            <w:vAlign w:val="center"/>
          </w:tcPr>
          <w:p w14:paraId="6906FD2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56BFDC41">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14:paraId="647A2D6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5BEAE76">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vAlign w:val="center"/>
          </w:tcPr>
          <w:p w14:paraId="0E389E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EB5CF1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010F0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9955A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4C57A9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43ACF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674A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742A825">
            <w:pPr>
              <w:jc w:val="center"/>
              <w:rPr>
                <w:rFonts w:ascii="仿宋_GB2312" w:hAnsi="宋体" w:eastAsia="仿宋_GB2312"/>
                <w:color w:val="000000"/>
                <w:sz w:val="18"/>
                <w:szCs w:val="18"/>
              </w:rPr>
            </w:pPr>
            <w:r>
              <w:rPr>
                <w:rFonts w:ascii="仿宋_GB2312" w:hAnsi="宋体" w:eastAsia="仿宋_GB2312"/>
                <w:color w:val="000000"/>
                <w:sz w:val="18"/>
                <w:szCs w:val="18"/>
              </w:rPr>
              <w:t>33</w:t>
            </w:r>
          </w:p>
        </w:tc>
        <w:tc>
          <w:tcPr>
            <w:tcW w:w="720" w:type="dxa"/>
            <w:vAlign w:val="center"/>
          </w:tcPr>
          <w:p w14:paraId="6777FD60">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vAlign w:val="center"/>
          </w:tcPr>
          <w:p w14:paraId="5041E29B">
            <w:pPr>
              <w:rPr>
                <w:rFonts w:ascii="仿宋_GB2312" w:hAnsi="宋体" w:eastAsia="仿宋_GB2312"/>
                <w:color w:val="000000"/>
                <w:sz w:val="18"/>
                <w:szCs w:val="18"/>
              </w:rPr>
            </w:pPr>
            <w:r>
              <w:rPr>
                <w:rFonts w:hint="eastAsia" w:ascii="仿宋_GB2312" w:hAnsi="宋体" w:eastAsia="仿宋_GB2312"/>
                <w:color w:val="000000"/>
                <w:sz w:val="18"/>
                <w:szCs w:val="18"/>
              </w:rPr>
              <w:t>工伤事故备案</w:t>
            </w:r>
          </w:p>
        </w:tc>
        <w:tc>
          <w:tcPr>
            <w:tcW w:w="3060" w:type="dxa"/>
            <w:vAlign w:val="center"/>
          </w:tcPr>
          <w:p w14:paraId="07544380">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17A1C9BF">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Align w:val="center"/>
          </w:tcPr>
          <w:p w14:paraId="14AC2958">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59F4C6D8">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14:paraId="52B2E0C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542DFBB">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vAlign w:val="center"/>
          </w:tcPr>
          <w:p w14:paraId="6DEA37F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468008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C581B2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B20FFA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39C6AB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A15B8E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7CB4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F39DF55">
            <w:pPr>
              <w:jc w:val="center"/>
              <w:rPr>
                <w:rFonts w:ascii="仿宋_GB2312" w:hAnsi="宋体" w:eastAsia="仿宋_GB2312"/>
                <w:color w:val="000000"/>
                <w:sz w:val="18"/>
                <w:szCs w:val="18"/>
              </w:rPr>
            </w:pPr>
            <w:r>
              <w:rPr>
                <w:rFonts w:ascii="仿宋_GB2312" w:hAnsi="宋体" w:eastAsia="仿宋_GB2312"/>
                <w:color w:val="000000"/>
                <w:sz w:val="18"/>
                <w:szCs w:val="18"/>
              </w:rPr>
              <w:t>34</w:t>
            </w:r>
          </w:p>
        </w:tc>
        <w:tc>
          <w:tcPr>
            <w:tcW w:w="720" w:type="dxa"/>
            <w:vMerge w:val="restart"/>
            <w:vAlign w:val="center"/>
          </w:tcPr>
          <w:p w14:paraId="56B595D6">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vAlign w:val="center"/>
          </w:tcPr>
          <w:p w14:paraId="3E9CB088">
            <w:pPr>
              <w:rPr>
                <w:rFonts w:ascii="仿宋_GB2312" w:hAnsi="宋体" w:eastAsia="仿宋_GB2312"/>
                <w:color w:val="000000"/>
                <w:sz w:val="18"/>
                <w:szCs w:val="18"/>
              </w:rPr>
            </w:pPr>
            <w:r>
              <w:rPr>
                <w:rFonts w:hint="eastAsia" w:ascii="仿宋_GB2312" w:hAnsi="宋体" w:eastAsia="仿宋_GB2312"/>
                <w:color w:val="000000"/>
                <w:sz w:val="18"/>
                <w:szCs w:val="18"/>
              </w:rPr>
              <w:t>用人单位办理工伤登记</w:t>
            </w:r>
          </w:p>
        </w:tc>
        <w:tc>
          <w:tcPr>
            <w:tcW w:w="3060" w:type="dxa"/>
            <w:vMerge w:val="restart"/>
            <w:vAlign w:val="center"/>
          </w:tcPr>
          <w:p w14:paraId="6C650E44">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5B70EBCF">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vAlign w:val="center"/>
          </w:tcPr>
          <w:p w14:paraId="2B2D14DD">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6FAA3DC9">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14:paraId="5F1CB84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B8E4415">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vAlign w:val="center"/>
          </w:tcPr>
          <w:p w14:paraId="01225D4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53ED52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C89C1C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967949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B38411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64180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F86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1C016F9">
            <w:pPr>
              <w:jc w:val="center"/>
              <w:rPr>
                <w:rFonts w:ascii="仿宋_GB2312" w:hAnsi="宋体" w:eastAsia="仿宋_GB2312"/>
                <w:color w:val="000000"/>
                <w:sz w:val="18"/>
                <w:szCs w:val="18"/>
              </w:rPr>
            </w:pPr>
            <w:r>
              <w:rPr>
                <w:rFonts w:ascii="仿宋_GB2312" w:hAnsi="宋体" w:eastAsia="仿宋_GB2312"/>
                <w:color w:val="000000"/>
                <w:sz w:val="18"/>
                <w:szCs w:val="18"/>
              </w:rPr>
              <w:t>35</w:t>
            </w:r>
          </w:p>
        </w:tc>
        <w:tc>
          <w:tcPr>
            <w:tcW w:w="720" w:type="dxa"/>
            <w:vMerge w:val="continue"/>
            <w:vAlign w:val="center"/>
          </w:tcPr>
          <w:p w14:paraId="309918D8">
            <w:pPr>
              <w:rPr>
                <w:rFonts w:ascii="仿宋_GB2312" w:hAnsi="宋体" w:eastAsia="仿宋_GB2312"/>
                <w:color w:val="000000"/>
                <w:sz w:val="18"/>
                <w:szCs w:val="18"/>
              </w:rPr>
            </w:pPr>
          </w:p>
        </w:tc>
        <w:tc>
          <w:tcPr>
            <w:tcW w:w="1080" w:type="dxa"/>
            <w:vAlign w:val="center"/>
          </w:tcPr>
          <w:p w14:paraId="0109EF43">
            <w:pPr>
              <w:rPr>
                <w:rFonts w:ascii="仿宋_GB2312" w:hAnsi="宋体" w:eastAsia="仿宋_GB2312"/>
                <w:color w:val="000000"/>
                <w:sz w:val="18"/>
                <w:szCs w:val="18"/>
              </w:rPr>
            </w:pPr>
            <w:r>
              <w:rPr>
                <w:rFonts w:hint="eastAsia" w:ascii="仿宋_GB2312" w:hAnsi="宋体" w:eastAsia="仿宋_GB2312"/>
                <w:color w:val="000000"/>
                <w:sz w:val="18"/>
                <w:szCs w:val="18"/>
              </w:rPr>
              <w:t>变更工伤登记</w:t>
            </w:r>
          </w:p>
        </w:tc>
        <w:tc>
          <w:tcPr>
            <w:tcW w:w="3060" w:type="dxa"/>
            <w:vMerge w:val="continue"/>
            <w:vAlign w:val="center"/>
          </w:tcPr>
          <w:p w14:paraId="141DE27E">
            <w:pPr>
              <w:jc w:val="left"/>
              <w:rPr>
                <w:rFonts w:ascii="仿宋_GB2312" w:hAnsi="宋体" w:eastAsia="仿宋_GB2312"/>
                <w:color w:val="000000"/>
                <w:sz w:val="18"/>
                <w:szCs w:val="18"/>
              </w:rPr>
            </w:pPr>
          </w:p>
        </w:tc>
        <w:tc>
          <w:tcPr>
            <w:tcW w:w="2036" w:type="dxa"/>
            <w:vMerge w:val="continue"/>
            <w:vAlign w:val="center"/>
          </w:tcPr>
          <w:p w14:paraId="4903A5B6">
            <w:pPr>
              <w:rPr>
                <w:rFonts w:ascii="仿宋_GB2312" w:hAnsi="宋体" w:eastAsia="仿宋_GB2312"/>
                <w:color w:val="000000"/>
                <w:sz w:val="18"/>
                <w:szCs w:val="18"/>
              </w:rPr>
            </w:pPr>
          </w:p>
        </w:tc>
        <w:tc>
          <w:tcPr>
            <w:tcW w:w="1620" w:type="dxa"/>
            <w:vMerge w:val="continue"/>
            <w:vAlign w:val="center"/>
          </w:tcPr>
          <w:p w14:paraId="0286EA82">
            <w:pPr>
              <w:rPr>
                <w:rFonts w:ascii="仿宋_GB2312" w:hAnsi="宋体" w:eastAsia="仿宋_GB2312"/>
                <w:color w:val="000000"/>
                <w:sz w:val="18"/>
                <w:szCs w:val="18"/>
              </w:rPr>
            </w:pPr>
          </w:p>
        </w:tc>
        <w:tc>
          <w:tcPr>
            <w:tcW w:w="1024" w:type="dxa"/>
            <w:vMerge w:val="continue"/>
            <w:vAlign w:val="center"/>
          </w:tcPr>
          <w:p w14:paraId="0FAACAB0">
            <w:pPr>
              <w:rPr>
                <w:rFonts w:ascii="仿宋_GB2312" w:hAnsi="宋体" w:eastAsia="仿宋_GB2312"/>
                <w:color w:val="000000"/>
                <w:sz w:val="18"/>
                <w:szCs w:val="18"/>
              </w:rPr>
            </w:pPr>
          </w:p>
        </w:tc>
        <w:tc>
          <w:tcPr>
            <w:tcW w:w="1496" w:type="dxa"/>
            <w:vMerge w:val="continue"/>
            <w:vAlign w:val="center"/>
          </w:tcPr>
          <w:p w14:paraId="60F13472">
            <w:pPr>
              <w:rPr>
                <w:rFonts w:ascii="仿宋_GB2312" w:hAnsi="宋体" w:eastAsia="仿宋_GB2312"/>
                <w:color w:val="000000"/>
                <w:sz w:val="18"/>
                <w:szCs w:val="18"/>
              </w:rPr>
            </w:pPr>
          </w:p>
        </w:tc>
        <w:tc>
          <w:tcPr>
            <w:tcW w:w="720" w:type="dxa"/>
            <w:vAlign w:val="center"/>
          </w:tcPr>
          <w:p w14:paraId="5282A7C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B7E54C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1C986F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DCC006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DC5764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6BBA3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0159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EB2333F">
            <w:pPr>
              <w:jc w:val="center"/>
              <w:rPr>
                <w:rFonts w:ascii="仿宋_GB2312" w:hAnsi="宋体" w:eastAsia="仿宋_GB2312"/>
                <w:color w:val="000000"/>
                <w:sz w:val="18"/>
                <w:szCs w:val="18"/>
              </w:rPr>
            </w:pPr>
            <w:r>
              <w:rPr>
                <w:rFonts w:ascii="仿宋_GB2312" w:hAnsi="宋体" w:eastAsia="仿宋_GB2312"/>
                <w:color w:val="000000"/>
                <w:sz w:val="18"/>
                <w:szCs w:val="18"/>
              </w:rPr>
              <w:t>36</w:t>
            </w:r>
          </w:p>
        </w:tc>
        <w:tc>
          <w:tcPr>
            <w:tcW w:w="720" w:type="dxa"/>
            <w:vMerge w:val="continue"/>
            <w:vAlign w:val="center"/>
          </w:tcPr>
          <w:p w14:paraId="5602C569">
            <w:pPr>
              <w:rPr>
                <w:rFonts w:ascii="仿宋_GB2312" w:hAnsi="宋体" w:eastAsia="仿宋_GB2312"/>
                <w:color w:val="000000"/>
                <w:sz w:val="18"/>
                <w:szCs w:val="18"/>
              </w:rPr>
            </w:pPr>
          </w:p>
        </w:tc>
        <w:tc>
          <w:tcPr>
            <w:tcW w:w="1080" w:type="dxa"/>
            <w:vAlign w:val="center"/>
          </w:tcPr>
          <w:p w14:paraId="7581021F">
            <w:pPr>
              <w:rPr>
                <w:rFonts w:ascii="仿宋_GB2312" w:hAnsi="宋体" w:eastAsia="仿宋_GB2312"/>
                <w:color w:val="000000"/>
                <w:sz w:val="18"/>
                <w:szCs w:val="18"/>
              </w:rPr>
            </w:pPr>
            <w:r>
              <w:rPr>
                <w:rFonts w:hint="eastAsia" w:ascii="仿宋_GB2312" w:hAnsi="宋体" w:eastAsia="仿宋_GB2312"/>
                <w:color w:val="000000"/>
                <w:sz w:val="18"/>
                <w:szCs w:val="18"/>
              </w:rPr>
              <w:t>协议医疗机构的确认</w:t>
            </w:r>
          </w:p>
        </w:tc>
        <w:tc>
          <w:tcPr>
            <w:tcW w:w="3060" w:type="dxa"/>
            <w:vMerge w:val="continue"/>
            <w:vAlign w:val="center"/>
          </w:tcPr>
          <w:p w14:paraId="5AB25E4F">
            <w:pPr>
              <w:jc w:val="left"/>
              <w:rPr>
                <w:rFonts w:ascii="仿宋_GB2312" w:hAnsi="宋体" w:eastAsia="仿宋_GB2312"/>
                <w:color w:val="000000"/>
                <w:sz w:val="18"/>
                <w:szCs w:val="18"/>
              </w:rPr>
            </w:pPr>
          </w:p>
        </w:tc>
        <w:tc>
          <w:tcPr>
            <w:tcW w:w="2036" w:type="dxa"/>
            <w:vMerge w:val="continue"/>
            <w:vAlign w:val="center"/>
          </w:tcPr>
          <w:p w14:paraId="7475DCB5">
            <w:pPr>
              <w:rPr>
                <w:rFonts w:ascii="仿宋_GB2312" w:hAnsi="宋体" w:eastAsia="仿宋_GB2312"/>
                <w:color w:val="000000"/>
                <w:sz w:val="18"/>
                <w:szCs w:val="18"/>
              </w:rPr>
            </w:pPr>
          </w:p>
        </w:tc>
        <w:tc>
          <w:tcPr>
            <w:tcW w:w="1620" w:type="dxa"/>
            <w:vMerge w:val="continue"/>
            <w:vAlign w:val="center"/>
          </w:tcPr>
          <w:p w14:paraId="244D0842">
            <w:pPr>
              <w:rPr>
                <w:rFonts w:ascii="仿宋_GB2312" w:hAnsi="宋体" w:eastAsia="仿宋_GB2312"/>
                <w:color w:val="000000"/>
                <w:sz w:val="18"/>
                <w:szCs w:val="18"/>
              </w:rPr>
            </w:pPr>
          </w:p>
        </w:tc>
        <w:tc>
          <w:tcPr>
            <w:tcW w:w="1024" w:type="dxa"/>
            <w:vMerge w:val="continue"/>
            <w:vAlign w:val="center"/>
          </w:tcPr>
          <w:p w14:paraId="4AF2AE14">
            <w:pPr>
              <w:rPr>
                <w:rFonts w:ascii="仿宋_GB2312" w:hAnsi="宋体" w:eastAsia="仿宋_GB2312"/>
                <w:color w:val="000000"/>
                <w:sz w:val="18"/>
                <w:szCs w:val="18"/>
              </w:rPr>
            </w:pPr>
          </w:p>
        </w:tc>
        <w:tc>
          <w:tcPr>
            <w:tcW w:w="1496" w:type="dxa"/>
            <w:vMerge w:val="continue"/>
            <w:vAlign w:val="center"/>
          </w:tcPr>
          <w:p w14:paraId="5ACEA7FC">
            <w:pPr>
              <w:rPr>
                <w:rFonts w:ascii="仿宋_GB2312" w:hAnsi="宋体" w:eastAsia="仿宋_GB2312"/>
                <w:color w:val="000000"/>
                <w:sz w:val="18"/>
                <w:szCs w:val="18"/>
              </w:rPr>
            </w:pPr>
          </w:p>
        </w:tc>
        <w:tc>
          <w:tcPr>
            <w:tcW w:w="720" w:type="dxa"/>
            <w:vAlign w:val="center"/>
          </w:tcPr>
          <w:p w14:paraId="32DFBA0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7564C8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9BE03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672D5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6C4D31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4E7E3F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C9A7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F6E762D">
            <w:pPr>
              <w:jc w:val="center"/>
              <w:rPr>
                <w:rFonts w:ascii="仿宋_GB2312" w:hAnsi="宋体" w:eastAsia="仿宋_GB2312"/>
                <w:color w:val="000000"/>
                <w:sz w:val="18"/>
                <w:szCs w:val="18"/>
              </w:rPr>
            </w:pPr>
            <w:r>
              <w:rPr>
                <w:rFonts w:ascii="仿宋_GB2312" w:hAnsi="宋体" w:eastAsia="仿宋_GB2312"/>
                <w:color w:val="000000"/>
                <w:sz w:val="18"/>
                <w:szCs w:val="18"/>
              </w:rPr>
              <w:t>37</w:t>
            </w:r>
          </w:p>
        </w:tc>
        <w:tc>
          <w:tcPr>
            <w:tcW w:w="720" w:type="dxa"/>
            <w:vMerge w:val="continue"/>
            <w:vAlign w:val="center"/>
          </w:tcPr>
          <w:p w14:paraId="24B1C634">
            <w:pPr>
              <w:rPr>
                <w:rFonts w:ascii="仿宋_GB2312" w:hAnsi="宋体" w:eastAsia="仿宋_GB2312"/>
                <w:color w:val="000000"/>
                <w:sz w:val="18"/>
                <w:szCs w:val="18"/>
              </w:rPr>
            </w:pPr>
          </w:p>
        </w:tc>
        <w:tc>
          <w:tcPr>
            <w:tcW w:w="1080" w:type="dxa"/>
            <w:vAlign w:val="center"/>
          </w:tcPr>
          <w:p w14:paraId="463B84C5">
            <w:pPr>
              <w:rPr>
                <w:rFonts w:ascii="仿宋_GB2312" w:hAnsi="宋体" w:eastAsia="仿宋_GB2312"/>
                <w:color w:val="000000"/>
                <w:sz w:val="18"/>
                <w:szCs w:val="18"/>
              </w:rPr>
            </w:pPr>
            <w:r>
              <w:rPr>
                <w:rFonts w:hint="eastAsia" w:ascii="仿宋_GB2312" w:hAnsi="宋体" w:eastAsia="仿宋_GB2312"/>
                <w:color w:val="000000"/>
                <w:sz w:val="18"/>
                <w:szCs w:val="18"/>
              </w:rPr>
              <w:t>协议康复机构的确认</w:t>
            </w:r>
          </w:p>
        </w:tc>
        <w:tc>
          <w:tcPr>
            <w:tcW w:w="3060" w:type="dxa"/>
            <w:vMerge w:val="continue"/>
            <w:vAlign w:val="center"/>
          </w:tcPr>
          <w:p w14:paraId="3840BE49">
            <w:pPr>
              <w:jc w:val="left"/>
              <w:rPr>
                <w:rFonts w:ascii="仿宋_GB2312" w:hAnsi="宋体" w:eastAsia="仿宋_GB2312"/>
                <w:color w:val="000000"/>
                <w:sz w:val="18"/>
                <w:szCs w:val="18"/>
              </w:rPr>
            </w:pPr>
          </w:p>
        </w:tc>
        <w:tc>
          <w:tcPr>
            <w:tcW w:w="2036" w:type="dxa"/>
            <w:vMerge w:val="continue"/>
            <w:vAlign w:val="center"/>
          </w:tcPr>
          <w:p w14:paraId="2939B974">
            <w:pPr>
              <w:rPr>
                <w:rFonts w:ascii="仿宋_GB2312" w:hAnsi="宋体" w:eastAsia="仿宋_GB2312"/>
                <w:color w:val="000000"/>
                <w:sz w:val="18"/>
                <w:szCs w:val="18"/>
              </w:rPr>
            </w:pPr>
          </w:p>
        </w:tc>
        <w:tc>
          <w:tcPr>
            <w:tcW w:w="1620" w:type="dxa"/>
            <w:vMerge w:val="continue"/>
            <w:vAlign w:val="center"/>
          </w:tcPr>
          <w:p w14:paraId="7727CC17">
            <w:pPr>
              <w:rPr>
                <w:rFonts w:ascii="仿宋_GB2312" w:hAnsi="宋体" w:eastAsia="仿宋_GB2312"/>
                <w:color w:val="000000"/>
                <w:sz w:val="18"/>
                <w:szCs w:val="18"/>
              </w:rPr>
            </w:pPr>
          </w:p>
        </w:tc>
        <w:tc>
          <w:tcPr>
            <w:tcW w:w="1024" w:type="dxa"/>
            <w:vMerge w:val="continue"/>
            <w:vAlign w:val="center"/>
          </w:tcPr>
          <w:p w14:paraId="7FDDDE92">
            <w:pPr>
              <w:rPr>
                <w:rFonts w:ascii="仿宋_GB2312" w:hAnsi="宋体" w:eastAsia="仿宋_GB2312"/>
                <w:color w:val="000000"/>
                <w:sz w:val="18"/>
                <w:szCs w:val="18"/>
              </w:rPr>
            </w:pPr>
          </w:p>
        </w:tc>
        <w:tc>
          <w:tcPr>
            <w:tcW w:w="1496" w:type="dxa"/>
            <w:vMerge w:val="continue"/>
            <w:vAlign w:val="center"/>
          </w:tcPr>
          <w:p w14:paraId="6A1262AA">
            <w:pPr>
              <w:rPr>
                <w:rFonts w:ascii="仿宋_GB2312" w:hAnsi="宋体" w:eastAsia="仿宋_GB2312"/>
                <w:color w:val="000000"/>
                <w:sz w:val="18"/>
                <w:szCs w:val="18"/>
              </w:rPr>
            </w:pPr>
          </w:p>
        </w:tc>
        <w:tc>
          <w:tcPr>
            <w:tcW w:w="720" w:type="dxa"/>
            <w:vAlign w:val="center"/>
          </w:tcPr>
          <w:p w14:paraId="03AED39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51160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835209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3757B7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CC1BEA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8778D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F142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6621055">
            <w:pPr>
              <w:jc w:val="center"/>
              <w:rPr>
                <w:rFonts w:ascii="仿宋_GB2312" w:hAnsi="宋体" w:eastAsia="仿宋_GB2312"/>
                <w:color w:val="000000"/>
                <w:sz w:val="18"/>
                <w:szCs w:val="18"/>
              </w:rPr>
            </w:pPr>
            <w:r>
              <w:rPr>
                <w:rFonts w:ascii="仿宋_GB2312" w:hAnsi="宋体" w:eastAsia="仿宋_GB2312"/>
                <w:color w:val="000000"/>
                <w:sz w:val="18"/>
                <w:szCs w:val="18"/>
              </w:rPr>
              <w:t>38</w:t>
            </w:r>
          </w:p>
        </w:tc>
        <w:tc>
          <w:tcPr>
            <w:tcW w:w="720" w:type="dxa"/>
            <w:vMerge w:val="continue"/>
            <w:vAlign w:val="center"/>
          </w:tcPr>
          <w:p w14:paraId="07630A3F">
            <w:pPr>
              <w:rPr>
                <w:rFonts w:ascii="仿宋_GB2312" w:hAnsi="宋体" w:eastAsia="仿宋_GB2312"/>
                <w:color w:val="000000"/>
                <w:sz w:val="18"/>
                <w:szCs w:val="18"/>
              </w:rPr>
            </w:pPr>
          </w:p>
        </w:tc>
        <w:tc>
          <w:tcPr>
            <w:tcW w:w="1080" w:type="dxa"/>
            <w:vAlign w:val="center"/>
          </w:tcPr>
          <w:p w14:paraId="67851081">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辅助器具配置协议机构的确认</w:t>
            </w:r>
          </w:p>
        </w:tc>
        <w:tc>
          <w:tcPr>
            <w:tcW w:w="3060" w:type="dxa"/>
            <w:vMerge w:val="continue"/>
            <w:vAlign w:val="center"/>
          </w:tcPr>
          <w:p w14:paraId="1A5BFDFB">
            <w:pPr>
              <w:jc w:val="left"/>
              <w:rPr>
                <w:rFonts w:ascii="仿宋_GB2312" w:hAnsi="宋体" w:eastAsia="仿宋_GB2312"/>
                <w:color w:val="000000"/>
                <w:sz w:val="18"/>
                <w:szCs w:val="18"/>
              </w:rPr>
            </w:pPr>
          </w:p>
        </w:tc>
        <w:tc>
          <w:tcPr>
            <w:tcW w:w="2036" w:type="dxa"/>
            <w:vMerge w:val="continue"/>
            <w:vAlign w:val="center"/>
          </w:tcPr>
          <w:p w14:paraId="11DF5E2D">
            <w:pPr>
              <w:rPr>
                <w:rFonts w:ascii="仿宋_GB2312" w:hAnsi="宋体" w:eastAsia="仿宋_GB2312"/>
                <w:color w:val="000000"/>
                <w:sz w:val="18"/>
                <w:szCs w:val="18"/>
              </w:rPr>
            </w:pPr>
          </w:p>
        </w:tc>
        <w:tc>
          <w:tcPr>
            <w:tcW w:w="1620" w:type="dxa"/>
            <w:vMerge w:val="continue"/>
            <w:vAlign w:val="center"/>
          </w:tcPr>
          <w:p w14:paraId="292B084B">
            <w:pPr>
              <w:rPr>
                <w:rFonts w:ascii="仿宋_GB2312" w:hAnsi="宋体" w:eastAsia="仿宋_GB2312"/>
                <w:color w:val="000000"/>
                <w:sz w:val="18"/>
                <w:szCs w:val="18"/>
              </w:rPr>
            </w:pPr>
          </w:p>
        </w:tc>
        <w:tc>
          <w:tcPr>
            <w:tcW w:w="1024" w:type="dxa"/>
            <w:vMerge w:val="continue"/>
            <w:vAlign w:val="center"/>
          </w:tcPr>
          <w:p w14:paraId="2CB9D1A3">
            <w:pPr>
              <w:rPr>
                <w:rFonts w:ascii="仿宋_GB2312" w:hAnsi="宋体" w:eastAsia="仿宋_GB2312"/>
                <w:color w:val="000000"/>
                <w:sz w:val="18"/>
                <w:szCs w:val="18"/>
              </w:rPr>
            </w:pPr>
          </w:p>
        </w:tc>
        <w:tc>
          <w:tcPr>
            <w:tcW w:w="1496" w:type="dxa"/>
            <w:vMerge w:val="continue"/>
            <w:vAlign w:val="center"/>
          </w:tcPr>
          <w:p w14:paraId="611E2D53">
            <w:pPr>
              <w:rPr>
                <w:rFonts w:ascii="仿宋_GB2312" w:hAnsi="宋体" w:eastAsia="仿宋_GB2312"/>
                <w:color w:val="000000"/>
                <w:sz w:val="18"/>
                <w:szCs w:val="18"/>
              </w:rPr>
            </w:pPr>
          </w:p>
        </w:tc>
        <w:tc>
          <w:tcPr>
            <w:tcW w:w="720" w:type="dxa"/>
            <w:vAlign w:val="center"/>
          </w:tcPr>
          <w:p w14:paraId="7C4CF49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8C058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CFFF1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B4C4B3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9B377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C9303D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2086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A9CE58C">
            <w:pPr>
              <w:jc w:val="center"/>
              <w:rPr>
                <w:rFonts w:ascii="仿宋_GB2312" w:hAnsi="宋体" w:eastAsia="仿宋_GB2312"/>
                <w:color w:val="000000"/>
                <w:sz w:val="18"/>
                <w:szCs w:val="18"/>
              </w:rPr>
            </w:pPr>
            <w:r>
              <w:rPr>
                <w:rFonts w:ascii="仿宋_GB2312" w:hAnsi="宋体" w:eastAsia="仿宋_GB2312"/>
                <w:color w:val="000000"/>
                <w:sz w:val="18"/>
                <w:szCs w:val="18"/>
              </w:rPr>
              <w:t>39</w:t>
            </w:r>
          </w:p>
        </w:tc>
        <w:tc>
          <w:tcPr>
            <w:tcW w:w="720" w:type="dxa"/>
            <w:vMerge w:val="continue"/>
            <w:vAlign w:val="center"/>
          </w:tcPr>
          <w:p w14:paraId="3DDB7C23">
            <w:pPr>
              <w:rPr>
                <w:rFonts w:ascii="仿宋_GB2312" w:hAnsi="宋体" w:eastAsia="仿宋_GB2312"/>
                <w:color w:val="000000"/>
                <w:sz w:val="18"/>
                <w:szCs w:val="18"/>
              </w:rPr>
            </w:pPr>
          </w:p>
        </w:tc>
        <w:tc>
          <w:tcPr>
            <w:tcW w:w="1080" w:type="dxa"/>
            <w:vAlign w:val="center"/>
          </w:tcPr>
          <w:p w14:paraId="457C9967">
            <w:pPr>
              <w:rPr>
                <w:rFonts w:ascii="仿宋_GB2312" w:hAnsi="宋体" w:eastAsia="仿宋_GB2312"/>
                <w:color w:val="000000"/>
                <w:sz w:val="18"/>
                <w:szCs w:val="18"/>
              </w:rPr>
            </w:pPr>
            <w:r>
              <w:rPr>
                <w:rFonts w:hint="eastAsia" w:ascii="仿宋_GB2312" w:hAnsi="宋体" w:eastAsia="仿宋_GB2312"/>
                <w:color w:val="000000"/>
                <w:sz w:val="18"/>
                <w:szCs w:val="18"/>
              </w:rPr>
              <w:t>异地居住就医申请确认</w:t>
            </w:r>
          </w:p>
        </w:tc>
        <w:tc>
          <w:tcPr>
            <w:tcW w:w="3060" w:type="dxa"/>
            <w:vMerge w:val="continue"/>
            <w:vAlign w:val="center"/>
          </w:tcPr>
          <w:p w14:paraId="78048811">
            <w:pPr>
              <w:jc w:val="left"/>
              <w:rPr>
                <w:rFonts w:ascii="仿宋_GB2312" w:hAnsi="宋体" w:eastAsia="仿宋_GB2312"/>
                <w:color w:val="000000"/>
                <w:sz w:val="18"/>
                <w:szCs w:val="18"/>
              </w:rPr>
            </w:pPr>
          </w:p>
        </w:tc>
        <w:tc>
          <w:tcPr>
            <w:tcW w:w="2036" w:type="dxa"/>
            <w:vMerge w:val="continue"/>
            <w:vAlign w:val="center"/>
          </w:tcPr>
          <w:p w14:paraId="396FE4C8">
            <w:pPr>
              <w:rPr>
                <w:rFonts w:ascii="仿宋_GB2312" w:hAnsi="宋体" w:eastAsia="仿宋_GB2312"/>
                <w:color w:val="000000"/>
                <w:sz w:val="18"/>
                <w:szCs w:val="18"/>
              </w:rPr>
            </w:pPr>
          </w:p>
        </w:tc>
        <w:tc>
          <w:tcPr>
            <w:tcW w:w="1620" w:type="dxa"/>
            <w:vMerge w:val="continue"/>
            <w:vAlign w:val="center"/>
          </w:tcPr>
          <w:p w14:paraId="07FAD5A3">
            <w:pPr>
              <w:rPr>
                <w:rFonts w:ascii="仿宋_GB2312" w:hAnsi="宋体" w:eastAsia="仿宋_GB2312"/>
                <w:color w:val="000000"/>
                <w:sz w:val="18"/>
                <w:szCs w:val="18"/>
              </w:rPr>
            </w:pPr>
          </w:p>
        </w:tc>
        <w:tc>
          <w:tcPr>
            <w:tcW w:w="1024" w:type="dxa"/>
            <w:vMerge w:val="continue"/>
            <w:vAlign w:val="center"/>
          </w:tcPr>
          <w:p w14:paraId="63CBD862">
            <w:pPr>
              <w:rPr>
                <w:rFonts w:ascii="仿宋_GB2312" w:hAnsi="宋体" w:eastAsia="仿宋_GB2312"/>
                <w:color w:val="000000"/>
                <w:sz w:val="18"/>
                <w:szCs w:val="18"/>
              </w:rPr>
            </w:pPr>
          </w:p>
        </w:tc>
        <w:tc>
          <w:tcPr>
            <w:tcW w:w="1496" w:type="dxa"/>
            <w:vMerge w:val="continue"/>
            <w:vAlign w:val="center"/>
          </w:tcPr>
          <w:p w14:paraId="5BA0F0FA">
            <w:pPr>
              <w:rPr>
                <w:rFonts w:ascii="仿宋_GB2312" w:hAnsi="宋体" w:eastAsia="仿宋_GB2312"/>
                <w:color w:val="000000"/>
                <w:sz w:val="18"/>
                <w:szCs w:val="18"/>
              </w:rPr>
            </w:pPr>
          </w:p>
        </w:tc>
        <w:tc>
          <w:tcPr>
            <w:tcW w:w="720" w:type="dxa"/>
            <w:vAlign w:val="center"/>
          </w:tcPr>
          <w:p w14:paraId="345556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40DF54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2C1A98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2BECE6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DD1EAA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3A006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4ED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1E3978C">
            <w:pPr>
              <w:jc w:val="center"/>
              <w:rPr>
                <w:rFonts w:ascii="仿宋_GB2312" w:hAnsi="宋体" w:eastAsia="仿宋_GB2312"/>
                <w:color w:val="000000"/>
                <w:sz w:val="18"/>
                <w:szCs w:val="18"/>
              </w:rPr>
            </w:pPr>
            <w:r>
              <w:rPr>
                <w:rFonts w:ascii="仿宋_GB2312" w:hAnsi="宋体" w:eastAsia="仿宋_GB2312"/>
                <w:color w:val="000000"/>
                <w:sz w:val="18"/>
                <w:szCs w:val="18"/>
              </w:rPr>
              <w:t>40</w:t>
            </w:r>
          </w:p>
        </w:tc>
        <w:tc>
          <w:tcPr>
            <w:tcW w:w="720" w:type="dxa"/>
            <w:vMerge w:val="continue"/>
            <w:vAlign w:val="center"/>
          </w:tcPr>
          <w:p w14:paraId="7296F7CB">
            <w:pPr>
              <w:rPr>
                <w:rFonts w:ascii="仿宋_GB2312" w:hAnsi="宋体" w:eastAsia="仿宋_GB2312"/>
                <w:color w:val="000000"/>
                <w:sz w:val="18"/>
                <w:szCs w:val="18"/>
              </w:rPr>
            </w:pPr>
          </w:p>
        </w:tc>
        <w:tc>
          <w:tcPr>
            <w:tcW w:w="1080" w:type="dxa"/>
            <w:vAlign w:val="center"/>
          </w:tcPr>
          <w:p w14:paraId="52792245">
            <w:pPr>
              <w:rPr>
                <w:rFonts w:ascii="仿宋_GB2312" w:hAnsi="宋体" w:eastAsia="仿宋_GB2312"/>
                <w:color w:val="000000"/>
                <w:sz w:val="18"/>
                <w:szCs w:val="18"/>
              </w:rPr>
            </w:pPr>
            <w:r>
              <w:rPr>
                <w:rFonts w:hint="eastAsia" w:ascii="仿宋_GB2312" w:hAnsi="宋体" w:eastAsia="仿宋_GB2312"/>
                <w:color w:val="000000"/>
                <w:sz w:val="18"/>
                <w:szCs w:val="18"/>
              </w:rPr>
              <w:t>异地工伤就医报告</w:t>
            </w:r>
          </w:p>
        </w:tc>
        <w:tc>
          <w:tcPr>
            <w:tcW w:w="3060" w:type="dxa"/>
            <w:vMerge w:val="continue"/>
            <w:vAlign w:val="center"/>
          </w:tcPr>
          <w:p w14:paraId="7C9BBDBA">
            <w:pPr>
              <w:jc w:val="left"/>
              <w:rPr>
                <w:rFonts w:ascii="仿宋_GB2312" w:hAnsi="宋体" w:eastAsia="仿宋_GB2312"/>
                <w:color w:val="000000"/>
                <w:sz w:val="18"/>
                <w:szCs w:val="18"/>
              </w:rPr>
            </w:pPr>
          </w:p>
        </w:tc>
        <w:tc>
          <w:tcPr>
            <w:tcW w:w="2036" w:type="dxa"/>
            <w:vMerge w:val="continue"/>
            <w:vAlign w:val="center"/>
          </w:tcPr>
          <w:p w14:paraId="3E7658EC">
            <w:pPr>
              <w:rPr>
                <w:rFonts w:ascii="仿宋_GB2312" w:hAnsi="宋体" w:eastAsia="仿宋_GB2312"/>
                <w:color w:val="000000"/>
                <w:sz w:val="18"/>
                <w:szCs w:val="18"/>
              </w:rPr>
            </w:pPr>
          </w:p>
        </w:tc>
        <w:tc>
          <w:tcPr>
            <w:tcW w:w="1620" w:type="dxa"/>
            <w:vMerge w:val="continue"/>
            <w:vAlign w:val="center"/>
          </w:tcPr>
          <w:p w14:paraId="188548D5">
            <w:pPr>
              <w:rPr>
                <w:rFonts w:ascii="仿宋_GB2312" w:hAnsi="宋体" w:eastAsia="仿宋_GB2312"/>
                <w:color w:val="000000"/>
                <w:sz w:val="18"/>
                <w:szCs w:val="18"/>
              </w:rPr>
            </w:pPr>
          </w:p>
        </w:tc>
        <w:tc>
          <w:tcPr>
            <w:tcW w:w="1024" w:type="dxa"/>
            <w:vMerge w:val="continue"/>
            <w:vAlign w:val="center"/>
          </w:tcPr>
          <w:p w14:paraId="05DB46B5">
            <w:pPr>
              <w:rPr>
                <w:rFonts w:ascii="仿宋_GB2312" w:hAnsi="宋体" w:eastAsia="仿宋_GB2312"/>
                <w:color w:val="000000"/>
                <w:sz w:val="18"/>
                <w:szCs w:val="18"/>
              </w:rPr>
            </w:pPr>
          </w:p>
        </w:tc>
        <w:tc>
          <w:tcPr>
            <w:tcW w:w="1496" w:type="dxa"/>
            <w:vMerge w:val="continue"/>
            <w:vAlign w:val="center"/>
          </w:tcPr>
          <w:p w14:paraId="6C812407">
            <w:pPr>
              <w:rPr>
                <w:rFonts w:ascii="仿宋_GB2312" w:hAnsi="宋体" w:eastAsia="仿宋_GB2312"/>
                <w:color w:val="000000"/>
                <w:sz w:val="18"/>
                <w:szCs w:val="18"/>
              </w:rPr>
            </w:pPr>
          </w:p>
        </w:tc>
        <w:tc>
          <w:tcPr>
            <w:tcW w:w="720" w:type="dxa"/>
            <w:vAlign w:val="center"/>
          </w:tcPr>
          <w:p w14:paraId="355AAD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B78037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096884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97244E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FE36C3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809F73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BB3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B24F9ED">
            <w:pPr>
              <w:jc w:val="center"/>
              <w:rPr>
                <w:rFonts w:ascii="仿宋_GB2312" w:hAnsi="宋体" w:eastAsia="仿宋_GB2312"/>
                <w:color w:val="000000"/>
                <w:sz w:val="18"/>
                <w:szCs w:val="18"/>
              </w:rPr>
            </w:pPr>
            <w:r>
              <w:rPr>
                <w:rFonts w:ascii="仿宋_GB2312" w:hAnsi="宋体" w:eastAsia="仿宋_GB2312"/>
                <w:color w:val="000000"/>
                <w:sz w:val="18"/>
                <w:szCs w:val="18"/>
              </w:rPr>
              <w:t>41</w:t>
            </w:r>
          </w:p>
        </w:tc>
        <w:tc>
          <w:tcPr>
            <w:tcW w:w="720" w:type="dxa"/>
            <w:vMerge w:val="restart"/>
            <w:vAlign w:val="center"/>
          </w:tcPr>
          <w:p w14:paraId="3A232B4E">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vAlign w:val="center"/>
          </w:tcPr>
          <w:p w14:paraId="1372DE11">
            <w:pPr>
              <w:rPr>
                <w:rFonts w:ascii="仿宋_GB2312" w:hAnsi="宋体" w:eastAsia="仿宋_GB2312"/>
                <w:color w:val="000000"/>
                <w:sz w:val="18"/>
                <w:szCs w:val="18"/>
              </w:rPr>
            </w:pPr>
            <w:r>
              <w:rPr>
                <w:rFonts w:hint="eastAsia" w:ascii="仿宋_GB2312" w:hAnsi="宋体" w:eastAsia="仿宋_GB2312"/>
                <w:color w:val="000000"/>
                <w:sz w:val="18"/>
                <w:szCs w:val="18"/>
              </w:rPr>
              <w:t>旧伤复发申请确认</w:t>
            </w:r>
          </w:p>
        </w:tc>
        <w:tc>
          <w:tcPr>
            <w:tcW w:w="3060" w:type="dxa"/>
            <w:vMerge w:val="restart"/>
            <w:vAlign w:val="center"/>
          </w:tcPr>
          <w:p w14:paraId="1EFBAD8A">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116452C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vAlign w:val="center"/>
          </w:tcPr>
          <w:p w14:paraId="6A3621EE">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D18AB6F">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14:paraId="4A1C1C5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D733311">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vAlign w:val="center"/>
          </w:tcPr>
          <w:p w14:paraId="5265FDA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51913D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CD2A02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F1A73B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DA6800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808B23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3D7D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AAF9AF5">
            <w:pPr>
              <w:jc w:val="center"/>
              <w:rPr>
                <w:rFonts w:ascii="仿宋_GB2312" w:hAnsi="宋体" w:eastAsia="仿宋_GB2312"/>
                <w:color w:val="000000"/>
                <w:sz w:val="18"/>
                <w:szCs w:val="18"/>
              </w:rPr>
            </w:pPr>
            <w:r>
              <w:rPr>
                <w:rFonts w:ascii="仿宋_GB2312" w:hAnsi="宋体" w:eastAsia="仿宋_GB2312"/>
                <w:color w:val="000000"/>
                <w:sz w:val="18"/>
                <w:szCs w:val="18"/>
              </w:rPr>
              <w:t>42</w:t>
            </w:r>
          </w:p>
        </w:tc>
        <w:tc>
          <w:tcPr>
            <w:tcW w:w="720" w:type="dxa"/>
            <w:vMerge w:val="continue"/>
            <w:vAlign w:val="center"/>
          </w:tcPr>
          <w:p w14:paraId="6CEB6BC4">
            <w:pPr>
              <w:rPr>
                <w:rFonts w:ascii="仿宋_GB2312" w:hAnsi="宋体" w:eastAsia="仿宋_GB2312"/>
                <w:color w:val="000000"/>
                <w:sz w:val="18"/>
                <w:szCs w:val="18"/>
              </w:rPr>
            </w:pPr>
          </w:p>
        </w:tc>
        <w:tc>
          <w:tcPr>
            <w:tcW w:w="1080" w:type="dxa"/>
            <w:vAlign w:val="center"/>
          </w:tcPr>
          <w:p w14:paraId="44812206">
            <w:pPr>
              <w:rPr>
                <w:rFonts w:ascii="仿宋_GB2312" w:hAnsi="宋体" w:eastAsia="仿宋_GB2312"/>
                <w:color w:val="000000"/>
                <w:sz w:val="18"/>
                <w:szCs w:val="18"/>
              </w:rPr>
            </w:pPr>
            <w:r>
              <w:rPr>
                <w:rFonts w:hint="eastAsia" w:ascii="仿宋_GB2312" w:hAnsi="宋体" w:eastAsia="仿宋_GB2312"/>
                <w:color w:val="000000"/>
                <w:sz w:val="18"/>
                <w:szCs w:val="18"/>
              </w:rPr>
              <w:t>转诊转院申请确认</w:t>
            </w:r>
          </w:p>
        </w:tc>
        <w:tc>
          <w:tcPr>
            <w:tcW w:w="3060" w:type="dxa"/>
            <w:vMerge w:val="continue"/>
            <w:vAlign w:val="center"/>
          </w:tcPr>
          <w:p w14:paraId="1F773B7D">
            <w:pPr>
              <w:jc w:val="left"/>
              <w:rPr>
                <w:rFonts w:ascii="仿宋_GB2312" w:hAnsi="宋体" w:eastAsia="仿宋_GB2312"/>
                <w:color w:val="000000"/>
                <w:sz w:val="18"/>
                <w:szCs w:val="18"/>
              </w:rPr>
            </w:pPr>
          </w:p>
        </w:tc>
        <w:tc>
          <w:tcPr>
            <w:tcW w:w="2036" w:type="dxa"/>
            <w:vMerge w:val="continue"/>
            <w:vAlign w:val="center"/>
          </w:tcPr>
          <w:p w14:paraId="417E2A38">
            <w:pPr>
              <w:rPr>
                <w:rFonts w:ascii="仿宋_GB2312" w:hAnsi="宋体" w:eastAsia="仿宋_GB2312"/>
                <w:color w:val="000000"/>
                <w:sz w:val="18"/>
                <w:szCs w:val="18"/>
              </w:rPr>
            </w:pPr>
          </w:p>
        </w:tc>
        <w:tc>
          <w:tcPr>
            <w:tcW w:w="1620" w:type="dxa"/>
            <w:vMerge w:val="continue"/>
            <w:vAlign w:val="center"/>
          </w:tcPr>
          <w:p w14:paraId="31A21FA9">
            <w:pPr>
              <w:rPr>
                <w:rFonts w:ascii="仿宋_GB2312" w:hAnsi="宋体" w:eastAsia="仿宋_GB2312"/>
                <w:color w:val="000000"/>
                <w:sz w:val="18"/>
                <w:szCs w:val="18"/>
              </w:rPr>
            </w:pPr>
          </w:p>
        </w:tc>
        <w:tc>
          <w:tcPr>
            <w:tcW w:w="1024" w:type="dxa"/>
            <w:vMerge w:val="continue"/>
            <w:vAlign w:val="center"/>
          </w:tcPr>
          <w:p w14:paraId="4EA86D9A">
            <w:pPr>
              <w:rPr>
                <w:rFonts w:ascii="仿宋_GB2312" w:hAnsi="宋体" w:eastAsia="仿宋_GB2312"/>
                <w:color w:val="000000"/>
                <w:sz w:val="18"/>
                <w:szCs w:val="18"/>
              </w:rPr>
            </w:pPr>
          </w:p>
        </w:tc>
        <w:tc>
          <w:tcPr>
            <w:tcW w:w="1496" w:type="dxa"/>
            <w:vMerge w:val="continue"/>
            <w:vAlign w:val="center"/>
          </w:tcPr>
          <w:p w14:paraId="142C09A6">
            <w:pPr>
              <w:rPr>
                <w:rFonts w:ascii="仿宋_GB2312" w:hAnsi="宋体" w:eastAsia="仿宋_GB2312"/>
                <w:color w:val="000000"/>
                <w:sz w:val="18"/>
                <w:szCs w:val="18"/>
              </w:rPr>
            </w:pPr>
          </w:p>
        </w:tc>
        <w:tc>
          <w:tcPr>
            <w:tcW w:w="720" w:type="dxa"/>
            <w:vAlign w:val="center"/>
          </w:tcPr>
          <w:p w14:paraId="61EC7B9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68DA19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E43C4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F32E18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83E5F1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255DE3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5AE0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2C4ED83">
            <w:pPr>
              <w:jc w:val="center"/>
              <w:rPr>
                <w:rFonts w:ascii="仿宋_GB2312" w:hAnsi="宋体" w:eastAsia="仿宋_GB2312"/>
                <w:color w:val="000000"/>
                <w:sz w:val="18"/>
                <w:szCs w:val="18"/>
              </w:rPr>
            </w:pPr>
            <w:r>
              <w:rPr>
                <w:rFonts w:ascii="仿宋_GB2312" w:hAnsi="宋体" w:eastAsia="仿宋_GB2312"/>
                <w:color w:val="000000"/>
                <w:sz w:val="18"/>
                <w:szCs w:val="18"/>
              </w:rPr>
              <w:t>43</w:t>
            </w:r>
          </w:p>
        </w:tc>
        <w:tc>
          <w:tcPr>
            <w:tcW w:w="720" w:type="dxa"/>
            <w:vMerge w:val="continue"/>
            <w:vAlign w:val="center"/>
          </w:tcPr>
          <w:p w14:paraId="5120AEC9">
            <w:pPr>
              <w:rPr>
                <w:rFonts w:ascii="仿宋_GB2312" w:hAnsi="宋体" w:eastAsia="仿宋_GB2312"/>
                <w:color w:val="000000"/>
                <w:sz w:val="18"/>
                <w:szCs w:val="18"/>
              </w:rPr>
            </w:pPr>
          </w:p>
        </w:tc>
        <w:tc>
          <w:tcPr>
            <w:tcW w:w="1080" w:type="dxa"/>
            <w:vAlign w:val="center"/>
          </w:tcPr>
          <w:p w14:paraId="37F46816">
            <w:pPr>
              <w:rPr>
                <w:rFonts w:ascii="仿宋_GB2312" w:hAnsi="宋体" w:eastAsia="仿宋_GB2312"/>
                <w:color w:val="000000"/>
                <w:sz w:val="18"/>
                <w:szCs w:val="18"/>
              </w:rPr>
            </w:pPr>
            <w:r>
              <w:rPr>
                <w:rFonts w:hint="eastAsia" w:ascii="仿宋_GB2312" w:hAnsi="宋体" w:eastAsia="仿宋_GB2312"/>
                <w:color w:val="000000"/>
                <w:sz w:val="18"/>
                <w:szCs w:val="18"/>
              </w:rPr>
              <w:t>工伤康复申请确认</w:t>
            </w:r>
          </w:p>
        </w:tc>
        <w:tc>
          <w:tcPr>
            <w:tcW w:w="3060" w:type="dxa"/>
            <w:vMerge w:val="continue"/>
            <w:vAlign w:val="center"/>
          </w:tcPr>
          <w:p w14:paraId="1EE1A413">
            <w:pPr>
              <w:jc w:val="left"/>
              <w:rPr>
                <w:rFonts w:ascii="仿宋_GB2312" w:hAnsi="宋体" w:eastAsia="仿宋_GB2312"/>
                <w:color w:val="000000"/>
                <w:sz w:val="18"/>
                <w:szCs w:val="18"/>
              </w:rPr>
            </w:pPr>
          </w:p>
        </w:tc>
        <w:tc>
          <w:tcPr>
            <w:tcW w:w="2036" w:type="dxa"/>
            <w:vMerge w:val="continue"/>
            <w:vAlign w:val="center"/>
          </w:tcPr>
          <w:p w14:paraId="4C649EFB">
            <w:pPr>
              <w:rPr>
                <w:rFonts w:ascii="仿宋_GB2312" w:hAnsi="宋体" w:eastAsia="仿宋_GB2312"/>
                <w:color w:val="000000"/>
                <w:sz w:val="18"/>
                <w:szCs w:val="18"/>
              </w:rPr>
            </w:pPr>
          </w:p>
        </w:tc>
        <w:tc>
          <w:tcPr>
            <w:tcW w:w="1620" w:type="dxa"/>
            <w:vMerge w:val="continue"/>
            <w:vAlign w:val="center"/>
          </w:tcPr>
          <w:p w14:paraId="1A287E24">
            <w:pPr>
              <w:rPr>
                <w:rFonts w:ascii="仿宋_GB2312" w:hAnsi="宋体" w:eastAsia="仿宋_GB2312"/>
                <w:color w:val="000000"/>
                <w:sz w:val="18"/>
                <w:szCs w:val="18"/>
              </w:rPr>
            </w:pPr>
          </w:p>
        </w:tc>
        <w:tc>
          <w:tcPr>
            <w:tcW w:w="1024" w:type="dxa"/>
            <w:vMerge w:val="continue"/>
            <w:vAlign w:val="center"/>
          </w:tcPr>
          <w:p w14:paraId="19F18F7A">
            <w:pPr>
              <w:rPr>
                <w:rFonts w:ascii="仿宋_GB2312" w:hAnsi="宋体" w:eastAsia="仿宋_GB2312"/>
                <w:color w:val="000000"/>
                <w:sz w:val="18"/>
                <w:szCs w:val="18"/>
              </w:rPr>
            </w:pPr>
          </w:p>
        </w:tc>
        <w:tc>
          <w:tcPr>
            <w:tcW w:w="1496" w:type="dxa"/>
            <w:vMerge w:val="continue"/>
            <w:vAlign w:val="center"/>
          </w:tcPr>
          <w:p w14:paraId="490EC067">
            <w:pPr>
              <w:rPr>
                <w:rFonts w:ascii="仿宋_GB2312" w:hAnsi="宋体" w:eastAsia="仿宋_GB2312"/>
                <w:color w:val="000000"/>
                <w:sz w:val="18"/>
                <w:szCs w:val="18"/>
              </w:rPr>
            </w:pPr>
          </w:p>
        </w:tc>
        <w:tc>
          <w:tcPr>
            <w:tcW w:w="720" w:type="dxa"/>
            <w:vAlign w:val="center"/>
          </w:tcPr>
          <w:p w14:paraId="7D1355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94081F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B942C1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D0F7EE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114CD1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4E2D6A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D54F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193D227">
            <w:pPr>
              <w:jc w:val="center"/>
              <w:rPr>
                <w:rFonts w:ascii="仿宋_GB2312" w:hAnsi="宋体" w:eastAsia="仿宋_GB2312"/>
                <w:color w:val="000000"/>
                <w:sz w:val="18"/>
                <w:szCs w:val="18"/>
              </w:rPr>
            </w:pPr>
            <w:r>
              <w:rPr>
                <w:rFonts w:ascii="仿宋_GB2312" w:hAnsi="宋体" w:eastAsia="仿宋_GB2312"/>
                <w:color w:val="000000"/>
                <w:sz w:val="18"/>
                <w:szCs w:val="18"/>
              </w:rPr>
              <w:t>44</w:t>
            </w:r>
          </w:p>
        </w:tc>
        <w:tc>
          <w:tcPr>
            <w:tcW w:w="720" w:type="dxa"/>
            <w:vMerge w:val="continue"/>
            <w:vAlign w:val="center"/>
          </w:tcPr>
          <w:p w14:paraId="66E922B6">
            <w:pPr>
              <w:rPr>
                <w:rFonts w:ascii="仿宋_GB2312" w:hAnsi="宋体" w:eastAsia="仿宋_GB2312"/>
                <w:color w:val="000000"/>
                <w:sz w:val="18"/>
                <w:szCs w:val="18"/>
              </w:rPr>
            </w:pPr>
          </w:p>
        </w:tc>
        <w:tc>
          <w:tcPr>
            <w:tcW w:w="1080" w:type="dxa"/>
            <w:vAlign w:val="center"/>
          </w:tcPr>
          <w:p w14:paraId="442B9AC3">
            <w:pPr>
              <w:rPr>
                <w:rFonts w:ascii="仿宋_GB2312" w:hAnsi="宋体" w:eastAsia="仿宋_GB2312"/>
                <w:color w:val="000000"/>
                <w:sz w:val="18"/>
                <w:szCs w:val="18"/>
              </w:rPr>
            </w:pPr>
            <w:r>
              <w:rPr>
                <w:rFonts w:hint="eastAsia" w:ascii="仿宋_GB2312" w:hAnsi="宋体" w:eastAsia="仿宋_GB2312"/>
                <w:color w:val="000000"/>
                <w:sz w:val="18"/>
                <w:szCs w:val="18"/>
              </w:rPr>
              <w:t>工伤康复治疗期延长申请</w:t>
            </w:r>
          </w:p>
        </w:tc>
        <w:tc>
          <w:tcPr>
            <w:tcW w:w="3060" w:type="dxa"/>
            <w:vMerge w:val="continue"/>
            <w:vAlign w:val="center"/>
          </w:tcPr>
          <w:p w14:paraId="5D7B882E">
            <w:pPr>
              <w:jc w:val="left"/>
              <w:rPr>
                <w:rFonts w:ascii="仿宋_GB2312" w:hAnsi="宋体" w:eastAsia="仿宋_GB2312"/>
                <w:color w:val="000000"/>
                <w:sz w:val="18"/>
                <w:szCs w:val="18"/>
              </w:rPr>
            </w:pPr>
          </w:p>
        </w:tc>
        <w:tc>
          <w:tcPr>
            <w:tcW w:w="2036" w:type="dxa"/>
            <w:vMerge w:val="continue"/>
            <w:vAlign w:val="center"/>
          </w:tcPr>
          <w:p w14:paraId="0A579423">
            <w:pPr>
              <w:rPr>
                <w:rFonts w:ascii="仿宋_GB2312" w:hAnsi="宋体" w:eastAsia="仿宋_GB2312"/>
                <w:color w:val="000000"/>
                <w:sz w:val="18"/>
                <w:szCs w:val="18"/>
              </w:rPr>
            </w:pPr>
          </w:p>
        </w:tc>
        <w:tc>
          <w:tcPr>
            <w:tcW w:w="1620" w:type="dxa"/>
            <w:vMerge w:val="continue"/>
            <w:vAlign w:val="center"/>
          </w:tcPr>
          <w:p w14:paraId="02641259">
            <w:pPr>
              <w:rPr>
                <w:rFonts w:ascii="仿宋_GB2312" w:hAnsi="宋体" w:eastAsia="仿宋_GB2312"/>
                <w:color w:val="000000"/>
                <w:sz w:val="18"/>
                <w:szCs w:val="18"/>
              </w:rPr>
            </w:pPr>
          </w:p>
        </w:tc>
        <w:tc>
          <w:tcPr>
            <w:tcW w:w="1024" w:type="dxa"/>
            <w:vMerge w:val="continue"/>
            <w:vAlign w:val="center"/>
          </w:tcPr>
          <w:p w14:paraId="75701671">
            <w:pPr>
              <w:rPr>
                <w:rFonts w:ascii="仿宋_GB2312" w:hAnsi="宋体" w:eastAsia="仿宋_GB2312"/>
                <w:color w:val="000000"/>
                <w:sz w:val="18"/>
                <w:szCs w:val="18"/>
              </w:rPr>
            </w:pPr>
          </w:p>
        </w:tc>
        <w:tc>
          <w:tcPr>
            <w:tcW w:w="1496" w:type="dxa"/>
            <w:vMerge w:val="continue"/>
            <w:vAlign w:val="center"/>
          </w:tcPr>
          <w:p w14:paraId="317BC6C6">
            <w:pPr>
              <w:rPr>
                <w:rFonts w:ascii="仿宋_GB2312" w:hAnsi="宋体" w:eastAsia="仿宋_GB2312"/>
                <w:color w:val="000000"/>
                <w:sz w:val="18"/>
                <w:szCs w:val="18"/>
              </w:rPr>
            </w:pPr>
          </w:p>
        </w:tc>
        <w:tc>
          <w:tcPr>
            <w:tcW w:w="720" w:type="dxa"/>
            <w:vAlign w:val="center"/>
          </w:tcPr>
          <w:p w14:paraId="270D59E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655EF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2DED48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825F9F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4559F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9F882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415B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EF8DDB2">
            <w:pPr>
              <w:jc w:val="center"/>
              <w:rPr>
                <w:rFonts w:ascii="仿宋_GB2312" w:hAnsi="宋体" w:eastAsia="仿宋_GB2312"/>
                <w:color w:val="000000"/>
                <w:sz w:val="18"/>
                <w:szCs w:val="18"/>
              </w:rPr>
            </w:pPr>
            <w:r>
              <w:rPr>
                <w:rFonts w:ascii="仿宋_GB2312" w:hAnsi="宋体" w:eastAsia="仿宋_GB2312"/>
                <w:color w:val="000000"/>
                <w:sz w:val="18"/>
                <w:szCs w:val="18"/>
              </w:rPr>
              <w:t>45</w:t>
            </w:r>
          </w:p>
        </w:tc>
        <w:tc>
          <w:tcPr>
            <w:tcW w:w="720" w:type="dxa"/>
            <w:vMerge w:val="continue"/>
            <w:vAlign w:val="center"/>
          </w:tcPr>
          <w:p w14:paraId="62CD8C3D">
            <w:pPr>
              <w:rPr>
                <w:rFonts w:ascii="仿宋_GB2312" w:hAnsi="宋体" w:eastAsia="仿宋_GB2312"/>
                <w:color w:val="000000"/>
                <w:sz w:val="18"/>
                <w:szCs w:val="18"/>
              </w:rPr>
            </w:pPr>
          </w:p>
        </w:tc>
        <w:tc>
          <w:tcPr>
            <w:tcW w:w="1080" w:type="dxa"/>
            <w:vAlign w:val="center"/>
          </w:tcPr>
          <w:p w14:paraId="6B29305A">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辅助器具配置或更换申请</w:t>
            </w:r>
          </w:p>
        </w:tc>
        <w:tc>
          <w:tcPr>
            <w:tcW w:w="3060" w:type="dxa"/>
            <w:vMerge w:val="continue"/>
            <w:vAlign w:val="center"/>
          </w:tcPr>
          <w:p w14:paraId="33E64AED">
            <w:pPr>
              <w:jc w:val="left"/>
              <w:rPr>
                <w:rFonts w:ascii="仿宋_GB2312" w:hAnsi="宋体" w:eastAsia="仿宋_GB2312"/>
                <w:color w:val="000000"/>
                <w:sz w:val="18"/>
                <w:szCs w:val="18"/>
              </w:rPr>
            </w:pPr>
          </w:p>
        </w:tc>
        <w:tc>
          <w:tcPr>
            <w:tcW w:w="2036" w:type="dxa"/>
            <w:vMerge w:val="continue"/>
            <w:vAlign w:val="center"/>
          </w:tcPr>
          <w:p w14:paraId="2844705D">
            <w:pPr>
              <w:rPr>
                <w:rFonts w:ascii="仿宋_GB2312" w:hAnsi="宋体" w:eastAsia="仿宋_GB2312"/>
                <w:color w:val="000000"/>
                <w:sz w:val="18"/>
                <w:szCs w:val="18"/>
              </w:rPr>
            </w:pPr>
          </w:p>
        </w:tc>
        <w:tc>
          <w:tcPr>
            <w:tcW w:w="1620" w:type="dxa"/>
            <w:vMerge w:val="continue"/>
            <w:vAlign w:val="center"/>
          </w:tcPr>
          <w:p w14:paraId="2AB618B1">
            <w:pPr>
              <w:rPr>
                <w:rFonts w:ascii="仿宋_GB2312" w:hAnsi="宋体" w:eastAsia="仿宋_GB2312"/>
                <w:color w:val="000000"/>
                <w:sz w:val="18"/>
                <w:szCs w:val="18"/>
              </w:rPr>
            </w:pPr>
          </w:p>
        </w:tc>
        <w:tc>
          <w:tcPr>
            <w:tcW w:w="1024" w:type="dxa"/>
            <w:vMerge w:val="continue"/>
            <w:vAlign w:val="center"/>
          </w:tcPr>
          <w:p w14:paraId="4B0C2CD9">
            <w:pPr>
              <w:rPr>
                <w:rFonts w:ascii="仿宋_GB2312" w:hAnsi="宋体" w:eastAsia="仿宋_GB2312"/>
                <w:color w:val="000000"/>
                <w:sz w:val="18"/>
                <w:szCs w:val="18"/>
              </w:rPr>
            </w:pPr>
          </w:p>
        </w:tc>
        <w:tc>
          <w:tcPr>
            <w:tcW w:w="1496" w:type="dxa"/>
            <w:vMerge w:val="continue"/>
            <w:vAlign w:val="center"/>
          </w:tcPr>
          <w:p w14:paraId="728F9175">
            <w:pPr>
              <w:rPr>
                <w:rFonts w:ascii="仿宋_GB2312" w:hAnsi="宋体" w:eastAsia="仿宋_GB2312"/>
                <w:color w:val="000000"/>
                <w:sz w:val="18"/>
                <w:szCs w:val="18"/>
              </w:rPr>
            </w:pPr>
          </w:p>
        </w:tc>
        <w:tc>
          <w:tcPr>
            <w:tcW w:w="720" w:type="dxa"/>
            <w:vAlign w:val="center"/>
          </w:tcPr>
          <w:p w14:paraId="77C51B2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00624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02C328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B4C597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4D9694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15FA8A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27A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75CF2EE">
            <w:pPr>
              <w:jc w:val="center"/>
              <w:rPr>
                <w:rFonts w:ascii="仿宋_GB2312" w:hAnsi="宋体" w:eastAsia="仿宋_GB2312"/>
                <w:color w:val="000000"/>
                <w:sz w:val="18"/>
                <w:szCs w:val="18"/>
              </w:rPr>
            </w:pPr>
            <w:r>
              <w:rPr>
                <w:rFonts w:ascii="仿宋_GB2312" w:hAnsi="宋体" w:eastAsia="仿宋_GB2312"/>
                <w:color w:val="000000"/>
                <w:sz w:val="18"/>
                <w:szCs w:val="18"/>
              </w:rPr>
              <w:t>46</w:t>
            </w:r>
          </w:p>
        </w:tc>
        <w:tc>
          <w:tcPr>
            <w:tcW w:w="720" w:type="dxa"/>
            <w:vMerge w:val="continue"/>
            <w:vAlign w:val="center"/>
          </w:tcPr>
          <w:p w14:paraId="56BB8E37">
            <w:pPr>
              <w:rPr>
                <w:rFonts w:ascii="仿宋_GB2312" w:hAnsi="宋体" w:eastAsia="仿宋_GB2312"/>
                <w:color w:val="000000"/>
                <w:sz w:val="18"/>
                <w:szCs w:val="18"/>
              </w:rPr>
            </w:pPr>
          </w:p>
        </w:tc>
        <w:tc>
          <w:tcPr>
            <w:tcW w:w="1080" w:type="dxa"/>
            <w:vAlign w:val="center"/>
          </w:tcPr>
          <w:p w14:paraId="67F413D0">
            <w:pPr>
              <w:rPr>
                <w:rFonts w:ascii="仿宋_GB2312" w:hAnsi="宋体" w:eastAsia="仿宋_GB2312"/>
                <w:color w:val="000000"/>
                <w:sz w:val="18"/>
                <w:szCs w:val="18"/>
              </w:rPr>
            </w:pPr>
            <w:r>
              <w:rPr>
                <w:rFonts w:hint="eastAsia" w:ascii="仿宋_GB2312" w:hAnsi="宋体" w:eastAsia="仿宋_GB2312"/>
                <w:color w:val="000000"/>
                <w:sz w:val="18"/>
                <w:szCs w:val="18"/>
              </w:rPr>
              <w:t>辅助器具异地配置申请</w:t>
            </w:r>
          </w:p>
        </w:tc>
        <w:tc>
          <w:tcPr>
            <w:tcW w:w="3060" w:type="dxa"/>
            <w:vMerge w:val="continue"/>
            <w:vAlign w:val="center"/>
          </w:tcPr>
          <w:p w14:paraId="7299B4F9">
            <w:pPr>
              <w:jc w:val="left"/>
              <w:rPr>
                <w:rFonts w:ascii="仿宋_GB2312" w:hAnsi="宋体" w:eastAsia="仿宋_GB2312"/>
                <w:color w:val="000000"/>
                <w:sz w:val="18"/>
                <w:szCs w:val="18"/>
              </w:rPr>
            </w:pPr>
          </w:p>
        </w:tc>
        <w:tc>
          <w:tcPr>
            <w:tcW w:w="2036" w:type="dxa"/>
            <w:vMerge w:val="continue"/>
            <w:vAlign w:val="center"/>
          </w:tcPr>
          <w:p w14:paraId="31A21F95">
            <w:pPr>
              <w:rPr>
                <w:rFonts w:ascii="仿宋_GB2312" w:hAnsi="宋体" w:eastAsia="仿宋_GB2312"/>
                <w:color w:val="000000"/>
                <w:sz w:val="18"/>
                <w:szCs w:val="18"/>
              </w:rPr>
            </w:pPr>
          </w:p>
        </w:tc>
        <w:tc>
          <w:tcPr>
            <w:tcW w:w="1620" w:type="dxa"/>
            <w:vMerge w:val="continue"/>
            <w:vAlign w:val="center"/>
          </w:tcPr>
          <w:p w14:paraId="0A14DE7E">
            <w:pPr>
              <w:rPr>
                <w:rFonts w:ascii="仿宋_GB2312" w:hAnsi="宋体" w:eastAsia="仿宋_GB2312"/>
                <w:color w:val="000000"/>
                <w:sz w:val="18"/>
                <w:szCs w:val="18"/>
              </w:rPr>
            </w:pPr>
          </w:p>
        </w:tc>
        <w:tc>
          <w:tcPr>
            <w:tcW w:w="1024" w:type="dxa"/>
            <w:vMerge w:val="continue"/>
            <w:vAlign w:val="center"/>
          </w:tcPr>
          <w:p w14:paraId="2678AEF0">
            <w:pPr>
              <w:rPr>
                <w:rFonts w:ascii="仿宋_GB2312" w:hAnsi="宋体" w:eastAsia="仿宋_GB2312"/>
                <w:color w:val="000000"/>
                <w:sz w:val="18"/>
                <w:szCs w:val="18"/>
              </w:rPr>
            </w:pPr>
          </w:p>
        </w:tc>
        <w:tc>
          <w:tcPr>
            <w:tcW w:w="1496" w:type="dxa"/>
            <w:vMerge w:val="continue"/>
            <w:vAlign w:val="center"/>
          </w:tcPr>
          <w:p w14:paraId="6335AD3C">
            <w:pPr>
              <w:rPr>
                <w:rFonts w:ascii="仿宋_GB2312" w:hAnsi="宋体" w:eastAsia="仿宋_GB2312"/>
                <w:color w:val="000000"/>
                <w:sz w:val="18"/>
                <w:szCs w:val="18"/>
              </w:rPr>
            </w:pPr>
          </w:p>
        </w:tc>
        <w:tc>
          <w:tcPr>
            <w:tcW w:w="720" w:type="dxa"/>
            <w:vAlign w:val="center"/>
          </w:tcPr>
          <w:p w14:paraId="2BEA446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D2C031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D15AFD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377AF6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FCB97A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49DE4D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700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815AF51">
            <w:pPr>
              <w:jc w:val="center"/>
              <w:rPr>
                <w:rFonts w:ascii="仿宋_GB2312" w:hAnsi="宋体" w:eastAsia="仿宋_GB2312"/>
                <w:color w:val="000000"/>
                <w:sz w:val="18"/>
                <w:szCs w:val="18"/>
              </w:rPr>
            </w:pPr>
            <w:r>
              <w:rPr>
                <w:rFonts w:ascii="仿宋_GB2312" w:hAnsi="宋体" w:eastAsia="仿宋_GB2312"/>
                <w:color w:val="000000"/>
                <w:sz w:val="18"/>
                <w:szCs w:val="18"/>
              </w:rPr>
              <w:t>47</w:t>
            </w:r>
          </w:p>
        </w:tc>
        <w:tc>
          <w:tcPr>
            <w:tcW w:w="720" w:type="dxa"/>
            <w:vMerge w:val="continue"/>
            <w:vAlign w:val="center"/>
          </w:tcPr>
          <w:p w14:paraId="54011D55">
            <w:pPr>
              <w:rPr>
                <w:rFonts w:ascii="仿宋_GB2312" w:hAnsi="宋体" w:eastAsia="仿宋_GB2312"/>
                <w:color w:val="000000"/>
                <w:sz w:val="18"/>
                <w:szCs w:val="18"/>
              </w:rPr>
            </w:pPr>
          </w:p>
        </w:tc>
        <w:tc>
          <w:tcPr>
            <w:tcW w:w="1080" w:type="dxa"/>
            <w:vAlign w:val="center"/>
          </w:tcPr>
          <w:p w14:paraId="195AC2C9">
            <w:pPr>
              <w:rPr>
                <w:rFonts w:ascii="仿宋_GB2312" w:hAnsi="宋体" w:eastAsia="仿宋_GB2312"/>
                <w:color w:val="000000"/>
                <w:sz w:val="18"/>
                <w:szCs w:val="18"/>
              </w:rPr>
            </w:pPr>
            <w:r>
              <w:rPr>
                <w:rFonts w:hint="eastAsia" w:ascii="仿宋_GB2312" w:hAnsi="宋体" w:eastAsia="仿宋_GB2312"/>
                <w:color w:val="000000"/>
                <w:sz w:val="18"/>
                <w:szCs w:val="18"/>
              </w:rPr>
              <w:t>停工留薪期确认和延长确认</w:t>
            </w:r>
          </w:p>
        </w:tc>
        <w:tc>
          <w:tcPr>
            <w:tcW w:w="3060" w:type="dxa"/>
            <w:vMerge w:val="continue"/>
            <w:vAlign w:val="center"/>
          </w:tcPr>
          <w:p w14:paraId="347BDC16">
            <w:pPr>
              <w:jc w:val="left"/>
              <w:rPr>
                <w:rFonts w:ascii="仿宋_GB2312" w:hAnsi="宋体" w:eastAsia="仿宋_GB2312"/>
                <w:color w:val="000000"/>
                <w:sz w:val="18"/>
                <w:szCs w:val="18"/>
              </w:rPr>
            </w:pPr>
          </w:p>
        </w:tc>
        <w:tc>
          <w:tcPr>
            <w:tcW w:w="2036" w:type="dxa"/>
            <w:vMerge w:val="continue"/>
            <w:vAlign w:val="center"/>
          </w:tcPr>
          <w:p w14:paraId="71EA522B">
            <w:pPr>
              <w:rPr>
                <w:rFonts w:ascii="仿宋_GB2312" w:hAnsi="宋体" w:eastAsia="仿宋_GB2312"/>
                <w:color w:val="000000"/>
                <w:sz w:val="18"/>
                <w:szCs w:val="18"/>
              </w:rPr>
            </w:pPr>
          </w:p>
        </w:tc>
        <w:tc>
          <w:tcPr>
            <w:tcW w:w="1620" w:type="dxa"/>
            <w:vMerge w:val="continue"/>
            <w:vAlign w:val="center"/>
          </w:tcPr>
          <w:p w14:paraId="309A6891">
            <w:pPr>
              <w:rPr>
                <w:rFonts w:ascii="仿宋_GB2312" w:hAnsi="宋体" w:eastAsia="仿宋_GB2312"/>
                <w:color w:val="000000"/>
                <w:sz w:val="18"/>
                <w:szCs w:val="18"/>
              </w:rPr>
            </w:pPr>
          </w:p>
        </w:tc>
        <w:tc>
          <w:tcPr>
            <w:tcW w:w="1024" w:type="dxa"/>
            <w:vMerge w:val="continue"/>
            <w:vAlign w:val="center"/>
          </w:tcPr>
          <w:p w14:paraId="57190E48">
            <w:pPr>
              <w:rPr>
                <w:rFonts w:ascii="仿宋_GB2312" w:hAnsi="宋体" w:eastAsia="仿宋_GB2312"/>
                <w:color w:val="000000"/>
                <w:sz w:val="18"/>
                <w:szCs w:val="18"/>
              </w:rPr>
            </w:pPr>
          </w:p>
        </w:tc>
        <w:tc>
          <w:tcPr>
            <w:tcW w:w="1496" w:type="dxa"/>
            <w:vMerge w:val="continue"/>
            <w:vAlign w:val="center"/>
          </w:tcPr>
          <w:p w14:paraId="7C22CC43">
            <w:pPr>
              <w:rPr>
                <w:rFonts w:ascii="仿宋_GB2312" w:hAnsi="宋体" w:eastAsia="仿宋_GB2312"/>
                <w:color w:val="000000"/>
                <w:sz w:val="18"/>
                <w:szCs w:val="18"/>
              </w:rPr>
            </w:pPr>
          </w:p>
        </w:tc>
        <w:tc>
          <w:tcPr>
            <w:tcW w:w="720" w:type="dxa"/>
            <w:vAlign w:val="center"/>
          </w:tcPr>
          <w:p w14:paraId="37A2E21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4B0B2D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19F234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4B40E3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5444FD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AC6664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2BB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69FC959">
            <w:pPr>
              <w:jc w:val="center"/>
              <w:rPr>
                <w:rFonts w:ascii="仿宋_GB2312" w:hAnsi="宋体" w:eastAsia="仿宋_GB2312"/>
                <w:color w:val="000000"/>
                <w:sz w:val="18"/>
                <w:szCs w:val="18"/>
              </w:rPr>
            </w:pPr>
            <w:r>
              <w:rPr>
                <w:rFonts w:ascii="仿宋_GB2312" w:hAnsi="宋体" w:eastAsia="仿宋_GB2312"/>
                <w:color w:val="000000"/>
                <w:sz w:val="18"/>
                <w:szCs w:val="18"/>
              </w:rPr>
              <w:t>48</w:t>
            </w:r>
          </w:p>
        </w:tc>
        <w:tc>
          <w:tcPr>
            <w:tcW w:w="720" w:type="dxa"/>
            <w:vMerge w:val="restart"/>
            <w:vAlign w:val="center"/>
          </w:tcPr>
          <w:p w14:paraId="4BBC5FE2">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p w14:paraId="352CD57C">
            <w:pPr>
              <w:rPr>
                <w:rFonts w:ascii="仿宋_GB2312" w:hAnsi="宋体" w:eastAsia="仿宋_GB2312"/>
                <w:color w:val="000000"/>
                <w:sz w:val="18"/>
                <w:szCs w:val="18"/>
              </w:rPr>
            </w:pPr>
          </w:p>
        </w:tc>
        <w:tc>
          <w:tcPr>
            <w:tcW w:w="1080" w:type="dxa"/>
            <w:vAlign w:val="center"/>
          </w:tcPr>
          <w:p w14:paraId="7F3B480F">
            <w:pPr>
              <w:rPr>
                <w:rFonts w:ascii="仿宋_GB2312" w:hAnsi="宋体" w:eastAsia="仿宋_GB2312"/>
                <w:color w:val="000000"/>
                <w:sz w:val="18"/>
                <w:szCs w:val="18"/>
              </w:rPr>
            </w:pPr>
            <w:r>
              <w:rPr>
                <w:rFonts w:hint="eastAsia" w:ascii="仿宋_GB2312" w:hAnsi="宋体" w:eastAsia="仿宋_GB2312"/>
                <w:color w:val="000000"/>
                <w:sz w:val="18"/>
                <w:szCs w:val="18"/>
              </w:rPr>
              <w:t>工伤医疗（康复）费用申报</w:t>
            </w:r>
          </w:p>
        </w:tc>
        <w:tc>
          <w:tcPr>
            <w:tcW w:w="3060" w:type="dxa"/>
            <w:vMerge w:val="restart"/>
            <w:vAlign w:val="center"/>
          </w:tcPr>
          <w:p w14:paraId="1F780770">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31B8039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vAlign w:val="center"/>
          </w:tcPr>
          <w:p w14:paraId="1ECA8E1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750A7330">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14:paraId="6CC4308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36102F7">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vAlign w:val="center"/>
          </w:tcPr>
          <w:p w14:paraId="406B5D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4F287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D210B4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DE22C8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6B9567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A47C1A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BEAB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F625C78">
            <w:pPr>
              <w:jc w:val="center"/>
              <w:rPr>
                <w:rFonts w:ascii="仿宋_GB2312" w:hAnsi="宋体" w:eastAsia="仿宋_GB2312"/>
                <w:color w:val="000000"/>
                <w:sz w:val="18"/>
                <w:szCs w:val="18"/>
              </w:rPr>
            </w:pPr>
            <w:r>
              <w:rPr>
                <w:rFonts w:ascii="仿宋_GB2312" w:hAnsi="宋体" w:eastAsia="仿宋_GB2312"/>
                <w:color w:val="000000"/>
                <w:sz w:val="18"/>
                <w:szCs w:val="18"/>
              </w:rPr>
              <w:t>49</w:t>
            </w:r>
          </w:p>
        </w:tc>
        <w:tc>
          <w:tcPr>
            <w:tcW w:w="720" w:type="dxa"/>
            <w:vMerge w:val="continue"/>
            <w:vAlign w:val="center"/>
          </w:tcPr>
          <w:p w14:paraId="1EEBE4CE">
            <w:pPr>
              <w:rPr>
                <w:rFonts w:ascii="仿宋_GB2312" w:hAnsi="宋体" w:eastAsia="仿宋_GB2312"/>
                <w:color w:val="000000"/>
                <w:sz w:val="18"/>
                <w:szCs w:val="18"/>
              </w:rPr>
            </w:pPr>
          </w:p>
        </w:tc>
        <w:tc>
          <w:tcPr>
            <w:tcW w:w="1080" w:type="dxa"/>
            <w:vAlign w:val="center"/>
          </w:tcPr>
          <w:p w14:paraId="6F198F9F">
            <w:pPr>
              <w:rPr>
                <w:rFonts w:ascii="仿宋_GB2312" w:hAnsi="宋体" w:eastAsia="仿宋_GB2312"/>
                <w:color w:val="000000"/>
                <w:sz w:val="18"/>
                <w:szCs w:val="18"/>
              </w:rPr>
            </w:pPr>
            <w:r>
              <w:rPr>
                <w:rFonts w:hint="eastAsia" w:ascii="仿宋_GB2312" w:hAnsi="宋体" w:eastAsia="仿宋_GB2312"/>
                <w:color w:val="000000"/>
                <w:sz w:val="18"/>
                <w:szCs w:val="18"/>
              </w:rPr>
              <w:t>住院伙食补助费申领</w:t>
            </w:r>
          </w:p>
        </w:tc>
        <w:tc>
          <w:tcPr>
            <w:tcW w:w="3060" w:type="dxa"/>
            <w:vMerge w:val="continue"/>
            <w:vAlign w:val="center"/>
          </w:tcPr>
          <w:p w14:paraId="38075188">
            <w:pPr>
              <w:jc w:val="left"/>
              <w:rPr>
                <w:rFonts w:ascii="仿宋_GB2312" w:hAnsi="宋体" w:eastAsia="仿宋_GB2312"/>
                <w:color w:val="000000"/>
                <w:sz w:val="18"/>
                <w:szCs w:val="18"/>
              </w:rPr>
            </w:pPr>
          </w:p>
        </w:tc>
        <w:tc>
          <w:tcPr>
            <w:tcW w:w="2036" w:type="dxa"/>
            <w:vMerge w:val="continue"/>
            <w:vAlign w:val="center"/>
          </w:tcPr>
          <w:p w14:paraId="2D333008">
            <w:pPr>
              <w:rPr>
                <w:rFonts w:ascii="仿宋_GB2312" w:hAnsi="宋体" w:eastAsia="仿宋_GB2312"/>
                <w:color w:val="000000"/>
                <w:sz w:val="18"/>
                <w:szCs w:val="18"/>
              </w:rPr>
            </w:pPr>
          </w:p>
        </w:tc>
        <w:tc>
          <w:tcPr>
            <w:tcW w:w="1620" w:type="dxa"/>
            <w:vMerge w:val="continue"/>
            <w:vAlign w:val="center"/>
          </w:tcPr>
          <w:p w14:paraId="0D2FAB78">
            <w:pPr>
              <w:rPr>
                <w:rFonts w:ascii="仿宋_GB2312" w:hAnsi="宋体" w:eastAsia="仿宋_GB2312"/>
                <w:color w:val="000000"/>
                <w:sz w:val="18"/>
                <w:szCs w:val="18"/>
              </w:rPr>
            </w:pPr>
          </w:p>
        </w:tc>
        <w:tc>
          <w:tcPr>
            <w:tcW w:w="1024" w:type="dxa"/>
            <w:vMerge w:val="continue"/>
            <w:vAlign w:val="center"/>
          </w:tcPr>
          <w:p w14:paraId="010B62E2">
            <w:pPr>
              <w:rPr>
                <w:rFonts w:ascii="仿宋_GB2312" w:hAnsi="宋体" w:eastAsia="仿宋_GB2312"/>
                <w:color w:val="000000"/>
                <w:sz w:val="18"/>
                <w:szCs w:val="18"/>
              </w:rPr>
            </w:pPr>
          </w:p>
        </w:tc>
        <w:tc>
          <w:tcPr>
            <w:tcW w:w="1496" w:type="dxa"/>
            <w:vMerge w:val="continue"/>
            <w:vAlign w:val="center"/>
          </w:tcPr>
          <w:p w14:paraId="38510D2E">
            <w:pPr>
              <w:rPr>
                <w:rFonts w:ascii="仿宋_GB2312" w:hAnsi="宋体" w:eastAsia="仿宋_GB2312"/>
                <w:color w:val="000000"/>
                <w:sz w:val="18"/>
                <w:szCs w:val="18"/>
              </w:rPr>
            </w:pPr>
          </w:p>
        </w:tc>
        <w:tc>
          <w:tcPr>
            <w:tcW w:w="720" w:type="dxa"/>
            <w:vAlign w:val="center"/>
          </w:tcPr>
          <w:p w14:paraId="27D5109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D12562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A271EF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8BD070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A67FF0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23535E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D1DB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4E03E6E">
            <w:pPr>
              <w:jc w:val="center"/>
              <w:rPr>
                <w:rFonts w:ascii="仿宋_GB2312" w:hAnsi="宋体" w:eastAsia="仿宋_GB2312"/>
                <w:color w:val="000000"/>
                <w:sz w:val="18"/>
                <w:szCs w:val="18"/>
              </w:rPr>
            </w:pPr>
            <w:r>
              <w:rPr>
                <w:rFonts w:ascii="仿宋_GB2312" w:hAnsi="宋体" w:eastAsia="仿宋_GB2312"/>
                <w:color w:val="000000"/>
                <w:sz w:val="18"/>
                <w:szCs w:val="18"/>
              </w:rPr>
              <w:t>50</w:t>
            </w:r>
          </w:p>
        </w:tc>
        <w:tc>
          <w:tcPr>
            <w:tcW w:w="720" w:type="dxa"/>
            <w:vMerge w:val="continue"/>
            <w:vAlign w:val="center"/>
          </w:tcPr>
          <w:p w14:paraId="026923C2">
            <w:pPr>
              <w:rPr>
                <w:rFonts w:ascii="仿宋_GB2312" w:hAnsi="宋体" w:eastAsia="仿宋_GB2312"/>
                <w:color w:val="000000"/>
                <w:sz w:val="18"/>
                <w:szCs w:val="18"/>
              </w:rPr>
            </w:pPr>
          </w:p>
        </w:tc>
        <w:tc>
          <w:tcPr>
            <w:tcW w:w="1080" w:type="dxa"/>
            <w:vAlign w:val="center"/>
          </w:tcPr>
          <w:p w14:paraId="19D11443">
            <w:pPr>
              <w:rPr>
                <w:rFonts w:ascii="仿宋_GB2312" w:hAnsi="宋体" w:eastAsia="仿宋_GB2312"/>
                <w:color w:val="000000"/>
                <w:sz w:val="18"/>
                <w:szCs w:val="18"/>
              </w:rPr>
            </w:pPr>
            <w:r>
              <w:rPr>
                <w:rFonts w:hint="eastAsia" w:ascii="仿宋_GB2312" w:hAnsi="宋体" w:eastAsia="仿宋_GB2312"/>
                <w:color w:val="000000"/>
                <w:sz w:val="18"/>
                <w:szCs w:val="18"/>
              </w:rPr>
              <w:t>统筹地区以外交通、食宿费申领</w:t>
            </w:r>
          </w:p>
        </w:tc>
        <w:tc>
          <w:tcPr>
            <w:tcW w:w="3060" w:type="dxa"/>
            <w:vMerge w:val="continue"/>
            <w:vAlign w:val="center"/>
          </w:tcPr>
          <w:p w14:paraId="465D88A1">
            <w:pPr>
              <w:jc w:val="left"/>
              <w:rPr>
                <w:rFonts w:ascii="仿宋_GB2312" w:hAnsi="宋体" w:eastAsia="仿宋_GB2312"/>
                <w:color w:val="000000"/>
                <w:sz w:val="18"/>
                <w:szCs w:val="18"/>
              </w:rPr>
            </w:pPr>
          </w:p>
        </w:tc>
        <w:tc>
          <w:tcPr>
            <w:tcW w:w="2036" w:type="dxa"/>
            <w:vMerge w:val="continue"/>
            <w:vAlign w:val="center"/>
          </w:tcPr>
          <w:p w14:paraId="75FB256C">
            <w:pPr>
              <w:rPr>
                <w:rFonts w:ascii="仿宋_GB2312" w:hAnsi="宋体" w:eastAsia="仿宋_GB2312"/>
                <w:color w:val="000000"/>
                <w:sz w:val="18"/>
                <w:szCs w:val="18"/>
              </w:rPr>
            </w:pPr>
          </w:p>
        </w:tc>
        <w:tc>
          <w:tcPr>
            <w:tcW w:w="1620" w:type="dxa"/>
            <w:vMerge w:val="continue"/>
            <w:vAlign w:val="center"/>
          </w:tcPr>
          <w:p w14:paraId="03A0BA14">
            <w:pPr>
              <w:rPr>
                <w:rFonts w:ascii="仿宋_GB2312" w:hAnsi="宋体" w:eastAsia="仿宋_GB2312"/>
                <w:color w:val="000000"/>
                <w:sz w:val="18"/>
                <w:szCs w:val="18"/>
              </w:rPr>
            </w:pPr>
          </w:p>
        </w:tc>
        <w:tc>
          <w:tcPr>
            <w:tcW w:w="1024" w:type="dxa"/>
            <w:vMerge w:val="continue"/>
            <w:vAlign w:val="center"/>
          </w:tcPr>
          <w:p w14:paraId="4F36EF1E">
            <w:pPr>
              <w:rPr>
                <w:rFonts w:ascii="仿宋_GB2312" w:hAnsi="宋体" w:eastAsia="仿宋_GB2312"/>
                <w:color w:val="000000"/>
                <w:sz w:val="18"/>
                <w:szCs w:val="18"/>
              </w:rPr>
            </w:pPr>
          </w:p>
        </w:tc>
        <w:tc>
          <w:tcPr>
            <w:tcW w:w="1496" w:type="dxa"/>
            <w:vMerge w:val="continue"/>
            <w:vAlign w:val="center"/>
          </w:tcPr>
          <w:p w14:paraId="6F74862C">
            <w:pPr>
              <w:rPr>
                <w:rFonts w:ascii="仿宋_GB2312" w:hAnsi="宋体" w:eastAsia="仿宋_GB2312"/>
                <w:color w:val="000000"/>
                <w:sz w:val="18"/>
                <w:szCs w:val="18"/>
              </w:rPr>
            </w:pPr>
          </w:p>
        </w:tc>
        <w:tc>
          <w:tcPr>
            <w:tcW w:w="720" w:type="dxa"/>
            <w:vAlign w:val="center"/>
          </w:tcPr>
          <w:p w14:paraId="3549F76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494DAA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E19852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CC4116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C6C98C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65474D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3AF1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06E1711">
            <w:pPr>
              <w:jc w:val="center"/>
              <w:rPr>
                <w:rFonts w:ascii="仿宋_GB2312" w:hAnsi="宋体" w:eastAsia="仿宋_GB2312"/>
                <w:color w:val="000000"/>
                <w:sz w:val="18"/>
                <w:szCs w:val="18"/>
              </w:rPr>
            </w:pPr>
            <w:r>
              <w:rPr>
                <w:rFonts w:ascii="仿宋_GB2312" w:hAnsi="宋体" w:eastAsia="仿宋_GB2312"/>
                <w:color w:val="000000"/>
                <w:sz w:val="18"/>
                <w:szCs w:val="18"/>
              </w:rPr>
              <w:t>51</w:t>
            </w:r>
          </w:p>
        </w:tc>
        <w:tc>
          <w:tcPr>
            <w:tcW w:w="720" w:type="dxa"/>
            <w:vMerge w:val="continue"/>
            <w:vAlign w:val="center"/>
          </w:tcPr>
          <w:p w14:paraId="0D1001A8">
            <w:pPr>
              <w:rPr>
                <w:rFonts w:ascii="仿宋_GB2312" w:hAnsi="宋体" w:eastAsia="仿宋_GB2312"/>
                <w:color w:val="000000"/>
                <w:sz w:val="18"/>
                <w:szCs w:val="18"/>
              </w:rPr>
            </w:pPr>
          </w:p>
        </w:tc>
        <w:tc>
          <w:tcPr>
            <w:tcW w:w="1080" w:type="dxa"/>
            <w:vAlign w:val="center"/>
          </w:tcPr>
          <w:p w14:paraId="11B32FD8">
            <w:pPr>
              <w:rPr>
                <w:rFonts w:ascii="仿宋_GB2312" w:hAnsi="宋体" w:eastAsia="仿宋_GB2312"/>
                <w:color w:val="000000"/>
                <w:sz w:val="18"/>
                <w:szCs w:val="18"/>
              </w:rPr>
            </w:pPr>
            <w:r>
              <w:rPr>
                <w:rFonts w:hint="eastAsia" w:ascii="仿宋_GB2312" w:hAnsi="宋体" w:eastAsia="仿宋_GB2312"/>
                <w:color w:val="000000"/>
                <w:sz w:val="18"/>
                <w:szCs w:val="18"/>
              </w:rPr>
              <w:t>一次性工伤医疗补助金申请</w:t>
            </w:r>
          </w:p>
        </w:tc>
        <w:tc>
          <w:tcPr>
            <w:tcW w:w="3060" w:type="dxa"/>
            <w:vMerge w:val="continue"/>
            <w:vAlign w:val="center"/>
          </w:tcPr>
          <w:p w14:paraId="0AD4E79A">
            <w:pPr>
              <w:jc w:val="left"/>
              <w:rPr>
                <w:rFonts w:ascii="仿宋_GB2312" w:hAnsi="宋体" w:eastAsia="仿宋_GB2312"/>
                <w:color w:val="000000"/>
                <w:sz w:val="18"/>
                <w:szCs w:val="18"/>
              </w:rPr>
            </w:pPr>
          </w:p>
        </w:tc>
        <w:tc>
          <w:tcPr>
            <w:tcW w:w="2036" w:type="dxa"/>
            <w:vMerge w:val="continue"/>
            <w:vAlign w:val="center"/>
          </w:tcPr>
          <w:p w14:paraId="3CC4FDD3">
            <w:pPr>
              <w:rPr>
                <w:rFonts w:ascii="仿宋_GB2312" w:hAnsi="宋体" w:eastAsia="仿宋_GB2312"/>
                <w:color w:val="000000"/>
                <w:sz w:val="18"/>
                <w:szCs w:val="18"/>
              </w:rPr>
            </w:pPr>
          </w:p>
        </w:tc>
        <w:tc>
          <w:tcPr>
            <w:tcW w:w="1620" w:type="dxa"/>
            <w:vMerge w:val="continue"/>
            <w:vAlign w:val="center"/>
          </w:tcPr>
          <w:p w14:paraId="1983F5BF">
            <w:pPr>
              <w:rPr>
                <w:rFonts w:ascii="仿宋_GB2312" w:hAnsi="宋体" w:eastAsia="仿宋_GB2312"/>
                <w:color w:val="000000"/>
                <w:sz w:val="18"/>
                <w:szCs w:val="18"/>
              </w:rPr>
            </w:pPr>
          </w:p>
        </w:tc>
        <w:tc>
          <w:tcPr>
            <w:tcW w:w="1024" w:type="dxa"/>
            <w:vMerge w:val="continue"/>
            <w:vAlign w:val="center"/>
          </w:tcPr>
          <w:p w14:paraId="0CD906AA">
            <w:pPr>
              <w:rPr>
                <w:rFonts w:ascii="仿宋_GB2312" w:hAnsi="宋体" w:eastAsia="仿宋_GB2312"/>
                <w:color w:val="000000"/>
                <w:sz w:val="18"/>
                <w:szCs w:val="18"/>
              </w:rPr>
            </w:pPr>
          </w:p>
        </w:tc>
        <w:tc>
          <w:tcPr>
            <w:tcW w:w="1496" w:type="dxa"/>
            <w:vMerge w:val="continue"/>
            <w:vAlign w:val="center"/>
          </w:tcPr>
          <w:p w14:paraId="074597B4">
            <w:pPr>
              <w:rPr>
                <w:rFonts w:ascii="仿宋_GB2312" w:hAnsi="宋体" w:eastAsia="仿宋_GB2312"/>
                <w:color w:val="000000"/>
                <w:sz w:val="18"/>
                <w:szCs w:val="18"/>
              </w:rPr>
            </w:pPr>
          </w:p>
        </w:tc>
        <w:tc>
          <w:tcPr>
            <w:tcW w:w="720" w:type="dxa"/>
            <w:vAlign w:val="center"/>
          </w:tcPr>
          <w:p w14:paraId="3F8474C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BCA351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5F56A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6892B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3B484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475C79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03A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9E36E0">
            <w:pPr>
              <w:jc w:val="center"/>
              <w:rPr>
                <w:rFonts w:ascii="仿宋_GB2312" w:hAnsi="宋体" w:eastAsia="仿宋_GB2312"/>
                <w:color w:val="000000"/>
                <w:sz w:val="18"/>
                <w:szCs w:val="18"/>
              </w:rPr>
            </w:pPr>
            <w:r>
              <w:rPr>
                <w:rFonts w:ascii="仿宋_GB2312" w:hAnsi="宋体" w:eastAsia="仿宋_GB2312"/>
                <w:color w:val="000000"/>
                <w:sz w:val="18"/>
                <w:szCs w:val="18"/>
              </w:rPr>
              <w:t>52</w:t>
            </w:r>
          </w:p>
        </w:tc>
        <w:tc>
          <w:tcPr>
            <w:tcW w:w="720" w:type="dxa"/>
            <w:vMerge w:val="continue"/>
            <w:vAlign w:val="center"/>
          </w:tcPr>
          <w:p w14:paraId="4B28BC86">
            <w:pPr>
              <w:rPr>
                <w:rFonts w:ascii="仿宋_GB2312" w:hAnsi="宋体" w:eastAsia="仿宋_GB2312"/>
                <w:color w:val="000000"/>
                <w:sz w:val="18"/>
                <w:szCs w:val="18"/>
              </w:rPr>
            </w:pPr>
          </w:p>
        </w:tc>
        <w:tc>
          <w:tcPr>
            <w:tcW w:w="1080" w:type="dxa"/>
            <w:vAlign w:val="center"/>
          </w:tcPr>
          <w:p w14:paraId="08A67BE5">
            <w:pPr>
              <w:rPr>
                <w:rFonts w:ascii="仿宋_GB2312" w:hAnsi="宋体" w:eastAsia="仿宋_GB2312"/>
                <w:color w:val="000000"/>
                <w:sz w:val="18"/>
                <w:szCs w:val="18"/>
              </w:rPr>
            </w:pPr>
            <w:r>
              <w:rPr>
                <w:rFonts w:hint="eastAsia" w:ascii="仿宋_GB2312" w:hAnsi="宋体" w:eastAsia="仿宋_GB2312"/>
                <w:color w:val="000000"/>
                <w:sz w:val="18"/>
                <w:szCs w:val="18"/>
              </w:rPr>
              <w:t>辅助器具配置（更换）费用申报</w:t>
            </w:r>
          </w:p>
        </w:tc>
        <w:tc>
          <w:tcPr>
            <w:tcW w:w="3060" w:type="dxa"/>
            <w:vMerge w:val="continue"/>
            <w:vAlign w:val="center"/>
          </w:tcPr>
          <w:p w14:paraId="6B9E5D30">
            <w:pPr>
              <w:jc w:val="left"/>
              <w:rPr>
                <w:rFonts w:ascii="仿宋_GB2312" w:hAnsi="宋体" w:eastAsia="仿宋_GB2312"/>
                <w:color w:val="000000"/>
                <w:sz w:val="18"/>
                <w:szCs w:val="18"/>
              </w:rPr>
            </w:pPr>
          </w:p>
        </w:tc>
        <w:tc>
          <w:tcPr>
            <w:tcW w:w="2036" w:type="dxa"/>
            <w:vMerge w:val="continue"/>
            <w:vAlign w:val="center"/>
          </w:tcPr>
          <w:p w14:paraId="6336518E">
            <w:pPr>
              <w:rPr>
                <w:rFonts w:ascii="仿宋_GB2312" w:hAnsi="宋体" w:eastAsia="仿宋_GB2312"/>
                <w:color w:val="000000"/>
                <w:sz w:val="18"/>
                <w:szCs w:val="18"/>
              </w:rPr>
            </w:pPr>
          </w:p>
        </w:tc>
        <w:tc>
          <w:tcPr>
            <w:tcW w:w="1620" w:type="dxa"/>
            <w:vMerge w:val="continue"/>
            <w:vAlign w:val="center"/>
          </w:tcPr>
          <w:p w14:paraId="78F920F7">
            <w:pPr>
              <w:rPr>
                <w:rFonts w:ascii="仿宋_GB2312" w:hAnsi="宋体" w:eastAsia="仿宋_GB2312"/>
                <w:color w:val="000000"/>
                <w:sz w:val="18"/>
                <w:szCs w:val="18"/>
              </w:rPr>
            </w:pPr>
          </w:p>
        </w:tc>
        <w:tc>
          <w:tcPr>
            <w:tcW w:w="1024" w:type="dxa"/>
            <w:vMerge w:val="continue"/>
            <w:vAlign w:val="center"/>
          </w:tcPr>
          <w:p w14:paraId="6170A391">
            <w:pPr>
              <w:rPr>
                <w:rFonts w:ascii="仿宋_GB2312" w:hAnsi="宋体" w:eastAsia="仿宋_GB2312"/>
                <w:color w:val="000000"/>
                <w:sz w:val="18"/>
                <w:szCs w:val="18"/>
              </w:rPr>
            </w:pPr>
          </w:p>
        </w:tc>
        <w:tc>
          <w:tcPr>
            <w:tcW w:w="1496" w:type="dxa"/>
            <w:vMerge w:val="continue"/>
            <w:vAlign w:val="center"/>
          </w:tcPr>
          <w:p w14:paraId="5451022D">
            <w:pPr>
              <w:rPr>
                <w:rFonts w:ascii="仿宋_GB2312" w:hAnsi="宋体" w:eastAsia="仿宋_GB2312"/>
                <w:color w:val="000000"/>
                <w:sz w:val="18"/>
                <w:szCs w:val="18"/>
              </w:rPr>
            </w:pPr>
          </w:p>
        </w:tc>
        <w:tc>
          <w:tcPr>
            <w:tcW w:w="720" w:type="dxa"/>
            <w:vAlign w:val="center"/>
          </w:tcPr>
          <w:p w14:paraId="2DB50CD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C096B2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7FCEA5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D14CFA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C69EEC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2F365A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8FF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EBE6484">
            <w:pPr>
              <w:jc w:val="center"/>
              <w:rPr>
                <w:rFonts w:ascii="仿宋_GB2312" w:hAnsi="宋体" w:eastAsia="仿宋_GB2312"/>
                <w:color w:val="000000"/>
                <w:sz w:val="18"/>
                <w:szCs w:val="18"/>
              </w:rPr>
            </w:pPr>
            <w:r>
              <w:rPr>
                <w:rFonts w:ascii="仿宋_GB2312" w:hAnsi="宋体" w:eastAsia="仿宋_GB2312"/>
                <w:color w:val="000000"/>
                <w:sz w:val="18"/>
                <w:szCs w:val="18"/>
              </w:rPr>
              <w:t>53</w:t>
            </w:r>
          </w:p>
        </w:tc>
        <w:tc>
          <w:tcPr>
            <w:tcW w:w="720" w:type="dxa"/>
            <w:vMerge w:val="restart"/>
            <w:vAlign w:val="center"/>
          </w:tcPr>
          <w:p w14:paraId="76F5F228">
            <w:pPr>
              <w:jc w:val="center"/>
              <w:rPr>
                <w:rFonts w:ascii="仿宋_GB2312" w:hAnsi="宋体" w:eastAsia="仿宋_GB2312"/>
                <w:color w:val="000000"/>
                <w:sz w:val="18"/>
                <w:szCs w:val="18"/>
              </w:rPr>
            </w:pPr>
            <w:r>
              <w:rPr>
                <w:rFonts w:hint="eastAsia" w:ascii="仿宋_GB2312" w:hAnsi="宋体" w:eastAsia="仿宋_GB2312"/>
                <w:color w:val="000000"/>
                <w:sz w:val="18"/>
                <w:szCs w:val="18"/>
              </w:rPr>
              <w:t>工伤保险服务</w:t>
            </w:r>
          </w:p>
        </w:tc>
        <w:tc>
          <w:tcPr>
            <w:tcW w:w="1080" w:type="dxa"/>
            <w:vAlign w:val="center"/>
          </w:tcPr>
          <w:p w14:paraId="1B7DAD4D">
            <w:pPr>
              <w:rPr>
                <w:rFonts w:ascii="仿宋_GB2312" w:hAnsi="宋体" w:eastAsia="仿宋_GB2312"/>
                <w:color w:val="000000"/>
                <w:sz w:val="18"/>
                <w:szCs w:val="18"/>
              </w:rPr>
            </w:pPr>
            <w:r>
              <w:rPr>
                <w:rFonts w:hint="eastAsia" w:ascii="仿宋_GB2312" w:hAnsi="宋体" w:eastAsia="仿宋_GB2312"/>
                <w:color w:val="000000"/>
                <w:sz w:val="18"/>
                <w:szCs w:val="18"/>
              </w:rPr>
              <w:t>伤残待遇申领（一次性伤残补助金、伤残津贴和生活护理费）</w:t>
            </w:r>
          </w:p>
        </w:tc>
        <w:tc>
          <w:tcPr>
            <w:tcW w:w="3060" w:type="dxa"/>
            <w:vMerge w:val="restart"/>
            <w:vAlign w:val="center"/>
          </w:tcPr>
          <w:p w14:paraId="514F0A6B">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66EB963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《政府信息公开条例》、《社会保险法》、《工伤保险条例》</w:t>
            </w:r>
          </w:p>
        </w:tc>
        <w:tc>
          <w:tcPr>
            <w:tcW w:w="1620" w:type="dxa"/>
            <w:vMerge w:val="restart"/>
            <w:vAlign w:val="center"/>
          </w:tcPr>
          <w:p w14:paraId="7690D6F9">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3E4CFD65">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14:paraId="4241ACB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393F46CF">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vAlign w:val="center"/>
          </w:tcPr>
          <w:p w14:paraId="3A3E30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DD4085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E86E95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1AE0EC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75C93A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4CE10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559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67E7243">
            <w:pPr>
              <w:jc w:val="center"/>
              <w:rPr>
                <w:rFonts w:ascii="仿宋_GB2312" w:hAnsi="宋体" w:eastAsia="仿宋_GB2312"/>
                <w:color w:val="000000"/>
                <w:sz w:val="18"/>
                <w:szCs w:val="18"/>
              </w:rPr>
            </w:pPr>
            <w:r>
              <w:rPr>
                <w:rFonts w:ascii="仿宋_GB2312" w:hAnsi="宋体" w:eastAsia="仿宋_GB2312"/>
                <w:color w:val="000000"/>
                <w:sz w:val="18"/>
                <w:szCs w:val="18"/>
              </w:rPr>
              <w:t>54</w:t>
            </w:r>
          </w:p>
        </w:tc>
        <w:tc>
          <w:tcPr>
            <w:tcW w:w="720" w:type="dxa"/>
            <w:vMerge w:val="continue"/>
            <w:vAlign w:val="center"/>
          </w:tcPr>
          <w:p w14:paraId="3FBEEA0D">
            <w:pPr>
              <w:rPr>
                <w:rFonts w:ascii="仿宋_GB2312" w:hAnsi="宋体" w:eastAsia="仿宋_GB2312"/>
                <w:color w:val="000000"/>
                <w:sz w:val="18"/>
                <w:szCs w:val="18"/>
              </w:rPr>
            </w:pPr>
          </w:p>
        </w:tc>
        <w:tc>
          <w:tcPr>
            <w:tcW w:w="1080" w:type="dxa"/>
            <w:vAlign w:val="center"/>
          </w:tcPr>
          <w:p w14:paraId="28F1B145">
            <w:pPr>
              <w:rPr>
                <w:rFonts w:ascii="仿宋_GB2312" w:hAnsi="宋体" w:eastAsia="仿宋_GB2312"/>
                <w:color w:val="000000"/>
                <w:sz w:val="18"/>
                <w:szCs w:val="18"/>
              </w:rPr>
            </w:pPr>
            <w:r>
              <w:rPr>
                <w:rFonts w:hint="eastAsia" w:ascii="仿宋_GB2312" w:hAnsi="宋体" w:eastAsia="仿宋_GB2312"/>
                <w:color w:val="000000"/>
                <w:sz w:val="18"/>
                <w:szCs w:val="18"/>
              </w:rPr>
              <w:t>一次性工亡补助金（含生活困难，预支50%确认）、丧葬补助金申领</w:t>
            </w:r>
          </w:p>
        </w:tc>
        <w:tc>
          <w:tcPr>
            <w:tcW w:w="3060" w:type="dxa"/>
            <w:vMerge w:val="continue"/>
            <w:vAlign w:val="center"/>
          </w:tcPr>
          <w:p w14:paraId="4B862DD5">
            <w:pPr>
              <w:jc w:val="left"/>
              <w:rPr>
                <w:rFonts w:ascii="仿宋_GB2312" w:hAnsi="宋体" w:eastAsia="仿宋_GB2312"/>
                <w:color w:val="000000"/>
                <w:sz w:val="18"/>
                <w:szCs w:val="18"/>
              </w:rPr>
            </w:pPr>
          </w:p>
        </w:tc>
        <w:tc>
          <w:tcPr>
            <w:tcW w:w="2036" w:type="dxa"/>
            <w:vMerge w:val="continue"/>
            <w:vAlign w:val="center"/>
          </w:tcPr>
          <w:p w14:paraId="2BE13690">
            <w:pPr>
              <w:rPr>
                <w:rFonts w:ascii="仿宋_GB2312" w:hAnsi="宋体" w:eastAsia="仿宋_GB2312"/>
                <w:color w:val="000000"/>
                <w:sz w:val="18"/>
                <w:szCs w:val="18"/>
              </w:rPr>
            </w:pPr>
          </w:p>
        </w:tc>
        <w:tc>
          <w:tcPr>
            <w:tcW w:w="1620" w:type="dxa"/>
            <w:vMerge w:val="continue"/>
            <w:vAlign w:val="center"/>
          </w:tcPr>
          <w:p w14:paraId="0A1FB8DC">
            <w:pPr>
              <w:rPr>
                <w:rFonts w:ascii="仿宋_GB2312" w:hAnsi="宋体" w:eastAsia="仿宋_GB2312"/>
                <w:color w:val="000000"/>
                <w:sz w:val="18"/>
                <w:szCs w:val="18"/>
              </w:rPr>
            </w:pPr>
          </w:p>
        </w:tc>
        <w:tc>
          <w:tcPr>
            <w:tcW w:w="1024" w:type="dxa"/>
            <w:vMerge w:val="continue"/>
            <w:vAlign w:val="center"/>
          </w:tcPr>
          <w:p w14:paraId="5AA80237">
            <w:pPr>
              <w:rPr>
                <w:rFonts w:ascii="仿宋_GB2312" w:hAnsi="宋体" w:eastAsia="仿宋_GB2312"/>
                <w:color w:val="000000"/>
                <w:sz w:val="18"/>
                <w:szCs w:val="18"/>
              </w:rPr>
            </w:pPr>
          </w:p>
        </w:tc>
        <w:tc>
          <w:tcPr>
            <w:tcW w:w="1496" w:type="dxa"/>
            <w:vMerge w:val="continue"/>
            <w:vAlign w:val="center"/>
          </w:tcPr>
          <w:p w14:paraId="46E99E85">
            <w:pPr>
              <w:rPr>
                <w:rFonts w:ascii="仿宋_GB2312" w:hAnsi="宋体" w:eastAsia="仿宋_GB2312"/>
                <w:color w:val="000000"/>
                <w:sz w:val="18"/>
                <w:szCs w:val="18"/>
              </w:rPr>
            </w:pPr>
          </w:p>
        </w:tc>
        <w:tc>
          <w:tcPr>
            <w:tcW w:w="720" w:type="dxa"/>
            <w:vAlign w:val="center"/>
          </w:tcPr>
          <w:p w14:paraId="5B3919B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B9360D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47C46D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28E33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429522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CB462D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8B0E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F792F7F">
            <w:pPr>
              <w:jc w:val="center"/>
              <w:rPr>
                <w:rFonts w:ascii="仿宋_GB2312" w:hAnsi="宋体" w:eastAsia="仿宋_GB2312"/>
                <w:color w:val="000000"/>
                <w:sz w:val="18"/>
                <w:szCs w:val="18"/>
              </w:rPr>
            </w:pPr>
            <w:r>
              <w:rPr>
                <w:rFonts w:ascii="仿宋_GB2312" w:hAnsi="宋体" w:eastAsia="仿宋_GB2312"/>
                <w:color w:val="000000"/>
                <w:sz w:val="18"/>
                <w:szCs w:val="18"/>
              </w:rPr>
              <w:t>55</w:t>
            </w:r>
          </w:p>
        </w:tc>
        <w:tc>
          <w:tcPr>
            <w:tcW w:w="720" w:type="dxa"/>
            <w:vMerge w:val="continue"/>
            <w:vAlign w:val="center"/>
          </w:tcPr>
          <w:p w14:paraId="2AA38B43">
            <w:pPr>
              <w:rPr>
                <w:rFonts w:ascii="仿宋_GB2312" w:hAnsi="宋体" w:eastAsia="仿宋_GB2312"/>
                <w:color w:val="000000"/>
                <w:sz w:val="18"/>
                <w:szCs w:val="18"/>
              </w:rPr>
            </w:pPr>
          </w:p>
        </w:tc>
        <w:tc>
          <w:tcPr>
            <w:tcW w:w="1080" w:type="dxa"/>
            <w:vAlign w:val="center"/>
          </w:tcPr>
          <w:p w14:paraId="6C6F8F92">
            <w:pPr>
              <w:rPr>
                <w:rFonts w:ascii="仿宋_GB2312" w:hAnsi="宋体" w:eastAsia="仿宋_GB2312"/>
                <w:color w:val="000000"/>
                <w:sz w:val="18"/>
                <w:szCs w:val="18"/>
              </w:rPr>
            </w:pPr>
            <w:r>
              <w:rPr>
                <w:rFonts w:hint="eastAsia" w:ascii="仿宋_GB2312" w:hAnsi="宋体" w:eastAsia="仿宋_GB2312"/>
                <w:color w:val="000000"/>
                <w:sz w:val="18"/>
                <w:szCs w:val="18"/>
              </w:rPr>
              <w:t>供养亲属抚恤金申领</w:t>
            </w:r>
          </w:p>
        </w:tc>
        <w:tc>
          <w:tcPr>
            <w:tcW w:w="3060" w:type="dxa"/>
            <w:vMerge w:val="continue"/>
            <w:vAlign w:val="center"/>
          </w:tcPr>
          <w:p w14:paraId="66B8A26B">
            <w:pPr>
              <w:jc w:val="left"/>
              <w:rPr>
                <w:rFonts w:ascii="仿宋_GB2312" w:hAnsi="宋体" w:eastAsia="仿宋_GB2312"/>
                <w:color w:val="000000"/>
                <w:sz w:val="18"/>
                <w:szCs w:val="18"/>
              </w:rPr>
            </w:pPr>
          </w:p>
        </w:tc>
        <w:tc>
          <w:tcPr>
            <w:tcW w:w="2036" w:type="dxa"/>
            <w:vMerge w:val="continue"/>
            <w:vAlign w:val="center"/>
          </w:tcPr>
          <w:p w14:paraId="18B632ED">
            <w:pPr>
              <w:rPr>
                <w:rFonts w:ascii="仿宋_GB2312" w:hAnsi="宋体" w:eastAsia="仿宋_GB2312"/>
                <w:color w:val="000000"/>
                <w:sz w:val="18"/>
                <w:szCs w:val="18"/>
              </w:rPr>
            </w:pPr>
          </w:p>
        </w:tc>
        <w:tc>
          <w:tcPr>
            <w:tcW w:w="1620" w:type="dxa"/>
            <w:vMerge w:val="continue"/>
            <w:vAlign w:val="center"/>
          </w:tcPr>
          <w:p w14:paraId="15E11BB2">
            <w:pPr>
              <w:rPr>
                <w:rFonts w:ascii="仿宋_GB2312" w:hAnsi="宋体" w:eastAsia="仿宋_GB2312"/>
                <w:color w:val="000000"/>
                <w:sz w:val="18"/>
                <w:szCs w:val="18"/>
              </w:rPr>
            </w:pPr>
          </w:p>
        </w:tc>
        <w:tc>
          <w:tcPr>
            <w:tcW w:w="1024" w:type="dxa"/>
            <w:vMerge w:val="continue"/>
            <w:vAlign w:val="center"/>
          </w:tcPr>
          <w:p w14:paraId="766FDAC9">
            <w:pPr>
              <w:rPr>
                <w:rFonts w:ascii="仿宋_GB2312" w:hAnsi="宋体" w:eastAsia="仿宋_GB2312"/>
                <w:color w:val="000000"/>
                <w:sz w:val="18"/>
                <w:szCs w:val="18"/>
              </w:rPr>
            </w:pPr>
          </w:p>
        </w:tc>
        <w:tc>
          <w:tcPr>
            <w:tcW w:w="1496" w:type="dxa"/>
            <w:vMerge w:val="continue"/>
            <w:vAlign w:val="center"/>
          </w:tcPr>
          <w:p w14:paraId="4480CA9F">
            <w:pPr>
              <w:rPr>
                <w:rFonts w:ascii="仿宋_GB2312" w:hAnsi="宋体" w:eastAsia="仿宋_GB2312"/>
                <w:color w:val="000000"/>
                <w:sz w:val="18"/>
                <w:szCs w:val="18"/>
              </w:rPr>
            </w:pPr>
          </w:p>
        </w:tc>
        <w:tc>
          <w:tcPr>
            <w:tcW w:w="720" w:type="dxa"/>
            <w:vAlign w:val="center"/>
          </w:tcPr>
          <w:p w14:paraId="2B1FA19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CD8784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CB7BCF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DC6371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F91F9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B994D8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4EBF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232AC33">
            <w:pPr>
              <w:jc w:val="center"/>
              <w:rPr>
                <w:rFonts w:ascii="仿宋_GB2312" w:hAnsi="宋体" w:eastAsia="仿宋_GB2312"/>
                <w:color w:val="000000"/>
                <w:sz w:val="18"/>
                <w:szCs w:val="18"/>
              </w:rPr>
            </w:pPr>
            <w:r>
              <w:rPr>
                <w:rFonts w:ascii="仿宋_GB2312" w:hAnsi="宋体" w:eastAsia="仿宋_GB2312"/>
                <w:color w:val="000000"/>
                <w:sz w:val="18"/>
                <w:szCs w:val="18"/>
              </w:rPr>
              <w:t>56</w:t>
            </w:r>
          </w:p>
        </w:tc>
        <w:tc>
          <w:tcPr>
            <w:tcW w:w="720" w:type="dxa"/>
            <w:vMerge w:val="continue"/>
            <w:vAlign w:val="center"/>
          </w:tcPr>
          <w:p w14:paraId="04AD1C9F">
            <w:pPr>
              <w:rPr>
                <w:rFonts w:ascii="仿宋_GB2312" w:hAnsi="宋体" w:eastAsia="仿宋_GB2312"/>
                <w:color w:val="000000"/>
                <w:sz w:val="18"/>
                <w:szCs w:val="18"/>
              </w:rPr>
            </w:pPr>
          </w:p>
        </w:tc>
        <w:tc>
          <w:tcPr>
            <w:tcW w:w="1080" w:type="dxa"/>
            <w:vAlign w:val="center"/>
          </w:tcPr>
          <w:p w14:paraId="0A6555CE">
            <w:pPr>
              <w:rPr>
                <w:rFonts w:ascii="仿宋_GB2312" w:hAnsi="宋体" w:eastAsia="仿宋_GB2312"/>
                <w:color w:val="000000"/>
                <w:sz w:val="18"/>
                <w:szCs w:val="18"/>
              </w:rPr>
            </w:pPr>
            <w:r>
              <w:rPr>
                <w:rFonts w:hint="eastAsia" w:ascii="仿宋_GB2312" w:hAnsi="宋体" w:eastAsia="仿宋_GB2312"/>
                <w:color w:val="000000"/>
                <w:sz w:val="18"/>
                <w:szCs w:val="18"/>
              </w:rPr>
              <w:t>工伤保险待遇变更</w:t>
            </w:r>
          </w:p>
        </w:tc>
        <w:tc>
          <w:tcPr>
            <w:tcW w:w="3060" w:type="dxa"/>
            <w:vMerge w:val="continue"/>
            <w:vAlign w:val="center"/>
          </w:tcPr>
          <w:p w14:paraId="21F62F13">
            <w:pPr>
              <w:jc w:val="left"/>
              <w:rPr>
                <w:rFonts w:ascii="仿宋_GB2312" w:hAnsi="宋体" w:eastAsia="仿宋_GB2312"/>
                <w:color w:val="000000"/>
                <w:sz w:val="18"/>
                <w:szCs w:val="18"/>
              </w:rPr>
            </w:pPr>
          </w:p>
        </w:tc>
        <w:tc>
          <w:tcPr>
            <w:tcW w:w="2036" w:type="dxa"/>
            <w:vMerge w:val="continue"/>
            <w:vAlign w:val="center"/>
          </w:tcPr>
          <w:p w14:paraId="322C741A">
            <w:pPr>
              <w:rPr>
                <w:rFonts w:ascii="仿宋_GB2312" w:hAnsi="宋体" w:eastAsia="仿宋_GB2312"/>
                <w:color w:val="000000"/>
                <w:sz w:val="18"/>
                <w:szCs w:val="18"/>
              </w:rPr>
            </w:pPr>
          </w:p>
        </w:tc>
        <w:tc>
          <w:tcPr>
            <w:tcW w:w="1620" w:type="dxa"/>
            <w:vMerge w:val="continue"/>
            <w:vAlign w:val="center"/>
          </w:tcPr>
          <w:p w14:paraId="4F79F9DD">
            <w:pPr>
              <w:rPr>
                <w:rFonts w:ascii="仿宋_GB2312" w:hAnsi="宋体" w:eastAsia="仿宋_GB2312"/>
                <w:color w:val="000000"/>
                <w:sz w:val="18"/>
                <w:szCs w:val="18"/>
              </w:rPr>
            </w:pPr>
          </w:p>
        </w:tc>
        <w:tc>
          <w:tcPr>
            <w:tcW w:w="1024" w:type="dxa"/>
            <w:vMerge w:val="continue"/>
            <w:vAlign w:val="center"/>
          </w:tcPr>
          <w:p w14:paraId="0E1CF354">
            <w:pPr>
              <w:rPr>
                <w:rFonts w:ascii="仿宋_GB2312" w:hAnsi="宋体" w:eastAsia="仿宋_GB2312"/>
                <w:color w:val="000000"/>
                <w:sz w:val="18"/>
                <w:szCs w:val="18"/>
              </w:rPr>
            </w:pPr>
          </w:p>
        </w:tc>
        <w:tc>
          <w:tcPr>
            <w:tcW w:w="1496" w:type="dxa"/>
            <w:vMerge w:val="continue"/>
            <w:vAlign w:val="center"/>
          </w:tcPr>
          <w:p w14:paraId="0415E04C">
            <w:pPr>
              <w:rPr>
                <w:rFonts w:ascii="仿宋_GB2312" w:hAnsi="宋体" w:eastAsia="仿宋_GB2312"/>
                <w:color w:val="000000"/>
                <w:sz w:val="18"/>
                <w:szCs w:val="18"/>
              </w:rPr>
            </w:pPr>
          </w:p>
        </w:tc>
        <w:tc>
          <w:tcPr>
            <w:tcW w:w="720" w:type="dxa"/>
            <w:vAlign w:val="center"/>
          </w:tcPr>
          <w:p w14:paraId="4CA2C8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58533B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6A0E43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25AED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CCC128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86F2A0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CF04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3C2EDF1">
            <w:pPr>
              <w:jc w:val="center"/>
              <w:rPr>
                <w:rFonts w:ascii="仿宋_GB2312" w:hAnsi="宋体" w:eastAsia="仿宋_GB2312"/>
                <w:color w:val="000000"/>
                <w:sz w:val="18"/>
                <w:szCs w:val="18"/>
              </w:rPr>
            </w:pPr>
            <w:r>
              <w:rPr>
                <w:rFonts w:ascii="仿宋_GB2312" w:hAnsi="宋体" w:eastAsia="仿宋_GB2312"/>
                <w:color w:val="000000"/>
                <w:sz w:val="18"/>
                <w:szCs w:val="18"/>
              </w:rPr>
              <w:t>57</w:t>
            </w:r>
          </w:p>
        </w:tc>
        <w:tc>
          <w:tcPr>
            <w:tcW w:w="720" w:type="dxa"/>
            <w:vMerge w:val="restart"/>
            <w:vAlign w:val="center"/>
          </w:tcPr>
          <w:p w14:paraId="1E555D46">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80" w:type="dxa"/>
            <w:vAlign w:val="center"/>
          </w:tcPr>
          <w:p w14:paraId="3B13B637">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vAlign w:val="center"/>
          </w:tcPr>
          <w:p w14:paraId="6752F5F6">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5510CCA4">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《政府信息公开条例》、《社会保险法》、《失业保险条例》</w:t>
            </w:r>
          </w:p>
        </w:tc>
        <w:tc>
          <w:tcPr>
            <w:tcW w:w="1620" w:type="dxa"/>
            <w:vMerge w:val="restart"/>
            <w:vAlign w:val="center"/>
          </w:tcPr>
          <w:p w14:paraId="710E93E6">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384F1925">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14:paraId="3750C25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58F31A9">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vAlign w:val="center"/>
          </w:tcPr>
          <w:p w14:paraId="3C031A8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C169CC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BCE72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F3FC34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B09105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B2A5F3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2D9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A878FE0">
            <w:pPr>
              <w:jc w:val="center"/>
              <w:rPr>
                <w:rFonts w:ascii="仿宋_GB2312" w:hAnsi="宋体" w:eastAsia="仿宋_GB2312"/>
                <w:color w:val="000000"/>
                <w:sz w:val="18"/>
                <w:szCs w:val="18"/>
              </w:rPr>
            </w:pPr>
            <w:r>
              <w:rPr>
                <w:rFonts w:ascii="仿宋_GB2312" w:hAnsi="宋体" w:eastAsia="仿宋_GB2312"/>
                <w:color w:val="000000"/>
                <w:sz w:val="18"/>
                <w:szCs w:val="18"/>
              </w:rPr>
              <w:t>58</w:t>
            </w:r>
          </w:p>
        </w:tc>
        <w:tc>
          <w:tcPr>
            <w:tcW w:w="720" w:type="dxa"/>
            <w:vMerge w:val="continue"/>
            <w:vAlign w:val="center"/>
          </w:tcPr>
          <w:p w14:paraId="3B996C17">
            <w:pPr>
              <w:rPr>
                <w:rFonts w:ascii="仿宋_GB2312" w:hAnsi="宋体" w:eastAsia="仿宋_GB2312"/>
                <w:color w:val="000000"/>
                <w:sz w:val="18"/>
                <w:szCs w:val="18"/>
              </w:rPr>
            </w:pPr>
          </w:p>
        </w:tc>
        <w:tc>
          <w:tcPr>
            <w:tcW w:w="1080" w:type="dxa"/>
            <w:vAlign w:val="center"/>
          </w:tcPr>
          <w:p w14:paraId="778292F8">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vAlign w:val="center"/>
          </w:tcPr>
          <w:p w14:paraId="57BD85B5">
            <w:pPr>
              <w:jc w:val="left"/>
              <w:rPr>
                <w:rFonts w:ascii="仿宋_GB2312" w:hAnsi="宋体" w:eastAsia="仿宋_GB2312"/>
                <w:color w:val="000000"/>
                <w:sz w:val="18"/>
                <w:szCs w:val="18"/>
              </w:rPr>
            </w:pPr>
          </w:p>
        </w:tc>
        <w:tc>
          <w:tcPr>
            <w:tcW w:w="2036" w:type="dxa"/>
            <w:vMerge w:val="continue"/>
            <w:vAlign w:val="center"/>
          </w:tcPr>
          <w:p w14:paraId="2AAEF342">
            <w:pPr>
              <w:rPr>
                <w:rFonts w:ascii="仿宋_GB2312" w:hAnsi="宋体" w:eastAsia="仿宋_GB2312"/>
                <w:color w:val="000000"/>
                <w:sz w:val="18"/>
                <w:szCs w:val="18"/>
              </w:rPr>
            </w:pPr>
          </w:p>
        </w:tc>
        <w:tc>
          <w:tcPr>
            <w:tcW w:w="1620" w:type="dxa"/>
            <w:vMerge w:val="continue"/>
            <w:vAlign w:val="center"/>
          </w:tcPr>
          <w:p w14:paraId="57565492">
            <w:pPr>
              <w:rPr>
                <w:rFonts w:ascii="仿宋_GB2312" w:hAnsi="宋体" w:eastAsia="仿宋_GB2312"/>
                <w:color w:val="000000"/>
                <w:sz w:val="18"/>
                <w:szCs w:val="18"/>
              </w:rPr>
            </w:pPr>
          </w:p>
        </w:tc>
        <w:tc>
          <w:tcPr>
            <w:tcW w:w="1024" w:type="dxa"/>
            <w:vMerge w:val="continue"/>
            <w:vAlign w:val="center"/>
          </w:tcPr>
          <w:p w14:paraId="3CDE6048">
            <w:pPr>
              <w:rPr>
                <w:rFonts w:ascii="仿宋_GB2312" w:hAnsi="宋体" w:eastAsia="仿宋_GB2312"/>
                <w:color w:val="000000"/>
                <w:sz w:val="18"/>
                <w:szCs w:val="18"/>
              </w:rPr>
            </w:pPr>
          </w:p>
        </w:tc>
        <w:tc>
          <w:tcPr>
            <w:tcW w:w="1496" w:type="dxa"/>
            <w:vMerge w:val="continue"/>
            <w:vAlign w:val="center"/>
          </w:tcPr>
          <w:p w14:paraId="3D7952CF">
            <w:pPr>
              <w:rPr>
                <w:rFonts w:ascii="仿宋_GB2312" w:hAnsi="宋体" w:eastAsia="仿宋_GB2312"/>
                <w:color w:val="000000"/>
                <w:sz w:val="18"/>
                <w:szCs w:val="18"/>
              </w:rPr>
            </w:pPr>
          </w:p>
        </w:tc>
        <w:tc>
          <w:tcPr>
            <w:tcW w:w="720" w:type="dxa"/>
            <w:vAlign w:val="center"/>
          </w:tcPr>
          <w:p w14:paraId="31CED5B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68D45A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066EEB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E758B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272074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116DE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0DE2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4D7A9C1">
            <w:pPr>
              <w:jc w:val="center"/>
              <w:rPr>
                <w:rFonts w:ascii="仿宋_GB2312" w:hAnsi="宋体" w:eastAsia="仿宋_GB2312"/>
                <w:color w:val="000000"/>
                <w:sz w:val="18"/>
                <w:szCs w:val="18"/>
              </w:rPr>
            </w:pPr>
            <w:r>
              <w:rPr>
                <w:rFonts w:ascii="仿宋_GB2312" w:hAnsi="宋体" w:eastAsia="仿宋_GB2312"/>
                <w:color w:val="000000"/>
                <w:sz w:val="18"/>
                <w:szCs w:val="18"/>
              </w:rPr>
              <w:t>59</w:t>
            </w:r>
          </w:p>
        </w:tc>
        <w:tc>
          <w:tcPr>
            <w:tcW w:w="720" w:type="dxa"/>
            <w:vMerge w:val="continue"/>
            <w:vAlign w:val="center"/>
          </w:tcPr>
          <w:p w14:paraId="744B7630">
            <w:pPr>
              <w:rPr>
                <w:rFonts w:ascii="仿宋_GB2312" w:hAnsi="宋体" w:eastAsia="仿宋_GB2312"/>
                <w:color w:val="000000"/>
                <w:sz w:val="18"/>
                <w:szCs w:val="18"/>
              </w:rPr>
            </w:pPr>
          </w:p>
        </w:tc>
        <w:tc>
          <w:tcPr>
            <w:tcW w:w="1080" w:type="dxa"/>
            <w:vAlign w:val="center"/>
          </w:tcPr>
          <w:p w14:paraId="3A8C0549">
            <w:pP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continue"/>
            <w:vAlign w:val="center"/>
          </w:tcPr>
          <w:p w14:paraId="369FD2CD">
            <w:pPr>
              <w:jc w:val="left"/>
              <w:rPr>
                <w:rFonts w:ascii="仿宋_GB2312" w:hAnsi="宋体" w:eastAsia="仿宋_GB2312"/>
                <w:color w:val="000000"/>
                <w:sz w:val="18"/>
                <w:szCs w:val="18"/>
              </w:rPr>
            </w:pPr>
          </w:p>
        </w:tc>
        <w:tc>
          <w:tcPr>
            <w:tcW w:w="2036" w:type="dxa"/>
            <w:vMerge w:val="continue"/>
            <w:vAlign w:val="center"/>
          </w:tcPr>
          <w:p w14:paraId="0A06CAC8">
            <w:pPr>
              <w:rPr>
                <w:rFonts w:ascii="仿宋_GB2312" w:hAnsi="宋体" w:eastAsia="仿宋_GB2312"/>
                <w:color w:val="000000"/>
                <w:sz w:val="18"/>
                <w:szCs w:val="18"/>
              </w:rPr>
            </w:pPr>
          </w:p>
        </w:tc>
        <w:tc>
          <w:tcPr>
            <w:tcW w:w="1620" w:type="dxa"/>
            <w:vMerge w:val="continue"/>
            <w:vAlign w:val="center"/>
          </w:tcPr>
          <w:p w14:paraId="134489AB">
            <w:pPr>
              <w:rPr>
                <w:rFonts w:ascii="仿宋_GB2312" w:hAnsi="宋体" w:eastAsia="仿宋_GB2312"/>
                <w:color w:val="000000"/>
                <w:sz w:val="18"/>
                <w:szCs w:val="18"/>
              </w:rPr>
            </w:pPr>
          </w:p>
        </w:tc>
        <w:tc>
          <w:tcPr>
            <w:tcW w:w="1024" w:type="dxa"/>
            <w:vMerge w:val="continue"/>
            <w:vAlign w:val="center"/>
          </w:tcPr>
          <w:p w14:paraId="43DCA6DF">
            <w:pPr>
              <w:rPr>
                <w:rFonts w:ascii="仿宋_GB2312" w:hAnsi="宋体" w:eastAsia="仿宋_GB2312"/>
                <w:color w:val="000000"/>
                <w:sz w:val="18"/>
                <w:szCs w:val="18"/>
              </w:rPr>
            </w:pPr>
          </w:p>
        </w:tc>
        <w:tc>
          <w:tcPr>
            <w:tcW w:w="1496" w:type="dxa"/>
            <w:vMerge w:val="continue"/>
            <w:vAlign w:val="center"/>
          </w:tcPr>
          <w:p w14:paraId="33B7C751">
            <w:pPr>
              <w:rPr>
                <w:rFonts w:ascii="仿宋_GB2312" w:hAnsi="宋体" w:eastAsia="仿宋_GB2312"/>
                <w:color w:val="000000"/>
                <w:sz w:val="18"/>
                <w:szCs w:val="18"/>
              </w:rPr>
            </w:pPr>
          </w:p>
        </w:tc>
        <w:tc>
          <w:tcPr>
            <w:tcW w:w="720" w:type="dxa"/>
            <w:vAlign w:val="center"/>
          </w:tcPr>
          <w:p w14:paraId="7FA3151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A2A01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766EEC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03EA18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D34CA5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4EC1B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818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540" w:type="dxa"/>
            <w:vAlign w:val="center"/>
          </w:tcPr>
          <w:p w14:paraId="7110AE1A">
            <w:pPr>
              <w:jc w:val="center"/>
              <w:rPr>
                <w:rFonts w:ascii="仿宋_GB2312" w:hAnsi="宋体" w:eastAsia="仿宋_GB2312"/>
                <w:color w:val="000000"/>
                <w:sz w:val="18"/>
                <w:szCs w:val="18"/>
              </w:rPr>
            </w:pPr>
            <w:r>
              <w:rPr>
                <w:rFonts w:ascii="仿宋_GB2312" w:hAnsi="宋体" w:eastAsia="仿宋_GB2312"/>
                <w:color w:val="000000"/>
                <w:sz w:val="18"/>
                <w:szCs w:val="18"/>
              </w:rPr>
              <w:t>60</w:t>
            </w:r>
          </w:p>
        </w:tc>
        <w:tc>
          <w:tcPr>
            <w:tcW w:w="720" w:type="dxa"/>
            <w:vMerge w:val="continue"/>
            <w:vAlign w:val="center"/>
          </w:tcPr>
          <w:p w14:paraId="3F3A7B2A">
            <w:pPr>
              <w:rPr>
                <w:rFonts w:ascii="仿宋_GB2312" w:hAnsi="宋体" w:eastAsia="仿宋_GB2312"/>
                <w:color w:val="000000"/>
                <w:sz w:val="18"/>
                <w:szCs w:val="18"/>
              </w:rPr>
            </w:pPr>
          </w:p>
        </w:tc>
        <w:tc>
          <w:tcPr>
            <w:tcW w:w="1080" w:type="dxa"/>
            <w:vAlign w:val="center"/>
          </w:tcPr>
          <w:p w14:paraId="5B7D1D61">
            <w:pP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vAlign w:val="center"/>
          </w:tcPr>
          <w:p w14:paraId="14CB8155">
            <w:pPr>
              <w:jc w:val="left"/>
              <w:rPr>
                <w:rFonts w:ascii="仿宋_GB2312" w:hAnsi="宋体" w:eastAsia="仿宋_GB2312"/>
                <w:color w:val="000000"/>
                <w:sz w:val="18"/>
                <w:szCs w:val="18"/>
              </w:rPr>
            </w:pPr>
          </w:p>
        </w:tc>
        <w:tc>
          <w:tcPr>
            <w:tcW w:w="2036" w:type="dxa"/>
            <w:vMerge w:val="continue"/>
            <w:vAlign w:val="center"/>
          </w:tcPr>
          <w:p w14:paraId="4690D2FF">
            <w:pPr>
              <w:rPr>
                <w:rFonts w:ascii="仿宋_GB2312" w:hAnsi="宋体" w:eastAsia="仿宋_GB2312"/>
                <w:color w:val="000000"/>
                <w:sz w:val="18"/>
                <w:szCs w:val="18"/>
              </w:rPr>
            </w:pPr>
          </w:p>
        </w:tc>
        <w:tc>
          <w:tcPr>
            <w:tcW w:w="1620" w:type="dxa"/>
            <w:vMerge w:val="continue"/>
            <w:vAlign w:val="center"/>
          </w:tcPr>
          <w:p w14:paraId="2AACE3D4">
            <w:pPr>
              <w:rPr>
                <w:rFonts w:ascii="仿宋_GB2312" w:hAnsi="宋体" w:eastAsia="仿宋_GB2312"/>
                <w:color w:val="000000"/>
                <w:sz w:val="18"/>
                <w:szCs w:val="18"/>
              </w:rPr>
            </w:pPr>
          </w:p>
        </w:tc>
        <w:tc>
          <w:tcPr>
            <w:tcW w:w="1024" w:type="dxa"/>
            <w:vMerge w:val="continue"/>
            <w:vAlign w:val="center"/>
          </w:tcPr>
          <w:p w14:paraId="2C503701">
            <w:pPr>
              <w:rPr>
                <w:rFonts w:ascii="仿宋_GB2312" w:hAnsi="宋体" w:eastAsia="仿宋_GB2312"/>
                <w:color w:val="000000"/>
                <w:sz w:val="18"/>
                <w:szCs w:val="18"/>
              </w:rPr>
            </w:pPr>
          </w:p>
        </w:tc>
        <w:tc>
          <w:tcPr>
            <w:tcW w:w="1496" w:type="dxa"/>
            <w:vMerge w:val="continue"/>
            <w:vAlign w:val="center"/>
          </w:tcPr>
          <w:p w14:paraId="28985BCB">
            <w:pPr>
              <w:rPr>
                <w:rFonts w:ascii="仿宋_GB2312" w:hAnsi="宋体" w:eastAsia="仿宋_GB2312"/>
                <w:color w:val="000000"/>
                <w:sz w:val="18"/>
                <w:szCs w:val="18"/>
              </w:rPr>
            </w:pPr>
          </w:p>
        </w:tc>
        <w:tc>
          <w:tcPr>
            <w:tcW w:w="720" w:type="dxa"/>
            <w:vAlign w:val="center"/>
          </w:tcPr>
          <w:p w14:paraId="215770E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7D3745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55F1D5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B2A800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77359E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39A79C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17CB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EFAF8B0">
            <w:pPr>
              <w:jc w:val="center"/>
              <w:rPr>
                <w:rFonts w:ascii="仿宋_GB2312" w:hAnsi="宋体" w:eastAsia="仿宋_GB2312"/>
                <w:color w:val="000000"/>
                <w:sz w:val="18"/>
                <w:szCs w:val="18"/>
              </w:rPr>
            </w:pPr>
            <w:r>
              <w:rPr>
                <w:rFonts w:ascii="仿宋_GB2312" w:hAnsi="宋体" w:eastAsia="仿宋_GB2312"/>
                <w:color w:val="000000"/>
                <w:sz w:val="18"/>
                <w:szCs w:val="18"/>
              </w:rPr>
              <w:t>61</w:t>
            </w:r>
          </w:p>
        </w:tc>
        <w:tc>
          <w:tcPr>
            <w:tcW w:w="720" w:type="dxa"/>
            <w:vMerge w:val="continue"/>
            <w:vAlign w:val="center"/>
          </w:tcPr>
          <w:p w14:paraId="39C4498B">
            <w:pPr>
              <w:rPr>
                <w:rFonts w:ascii="仿宋_GB2312" w:hAnsi="宋体" w:eastAsia="仿宋_GB2312"/>
                <w:color w:val="000000"/>
                <w:sz w:val="18"/>
                <w:szCs w:val="18"/>
              </w:rPr>
            </w:pPr>
          </w:p>
        </w:tc>
        <w:tc>
          <w:tcPr>
            <w:tcW w:w="1080" w:type="dxa"/>
            <w:vAlign w:val="center"/>
          </w:tcPr>
          <w:p w14:paraId="5308BE19">
            <w:pPr>
              <w:rPr>
                <w:rFonts w:ascii="仿宋_GB2312" w:hAnsi="宋体" w:eastAsia="仿宋_GB2312"/>
                <w:color w:val="000000"/>
                <w:sz w:val="18"/>
                <w:szCs w:val="18"/>
              </w:rPr>
            </w:pPr>
            <w:r>
              <w:rPr>
                <w:rFonts w:hint="eastAsia" w:ascii="仿宋_GB2312" w:hAnsi="宋体" w:eastAsia="仿宋_GB2312"/>
                <w:color w:val="000000"/>
                <w:sz w:val="18"/>
                <w:szCs w:val="18"/>
              </w:rPr>
              <w:t>农民合同制工人一次性生活补助申领</w:t>
            </w:r>
          </w:p>
        </w:tc>
        <w:tc>
          <w:tcPr>
            <w:tcW w:w="3060" w:type="dxa"/>
            <w:vMerge w:val="continue"/>
            <w:vAlign w:val="center"/>
          </w:tcPr>
          <w:p w14:paraId="0946CDED">
            <w:pPr>
              <w:jc w:val="left"/>
              <w:rPr>
                <w:rFonts w:ascii="仿宋_GB2312" w:hAnsi="宋体" w:eastAsia="仿宋_GB2312"/>
                <w:color w:val="000000"/>
                <w:sz w:val="18"/>
                <w:szCs w:val="18"/>
              </w:rPr>
            </w:pPr>
          </w:p>
        </w:tc>
        <w:tc>
          <w:tcPr>
            <w:tcW w:w="2036" w:type="dxa"/>
            <w:vMerge w:val="continue"/>
            <w:vAlign w:val="center"/>
          </w:tcPr>
          <w:p w14:paraId="3105148D">
            <w:pPr>
              <w:rPr>
                <w:rFonts w:ascii="仿宋_GB2312" w:hAnsi="宋体" w:eastAsia="仿宋_GB2312"/>
                <w:color w:val="000000"/>
                <w:sz w:val="18"/>
                <w:szCs w:val="18"/>
              </w:rPr>
            </w:pPr>
          </w:p>
        </w:tc>
        <w:tc>
          <w:tcPr>
            <w:tcW w:w="1620" w:type="dxa"/>
            <w:vMerge w:val="continue"/>
            <w:vAlign w:val="center"/>
          </w:tcPr>
          <w:p w14:paraId="20303B24">
            <w:pPr>
              <w:rPr>
                <w:rFonts w:ascii="仿宋_GB2312" w:hAnsi="宋体" w:eastAsia="仿宋_GB2312"/>
                <w:color w:val="000000"/>
                <w:sz w:val="18"/>
                <w:szCs w:val="18"/>
              </w:rPr>
            </w:pPr>
          </w:p>
        </w:tc>
        <w:tc>
          <w:tcPr>
            <w:tcW w:w="1024" w:type="dxa"/>
            <w:vMerge w:val="continue"/>
            <w:vAlign w:val="center"/>
          </w:tcPr>
          <w:p w14:paraId="1E7D2BFD">
            <w:pPr>
              <w:rPr>
                <w:rFonts w:ascii="仿宋_GB2312" w:hAnsi="宋体" w:eastAsia="仿宋_GB2312"/>
                <w:color w:val="000000"/>
                <w:sz w:val="18"/>
                <w:szCs w:val="18"/>
              </w:rPr>
            </w:pPr>
          </w:p>
        </w:tc>
        <w:tc>
          <w:tcPr>
            <w:tcW w:w="1496" w:type="dxa"/>
            <w:vMerge w:val="continue"/>
            <w:vAlign w:val="center"/>
          </w:tcPr>
          <w:p w14:paraId="050A1725">
            <w:pPr>
              <w:rPr>
                <w:rFonts w:ascii="仿宋_GB2312" w:hAnsi="宋体" w:eastAsia="仿宋_GB2312"/>
                <w:color w:val="000000"/>
                <w:sz w:val="18"/>
                <w:szCs w:val="18"/>
              </w:rPr>
            </w:pPr>
          </w:p>
        </w:tc>
        <w:tc>
          <w:tcPr>
            <w:tcW w:w="720" w:type="dxa"/>
            <w:vAlign w:val="center"/>
          </w:tcPr>
          <w:p w14:paraId="04E561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96FE52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E5F464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A0E80F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BFE41C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6C51C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87B7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540" w:type="dxa"/>
            <w:vAlign w:val="center"/>
          </w:tcPr>
          <w:p w14:paraId="057F2ADD">
            <w:pPr>
              <w:jc w:val="center"/>
              <w:rPr>
                <w:rFonts w:ascii="仿宋_GB2312" w:hAnsi="宋体" w:eastAsia="仿宋_GB2312"/>
                <w:color w:val="000000"/>
                <w:sz w:val="18"/>
                <w:szCs w:val="18"/>
              </w:rPr>
            </w:pPr>
            <w:r>
              <w:rPr>
                <w:rFonts w:ascii="仿宋_GB2312" w:hAnsi="宋体" w:eastAsia="仿宋_GB2312"/>
                <w:color w:val="000000"/>
                <w:sz w:val="18"/>
                <w:szCs w:val="18"/>
              </w:rPr>
              <w:t>62</w:t>
            </w:r>
          </w:p>
        </w:tc>
        <w:tc>
          <w:tcPr>
            <w:tcW w:w="720" w:type="dxa"/>
            <w:vMerge w:val="continue"/>
            <w:vAlign w:val="center"/>
          </w:tcPr>
          <w:p w14:paraId="7C096616">
            <w:pPr>
              <w:rPr>
                <w:rFonts w:ascii="仿宋_GB2312" w:hAnsi="宋体" w:eastAsia="仿宋_GB2312"/>
                <w:color w:val="000000"/>
                <w:sz w:val="18"/>
                <w:szCs w:val="18"/>
              </w:rPr>
            </w:pPr>
          </w:p>
        </w:tc>
        <w:tc>
          <w:tcPr>
            <w:tcW w:w="1080" w:type="dxa"/>
            <w:vAlign w:val="center"/>
          </w:tcPr>
          <w:p w14:paraId="5E7534D0">
            <w:pPr>
              <w:rPr>
                <w:rFonts w:ascii="仿宋_GB2312" w:hAnsi="宋体" w:eastAsia="仿宋_GB2312"/>
                <w:color w:val="000000"/>
                <w:sz w:val="18"/>
                <w:szCs w:val="18"/>
              </w:rPr>
            </w:pPr>
            <w:r>
              <w:rPr>
                <w:rFonts w:hint="eastAsia" w:ascii="仿宋_GB2312" w:hAnsi="宋体" w:eastAsia="仿宋_GB2312"/>
                <w:color w:val="000000"/>
                <w:sz w:val="18"/>
                <w:szCs w:val="18"/>
              </w:rPr>
              <w:t>代缴基本医疗保险费</w:t>
            </w:r>
          </w:p>
        </w:tc>
        <w:tc>
          <w:tcPr>
            <w:tcW w:w="3060" w:type="dxa"/>
            <w:vMerge w:val="continue"/>
            <w:vAlign w:val="center"/>
          </w:tcPr>
          <w:p w14:paraId="324E154F">
            <w:pPr>
              <w:jc w:val="left"/>
              <w:rPr>
                <w:rFonts w:ascii="仿宋_GB2312" w:hAnsi="宋体" w:eastAsia="仿宋_GB2312"/>
                <w:color w:val="000000"/>
                <w:sz w:val="18"/>
                <w:szCs w:val="18"/>
              </w:rPr>
            </w:pPr>
          </w:p>
        </w:tc>
        <w:tc>
          <w:tcPr>
            <w:tcW w:w="2036" w:type="dxa"/>
            <w:vMerge w:val="continue"/>
            <w:vAlign w:val="center"/>
          </w:tcPr>
          <w:p w14:paraId="223D8D6A">
            <w:pPr>
              <w:rPr>
                <w:rFonts w:ascii="仿宋_GB2312" w:hAnsi="宋体" w:eastAsia="仿宋_GB2312"/>
                <w:color w:val="000000"/>
                <w:sz w:val="18"/>
                <w:szCs w:val="18"/>
              </w:rPr>
            </w:pPr>
          </w:p>
        </w:tc>
        <w:tc>
          <w:tcPr>
            <w:tcW w:w="1620" w:type="dxa"/>
            <w:vMerge w:val="continue"/>
            <w:vAlign w:val="center"/>
          </w:tcPr>
          <w:p w14:paraId="6CA43AAD">
            <w:pPr>
              <w:rPr>
                <w:rFonts w:ascii="仿宋_GB2312" w:hAnsi="宋体" w:eastAsia="仿宋_GB2312"/>
                <w:color w:val="000000"/>
                <w:sz w:val="18"/>
                <w:szCs w:val="18"/>
              </w:rPr>
            </w:pPr>
          </w:p>
        </w:tc>
        <w:tc>
          <w:tcPr>
            <w:tcW w:w="1024" w:type="dxa"/>
            <w:vMerge w:val="continue"/>
            <w:vAlign w:val="center"/>
          </w:tcPr>
          <w:p w14:paraId="14BC1E1B">
            <w:pPr>
              <w:rPr>
                <w:rFonts w:ascii="仿宋_GB2312" w:hAnsi="宋体" w:eastAsia="仿宋_GB2312"/>
                <w:color w:val="000000"/>
                <w:sz w:val="18"/>
                <w:szCs w:val="18"/>
              </w:rPr>
            </w:pPr>
          </w:p>
        </w:tc>
        <w:tc>
          <w:tcPr>
            <w:tcW w:w="1496" w:type="dxa"/>
            <w:vMerge w:val="continue"/>
            <w:vAlign w:val="center"/>
          </w:tcPr>
          <w:p w14:paraId="6AE2073D">
            <w:pPr>
              <w:rPr>
                <w:rFonts w:ascii="仿宋_GB2312" w:hAnsi="宋体" w:eastAsia="仿宋_GB2312"/>
                <w:color w:val="000000"/>
                <w:sz w:val="18"/>
                <w:szCs w:val="18"/>
              </w:rPr>
            </w:pPr>
          </w:p>
        </w:tc>
        <w:tc>
          <w:tcPr>
            <w:tcW w:w="720" w:type="dxa"/>
            <w:vAlign w:val="center"/>
          </w:tcPr>
          <w:p w14:paraId="071F7DF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812C0D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633245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ADB340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3C71B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03EE15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3B22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026CD97">
            <w:pPr>
              <w:jc w:val="center"/>
              <w:rPr>
                <w:rFonts w:ascii="仿宋_GB2312" w:hAnsi="宋体" w:eastAsia="仿宋_GB2312"/>
                <w:color w:val="000000"/>
                <w:sz w:val="18"/>
                <w:szCs w:val="18"/>
              </w:rPr>
            </w:pPr>
            <w:r>
              <w:rPr>
                <w:rFonts w:ascii="仿宋_GB2312" w:hAnsi="宋体" w:eastAsia="仿宋_GB2312"/>
                <w:color w:val="000000"/>
                <w:sz w:val="18"/>
                <w:szCs w:val="18"/>
              </w:rPr>
              <w:t>63</w:t>
            </w:r>
          </w:p>
        </w:tc>
        <w:tc>
          <w:tcPr>
            <w:tcW w:w="720" w:type="dxa"/>
            <w:vMerge w:val="restart"/>
            <w:vAlign w:val="center"/>
          </w:tcPr>
          <w:p w14:paraId="079A44EF">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14:paraId="2855B868">
            <w:pPr>
              <w:rPr>
                <w:rFonts w:ascii="仿宋_GB2312" w:hAnsi="宋体" w:eastAsia="仿宋_GB2312"/>
                <w:color w:val="000000"/>
                <w:sz w:val="18"/>
                <w:szCs w:val="18"/>
              </w:rPr>
            </w:pPr>
          </w:p>
        </w:tc>
        <w:tc>
          <w:tcPr>
            <w:tcW w:w="1080" w:type="dxa"/>
            <w:vAlign w:val="center"/>
          </w:tcPr>
          <w:p w14:paraId="3C45D642">
            <w:pPr>
              <w:rPr>
                <w:rFonts w:ascii="仿宋_GB2312" w:hAnsi="宋体" w:eastAsia="仿宋_GB2312"/>
                <w:color w:val="000000"/>
                <w:sz w:val="18"/>
                <w:szCs w:val="18"/>
              </w:rPr>
            </w:pPr>
            <w:r>
              <w:rPr>
                <w:rFonts w:hint="eastAsia" w:ascii="仿宋_GB2312" w:hAnsi="宋体" w:eastAsia="仿宋_GB2312"/>
                <w:color w:val="000000"/>
                <w:sz w:val="18"/>
                <w:szCs w:val="18"/>
              </w:rPr>
              <w:t>价格临时补贴申领</w:t>
            </w:r>
          </w:p>
        </w:tc>
        <w:tc>
          <w:tcPr>
            <w:tcW w:w="3060" w:type="dxa"/>
            <w:vMerge w:val="restart"/>
            <w:vAlign w:val="center"/>
          </w:tcPr>
          <w:p w14:paraId="0922BD17">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0723BEF0">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《政府信息公开条例》、《社会保险法》、《失业保险条例》</w:t>
            </w:r>
          </w:p>
        </w:tc>
        <w:tc>
          <w:tcPr>
            <w:tcW w:w="1620" w:type="dxa"/>
            <w:vMerge w:val="restart"/>
            <w:vAlign w:val="center"/>
          </w:tcPr>
          <w:p w14:paraId="203EA23A">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67510E51">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14:paraId="4B29554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5759EFDA">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vAlign w:val="center"/>
          </w:tcPr>
          <w:p w14:paraId="6EB4BEE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66BAF3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872F26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4F595A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9B034E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AEF071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E3E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9B8C2E1">
            <w:pPr>
              <w:jc w:val="center"/>
              <w:rPr>
                <w:rFonts w:ascii="仿宋_GB2312" w:hAnsi="宋体" w:eastAsia="仿宋_GB2312"/>
                <w:color w:val="000000"/>
                <w:sz w:val="18"/>
                <w:szCs w:val="18"/>
              </w:rPr>
            </w:pPr>
            <w:r>
              <w:rPr>
                <w:rFonts w:ascii="仿宋_GB2312" w:hAnsi="宋体" w:eastAsia="仿宋_GB2312"/>
                <w:color w:val="000000"/>
                <w:sz w:val="18"/>
                <w:szCs w:val="18"/>
              </w:rPr>
              <w:t>64</w:t>
            </w:r>
          </w:p>
        </w:tc>
        <w:tc>
          <w:tcPr>
            <w:tcW w:w="720" w:type="dxa"/>
            <w:vMerge w:val="continue"/>
            <w:vAlign w:val="center"/>
          </w:tcPr>
          <w:p w14:paraId="70F6215D">
            <w:pPr>
              <w:rPr>
                <w:rFonts w:ascii="仿宋_GB2312" w:hAnsi="宋体" w:eastAsia="仿宋_GB2312"/>
                <w:color w:val="000000"/>
                <w:sz w:val="18"/>
                <w:szCs w:val="18"/>
              </w:rPr>
            </w:pPr>
          </w:p>
        </w:tc>
        <w:tc>
          <w:tcPr>
            <w:tcW w:w="1080" w:type="dxa"/>
            <w:vAlign w:val="center"/>
          </w:tcPr>
          <w:p w14:paraId="6A9A843C">
            <w:pPr>
              <w:rPr>
                <w:rFonts w:ascii="仿宋_GB2312" w:hAnsi="宋体" w:eastAsia="仿宋_GB2312"/>
                <w:color w:val="000000"/>
                <w:sz w:val="18"/>
                <w:szCs w:val="18"/>
              </w:rPr>
            </w:pPr>
            <w:r>
              <w:rPr>
                <w:rFonts w:hint="eastAsia" w:ascii="仿宋_GB2312" w:hAnsi="宋体" w:eastAsia="仿宋_GB2312"/>
                <w:color w:val="000000"/>
                <w:sz w:val="18"/>
                <w:szCs w:val="18"/>
              </w:rPr>
              <w:t>失业保险关系转移接续</w:t>
            </w:r>
          </w:p>
        </w:tc>
        <w:tc>
          <w:tcPr>
            <w:tcW w:w="3060" w:type="dxa"/>
            <w:vMerge w:val="continue"/>
            <w:vAlign w:val="center"/>
          </w:tcPr>
          <w:p w14:paraId="658A2AFD">
            <w:pPr>
              <w:jc w:val="left"/>
              <w:rPr>
                <w:rFonts w:ascii="仿宋_GB2312" w:hAnsi="宋体" w:eastAsia="仿宋_GB2312"/>
                <w:color w:val="000000"/>
                <w:sz w:val="18"/>
                <w:szCs w:val="18"/>
              </w:rPr>
            </w:pPr>
          </w:p>
        </w:tc>
        <w:tc>
          <w:tcPr>
            <w:tcW w:w="2036" w:type="dxa"/>
            <w:vMerge w:val="continue"/>
            <w:vAlign w:val="center"/>
          </w:tcPr>
          <w:p w14:paraId="4CC05D11">
            <w:pPr>
              <w:rPr>
                <w:rFonts w:ascii="仿宋_GB2312" w:hAnsi="宋体" w:eastAsia="仿宋_GB2312"/>
                <w:color w:val="000000"/>
                <w:sz w:val="18"/>
                <w:szCs w:val="18"/>
              </w:rPr>
            </w:pPr>
          </w:p>
        </w:tc>
        <w:tc>
          <w:tcPr>
            <w:tcW w:w="1620" w:type="dxa"/>
            <w:vMerge w:val="continue"/>
            <w:vAlign w:val="center"/>
          </w:tcPr>
          <w:p w14:paraId="583E849B">
            <w:pPr>
              <w:rPr>
                <w:rFonts w:ascii="仿宋_GB2312" w:hAnsi="宋体" w:eastAsia="仿宋_GB2312"/>
                <w:color w:val="000000"/>
                <w:sz w:val="18"/>
                <w:szCs w:val="18"/>
              </w:rPr>
            </w:pPr>
          </w:p>
        </w:tc>
        <w:tc>
          <w:tcPr>
            <w:tcW w:w="1024" w:type="dxa"/>
            <w:vMerge w:val="continue"/>
            <w:vAlign w:val="center"/>
          </w:tcPr>
          <w:p w14:paraId="1A054EBC">
            <w:pPr>
              <w:rPr>
                <w:rFonts w:ascii="仿宋_GB2312" w:hAnsi="宋体" w:eastAsia="仿宋_GB2312"/>
                <w:color w:val="000000"/>
                <w:sz w:val="18"/>
                <w:szCs w:val="18"/>
              </w:rPr>
            </w:pPr>
          </w:p>
        </w:tc>
        <w:tc>
          <w:tcPr>
            <w:tcW w:w="1496" w:type="dxa"/>
            <w:vMerge w:val="continue"/>
            <w:vAlign w:val="center"/>
          </w:tcPr>
          <w:p w14:paraId="4A2914AD">
            <w:pPr>
              <w:rPr>
                <w:rFonts w:ascii="仿宋_GB2312" w:hAnsi="宋体" w:eastAsia="仿宋_GB2312"/>
                <w:color w:val="000000"/>
                <w:sz w:val="18"/>
                <w:szCs w:val="18"/>
              </w:rPr>
            </w:pPr>
          </w:p>
        </w:tc>
        <w:tc>
          <w:tcPr>
            <w:tcW w:w="720" w:type="dxa"/>
            <w:vAlign w:val="center"/>
          </w:tcPr>
          <w:p w14:paraId="667800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C94234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D6D4F3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80496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49CFD1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49EA52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0F5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097996D">
            <w:pPr>
              <w:jc w:val="center"/>
              <w:rPr>
                <w:rFonts w:ascii="仿宋_GB2312" w:hAnsi="宋体" w:eastAsia="仿宋_GB2312"/>
                <w:color w:val="000000"/>
                <w:sz w:val="18"/>
                <w:szCs w:val="18"/>
              </w:rPr>
            </w:pPr>
            <w:r>
              <w:rPr>
                <w:rFonts w:ascii="仿宋_GB2312" w:hAnsi="宋体" w:eastAsia="仿宋_GB2312"/>
                <w:color w:val="000000"/>
                <w:sz w:val="18"/>
                <w:szCs w:val="18"/>
              </w:rPr>
              <w:t>65</w:t>
            </w:r>
          </w:p>
        </w:tc>
        <w:tc>
          <w:tcPr>
            <w:tcW w:w="720" w:type="dxa"/>
            <w:vMerge w:val="continue"/>
            <w:vAlign w:val="center"/>
          </w:tcPr>
          <w:p w14:paraId="65900FF1">
            <w:pPr>
              <w:rPr>
                <w:rFonts w:ascii="仿宋_GB2312" w:hAnsi="宋体" w:eastAsia="仿宋_GB2312"/>
                <w:color w:val="000000"/>
                <w:sz w:val="18"/>
                <w:szCs w:val="18"/>
              </w:rPr>
            </w:pPr>
          </w:p>
        </w:tc>
        <w:tc>
          <w:tcPr>
            <w:tcW w:w="1080" w:type="dxa"/>
            <w:vAlign w:val="center"/>
          </w:tcPr>
          <w:p w14:paraId="417A5C0A">
            <w:pPr>
              <w:rPr>
                <w:rFonts w:ascii="仿宋_GB2312" w:hAnsi="宋体" w:eastAsia="仿宋_GB2312"/>
                <w:color w:val="000000"/>
                <w:sz w:val="18"/>
                <w:szCs w:val="18"/>
              </w:rPr>
            </w:pPr>
            <w:r>
              <w:rPr>
                <w:rFonts w:hint="eastAsia" w:ascii="仿宋_GB2312" w:hAnsi="宋体" w:eastAsia="仿宋_GB2312"/>
                <w:color w:val="000000"/>
                <w:sz w:val="18"/>
                <w:szCs w:val="18"/>
              </w:rPr>
              <w:t>稳岗补贴申领</w:t>
            </w:r>
          </w:p>
        </w:tc>
        <w:tc>
          <w:tcPr>
            <w:tcW w:w="3060" w:type="dxa"/>
            <w:vMerge w:val="continue"/>
            <w:vAlign w:val="center"/>
          </w:tcPr>
          <w:p w14:paraId="11BA91A4">
            <w:pPr>
              <w:jc w:val="left"/>
              <w:rPr>
                <w:rFonts w:ascii="仿宋_GB2312" w:hAnsi="宋体" w:eastAsia="仿宋_GB2312"/>
                <w:color w:val="000000"/>
                <w:sz w:val="18"/>
                <w:szCs w:val="18"/>
              </w:rPr>
            </w:pPr>
          </w:p>
        </w:tc>
        <w:tc>
          <w:tcPr>
            <w:tcW w:w="2036" w:type="dxa"/>
            <w:vMerge w:val="continue"/>
            <w:vAlign w:val="center"/>
          </w:tcPr>
          <w:p w14:paraId="6E1AC7AB">
            <w:pPr>
              <w:rPr>
                <w:rFonts w:ascii="仿宋_GB2312" w:hAnsi="宋体" w:eastAsia="仿宋_GB2312"/>
                <w:color w:val="000000"/>
                <w:sz w:val="18"/>
                <w:szCs w:val="18"/>
              </w:rPr>
            </w:pPr>
          </w:p>
        </w:tc>
        <w:tc>
          <w:tcPr>
            <w:tcW w:w="1620" w:type="dxa"/>
            <w:vMerge w:val="continue"/>
            <w:vAlign w:val="center"/>
          </w:tcPr>
          <w:p w14:paraId="363457DF">
            <w:pPr>
              <w:rPr>
                <w:rFonts w:ascii="仿宋_GB2312" w:hAnsi="宋体" w:eastAsia="仿宋_GB2312"/>
                <w:color w:val="000000"/>
                <w:sz w:val="18"/>
                <w:szCs w:val="18"/>
              </w:rPr>
            </w:pPr>
          </w:p>
        </w:tc>
        <w:tc>
          <w:tcPr>
            <w:tcW w:w="1024" w:type="dxa"/>
            <w:vMerge w:val="continue"/>
            <w:vAlign w:val="center"/>
          </w:tcPr>
          <w:p w14:paraId="708855CA">
            <w:pPr>
              <w:rPr>
                <w:rFonts w:ascii="仿宋_GB2312" w:hAnsi="宋体" w:eastAsia="仿宋_GB2312"/>
                <w:color w:val="000000"/>
                <w:sz w:val="18"/>
                <w:szCs w:val="18"/>
              </w:rPr>
            </w:pPr>
          </w:p>
        </w:tc>
        <w:tc>
          <w:tcPr>
            <w:tcW w:w="1496" w:type="dxa"/>
            <w:vMerge w:val="continue"/>
            <w:vAlign w:val="center"/>
          </w:tcPr>
          <w:p w14:paraId="1744086C">
            <w:pPr>
              <w:rPr>
                <w:rFonts w:ascii="仿宋_GB2312" w:hAnsi="宋体" w:eastAsia="仿宋_GB2312"/>
                <w:color w:val="000000"/>
                <w:sz w:val="18"/>
                <w:szCs w:val="18"/>
              </w:rPr>
            </w:pPr>
          </w:p>
        </w:tc>
        <w:tc>
          <w:tcPr>
            <w:tcW w:w="720" w:type="dxa"/>
            <w:vAlign w:val="center"/>
          </w:tcPr>
          <w:p w14:paraId="7A88CA4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527616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82DB2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20D9C7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836CF4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BF5408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861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20E9EAB">
            <w:pPr>
              <w:jc w:val="center"/>
              <w:rPr>
                <w:rFonts w:ascii="仿宋_GB2312" w:hAnsi="宋体" w:eastAsia="仿宋_GB2312"/>
                <w:color w:val="000000"/>
                <w:sz w:val="18"/>
                <w:szCs w:val="18"/>
              </w:rPr>
            </w:pPr>
            <w:r>
              <w:rPr>
                <w:rFonts w:ascii="仿宋_GB2312" w:hAnsi="宋体" w:eastAsia="仿宋_GB2312"/>
                <w:color w:val="000000"/>
                <w:sz w:val="18"/>
                <w:szCs w:val="18"/>
              </w:rPr>
              <w:t>66</w:t>
            </w:r>
          </w:p>
        </w:tc>
        <w:tc>
          <w:tcPr>
            <w:tcW w:w="720" w:type="dxa"/>
            <w:vMerge w:val="continue"/>
            <w:vAlign w:val="center"/>
          </w:tcPr>
          <w:p w14:paraId="461D194A">
            <w:pPr>
              <w:rPr>
                <w:rFonts w:ascii="仿宋_GB2312" w:hAnsi="宋体" w:eastAsia="仿宋_GB2312"/>
                <w:color w:val="000000"/>
                <w:sz w:val="18"/>
                <w:szCs w:val="18"/>
              </w:rPr>
            </w:pPr>
          </w:p>
        </w:tc>
        <w:tc>
          <w:tcPr>
            <w:tcW w:w="1080" w:type="dxa"/>
            <w:vAlign w:val="center"/>
          </w:tcPr>
          <w:p w14:paraId="2CEC16DF">
            <w:pPr>
              <w:rPr>
                <w:rFonts w:ascii="仿宋_GB2312" w:hAnsi="宋体" w:eastAsia="仿宋_GB2312"/>
                <w:color w:val="000000"/>
                <w:sz w:val="18"/>
                <w:szCs w:val="18"/>
              </w:rPr>
            </w:pPr>
            <w:r>
              <w:rPr>
                <w:rFonts w:hint="eastAsia" w:ascii="仿宋_GB2312" w:hAnsi="宋体" w:eastAsia="仿宋_GB2312"/>
                <w:color w:val="000000"/>
                <w:sz w:val="18"/>
                <w:szCs w:val="18"/>
              </w:rPr>
              <w:t>技能提升补贴申领</w:t>
            </w:r>
          </w:p>
        </w:tc>
        <w:tc>
          <w:tcPr>
            <w:tcW w:w="3060" w:type="dxa"/>
            <w:vMerge w:val="continue"/>
            <w:vAlign w:val="center"/>
          </w:tcPr>
          <w:p w14:paraId="54FBF6D1">
            <w:pPr>
              <w:jc w:val="left"/>
              <w:rPr>
                <w:rFonts w:ascii="仿宋_GB2312" w:hAnsi="宋体" w:eastAsia="仿宋_GB2312"/>
                <w:color w:val="000000"/>
                <w:sz w:val="18"/>
                <w:szCs w:val="18"/>
              </w:rPr>
            </w:pPr>
          </w:p>
        </w:tc>
        <w:tc>
          <w:tcPr>
            <w:tcW w:w="2036" w:type="dxa"/>
            <w:vMerge w:val="continue"/>
            <w:vAlign w:val="center"/>
          </w:tcPr>
          <w:p w14:paraId="6754152B">
            <w:pPr>
              <w:rPr>
                <w:rFonts w:ascii="仿宋_GB2312" w:hAnsi="宋体" w:eastAsia="仿宋_GB2312"/>
                <w:color w:val="000000"/>
                <w:sz w:val="18"/>
                <w:szCs w:val="18"/>
              </w:rPr>
            </w:pPr>
          </w:p>
        </w:tc>
        <w:tc>
          <w:tcPr>
            <w:tcW w:w="1620" w:type="dxa"/>
            <w:vMerge w:val="continue"/>
            <w:vAlign w:val="center"/>
          </w:tcPr>
          <w:p w14:paraId="7D4C11CB">
            <w:pPr>
              <w:rPr>
                <w:rFonts w:ascii="仿宋_GB2312" w:hAnsi="宋体" w:eastAsia="仿宋_GB2312"/>
                <w:color w:val="000000"/>
                <w:sz w:val="18"/>
                <w:szCs w:val="18"/>
              </w:rPr>
            </w:pPr>
          </w:p>
        </w:tc>
        <w:tc>
          <w:tcPr>
            <w:tcW w:w="1024" w:type="dxa"/>
            <w:vMerge w:val="continue"/>
            <w:vAlign w:val="center"/>
          </w:tcPr>
          <w:p w14:paraId="14C5A284">
            <w:pPr>
              <w:rPr>
                <w:rFonts w:ascii="仿宋_GB2312" w:hAnsi="宋体" w:eastAsia="仿宋_GB2312"/>
                <w:color w:val="000000"/>
                <w:sz w:val="18"/>
                <w:szCs w:val="18"/>
              </w:rPr>
            </w:pPr>
          </w:p>
        </w:tc>
        <w:tc>
          <w:tcPr>
            <w:tcW w:w="1496" w:type="dxa"/>
            <w:vMerge w:val="continue"/>
            <w:vAlign w:val="center"/>
          </w:tcPr>
          <w:p w14:paraId="34CFAE59">
            <w:pPr>
              <w:rPr>
                <w:rFonts w:ascii="仿宋_GB2312" w:hAnsi="宋体" w:eastAsia="仿宋_GB2312"/>
                <w:color w:val="000000"/>
                <w:sz w:val="18"/>
                <w:szCs w:val="18"/>
              </w:rPr>
            </w:pPr>
          </w:p>
        </w:tc>
        <w:tc>
          <w:tcPr>
            <w:tcW w:w="720" w:type="dxa"/>
            <w:vAlign w:val="center"/>
          </w:tcPr>
          <w:p w14:paraId="1BC8974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4CADE1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DBBBF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892DF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65948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9100EB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865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74B50FC">
            <w:pPr>
              <w:jc w:val="center"/>
              <w:rPr>
                <w:rFonts w:ascii="仿宋_GB2312" w:hAnsi="宋体" w:eastAsia="仿宋_GB2312"/>
                <w:color w:val="000000"/>
                <w:sz w:val="18"/>
                <w:szCs w:val="18"/>
              </w:rPr>
            </w:pPr>
            <w:r>
              <w:rPr>
                <w:rFonts w:ascii="仿宋_GB2312" w:hAnsi="宋体" w:eastAsia="仿宋_GB2312"/>
                <w:color w:val="000000"/>
                <w:sz w:val="18"/>
                <w:szCs w:val="18"/>
              </w:rPr>
              <w:t>67</w:t>
            </w:r>
          </w:p>
        </w:tc>
        <w:tc>
          <w:tcPr>
            <w:tcW w:w="720" w:type="dxa"/>
            <w:vMerge w:val="continue"/>
            <w:vAlign w:val="center"/>
          </w:tcPr>
          <w:p w14:paraId="32A0AE0F">
            <w:pPr>
              <w:rPr>
                <w:rFonts w:ascii="仿宋_GB2312" w:hAnsi="宋体" w:eastAsia="仿宋_GB2312"/>
                <w:color w:val="000000"/>
                <w:sz w:val="18"/>
                <w:szCs w:val="18"/>
              </w:rPr>
            </w:pPr>
          </w:p>
        </w:tc>
        <w:tc>
          <w:tcPr>
            <w:tcW w:w="1080" w:type="dxa"/>
            <w:vAlign w:val="center"/>
          </w:tcPr>
          <w:p w14:paraId="042BAE41">
            <w:pPr>
              <w:rPr>
                <w:rFonts w:ascii="仿宋_GB2312" w:hAnsi="宋体" w:eastAsia="仿宋_GB2312"/>
                <w:color w:val="000000"/>
                <w:sz w:val="18"/>
                <w:szCs w:val="18"/>
              </w:rPr>
            </w:pPr>
            <w:r>
              <w:rPr>
                <w:rFonts w:hint="eastAsia" w:ascii="仿宋_GB2312" w:hAnsi="宋体" w:eastAsia="仿宋_GB2312"/>
                <w:color w:val="000000"/>
                <w:sz w:val="18"/>
                <w:szCs w:val="18"/>
              </w:rPr>
              <w:t>东部7省（市）扩大支出试点项目</w:t>
            </w:r>
          </w:p>
        </w:tc>
        <w:tc>
          <w:tcPr>
            <w:tcW w:w="3060" w:type="dxa"/>
            <w:vMerge w:val="continue"/>
            <w:vAlign w:val="center"/>
          </w:tcPr>
          <w:p w14:paraId="236F56AB">
            <w:pPr>
              <w:jc w:val="left"/>
              <w:rPr>
                <w:rFonts w:ascii="仿宋_GB2312" w:hAnsi="宋体" w:eastAsia="仿宋_GB2312"/>
                <w:color w:val="000000"/>
                <w:sz w:val="18"/>
                <w:szCs w:val="18"/>
              </w:rPr>
            </w:pPr>
          </w:p>
        </w:tc>
        <w:tc>
          <w:tcPr>
            <w:tcW w:w="2036" w:type="dxa"/>
            <w:vMerge w:val="continue"/>
            <w:vAlign w:val="center"/>
          </w:tcPr>
          <w:p w14:paraId="3E0AE979">
            <w:pPr>
              <w:rPr>
                <w:rFonts w:ascii="仿宋_GB2312" w:hAnsi="宋体" w:eastAsia="仿宋_GB2312"/>
                <w:color w:val="000000"/>
                <w:sz w:val="18"/>
                <w:szCs w:val="18"/>
              </w:rPr>
            </w:pPr>
          </w:p>
        </w:tc>
        <w:tc>
          <w:tcPr>
            <w:tcW w:w="1620" w:type="dxa"/>
            <w:vMerge w:val="continue"/>
            <w:vAlign w:val="center"/>
          </w:tcPr>
          <w:p w14:paraId="36D7FE81">
            <w:pPr>
              <w:rPr>
                <w:rFonts w:ascii="仿宋_GB2312" w:hAnsi="宋体" w:eastAsia="仿宋_GB2312"/>
                <w:color w:val="000000"/>
                <w:sz w:val="18"/>
                <w:szCs w:val="18"/>
              </w:rPr>
            </w:pPr>
          </w:p>
        </w:tc>
        <w:tc>
          <w:tcPr>
            <w:tcW w:w="1024" w:type="dxa"/>
            <w:vMerge w:val="continue"/>
            <w:vAlign w:val="center"/>
          </w:tcPr>
          <w:p w14:paraId="795EA718">
            <w:pPr>
              <w:rPr>
                <w:rFonts w:ascii="仿宋_GB2312" w:hAnsi="宋体" w:eastAsia="仿宋_GB2312"/>
                <w:color w:val="000000"/>
                <w:sz w:val="18"/>
                <w:szCs w:val="18"/>
              </w:rPr>
            </w:pPr>
          </w:p>
        </w:tc>
        <w:tc>
          <w:tcPr>
            <w:tcW w:w="1496" w:type="dxa"/>
            <w:vMerge w:val="continue"/>
            <w:vAlign w:val="center"/>
          </w:tcPr>
          <w:p w14:paraId="6DBC9E65">
            <w:pPr>
              <w:rPr>
                <w:rFonts w:ascii="仿宋_GB2312" w:hAnsi="宋体" w:eastAsia="仿宋_GB2312"/>
                <w:color w:val="000000"/>
                <w:sz w:val="18"/>
                <w:szCs w:val="18"/>
              </w:rPr>
            </w:pPr>
          </w:p>
        </w:tc>
        <w:tc>
          <w:tcPr>
            <w:tcW w:w="720" w:type="dxa"/>
            <w:vAlign w:val="center"/>
          </w:tcPr>
          <w:p w14:paraId="407E842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363721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62DA28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493387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987E26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BEC93A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305B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A2E17D2">
            <w:pPr>
              <w:jc w:val="center"/>
              <w:rPr>
                <w:rFonts w:ascii="仿宋_GB2312" w:hAnsi="宋体" w:eastAsia="仿宋_GB2312"/>
                <w:color w:val="000000"/>
                <w:sz w:val="18"/>
                <w:szCs w:val="18"/>
              </w:rPr>
            </w:pPr>
            <w:r>
              <w:rPr>
                <w:rFonts w:ascii="仿宋_GB2312" w:hAnsi="宋体" w:eastAsia="仿宋_GB2312"/>
                <w:color w:val="000000"/>
                <w:sz w:val="18"/>
                <w:szCs w:val="18"/>
              </w:rPr>
              <w:t>68</w:t>
            </w:r>
          </w:p>
        </w:tc>
        <w:tc>
          <w:tcPr>
            <w:tcW w:w="720" w:type="dxa"/>
            <w:vAlign w:val="center"/>
          </w:tcPr>
          <w:p w14:paraId="6EE4F2F4">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vAlign w:val="center"/>
          </w:tcPr>
          <w:p w14:paraId="32A76108">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3060" w:type="dxa"/>
            <w:vAlign w:val="center"/>
          </w:tcPr>
          <w:p w14:paraId="1D7773ED">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14:paraId="2448748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《政府信息公开条例》、《社会保险法》、《企业年金办法》</w:t>
            </w:r>
          </w:p>
        </w:tc>
        <w:tc>
          <w:tcPr>
            <w:tcW w:w="1620" w:type="dxa"/>
            <w:vAlign w:val="center"/>
          </w:tcPr>
          <w:p w14:paraId="69F6F500">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Align w:val="center"/>
          </w:tcPr>
          <w:p w14:paraId="0F2F79B4">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Align w:val="center"/>
          </w:tcPr>
          <w:p w14:paraId="5A4CE0B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4E213C7">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vAlign w:val="center"/>
          </w:tcPr>
          <w:p w14:paraId="038DF1B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03BB39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81005D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EBC4D6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C4A2AD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17FC6F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AB47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3797570">
            <w:pPr>
              <w:jc w:val="center"/>
              <w:rPr>
                <w:rFonts w:ascii="仿宋_GB2312" w:hAnsi="宋体" w:eastAsia="仿宋_GB2312"/>
                <w:color w:val="000000"/>
                <w:sz w:val="18"/>
                <w:szCs w:val="18"/>
              </w:rPr>
            </w:pPr>
            <w:r>
              <w:rPr>
                <w:rFonts w:ascii="仿宋_GB2312" w:hAnsi="宋体" w:eastAsia="仿宋_GB2312"/>
                <w:color w:val="000000"/>
                <w:sz w:val="18"/>
                <w:szCs w:val="18"/>
              </w:rPr>
              <w:t>69</w:t>
            </w:r>
          </w:p>
        </w:tc>
        <w:tc>
          <w:tcPr>
            <w:tcW w:w="720" w:type="dxa"/>
            <w:vMerge w:val="restart"/>
            <w:vAlign w:val="center"/>
          </w:tcPr>
          <w:p w14:paraId="12BC88A2">
            <w:pPr>
              <w:jc w:val="center"/>
              <w:rPr>
                <w:rFonts w:ascii="仿宋_GB2312" w:hAnsi="宋体" w:eastAsia="仿宋_GB2312"/>
                <w:color w:val="000000"/>
                <w:sz w:val="18"/>
                <w:szCs w:val="18"/>
              </w:rPr>
            </w:pPr>
            <w:r>
              <w:rPr>
                <w:rFonts w:hint="eastAsia" w:ascii="仿宋_GB2312" w:hAnsi="宋体" w:eastAsia="仿宋_GB2312"/>
                <w:color w:val="000000"/>
                <w:sz w:val="18"/>
                <w:szCs w:val="18"/>
              </w:rPr>
              <w:t>企业年金方案备案</w:t>
            </w:r>
          </w:p>
        </w:tc>
        <w:tc>
          <w:tcPr>
            <w:tcW w:w="1080" w:type="dxa"/>
            <w:vAlign w:val="center"/>
          </w:tcPr>
          <w:p w14:paraId="2167ED33">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restart"/>
            <w:vAlign w:val="center"/>
          </w:tcPr>
          <w:p w14:paraId="42841781">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6081C382">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《政府信息公开条例》、《社会保险法》、《企业年金办法》</w:t>
            </w:r>
          </w:p>
        </w:tc>
        <w:tc>
          <w:tcPr>
            <w:tcW w:w="1620" w:type="dxa"/>
            <w:vMerge w:val="restart"/>
            <w:vAlign w:val="center"/>
          </w:tcPr>
          <w:p w14:paraId="5567C563">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1FBFBCCE">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w:t>
            </w:r>
          </w:p>
        </w:tc>
        <w:tc>
          <w:tcPr>
            <w:tcW w:w="1496" w:type="dxa"/>
            <w:vMerge w:val="restart"/>
            <w:vAlign w:val="center"/>
          </w:tcPr>
          <w:p w14:paraId="0B93457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4D8FF39">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vAlign w:val="center"/>
          </w:tcPr>
          <w:p w14:paraId="682BEEF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241784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327B48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8028A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50501A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91431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EB2E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98E567D">
            <w:pPr>
              <w:jc w:val="center"/>
              <w:rPr>
                <w:rFonts w:ascii="仿宋_GB2312" w:hAnsi="宋体" w:eastAsia="仿宋_GB2312"/>
                <w:color w:val="000000"/>
                <w:sz w:val="18"/>
                <w:szCs w:val="18"/>
              </w:rPr>
            </w:pPr>
            <w:r>
              <w:rPr>
                <w:rFonts w:ascii="仿宋_GB2312" w:hAnsi="宋体" w:eastAsia="仿宋_GB2312"/>
                <w:color w:val="000000"/>
                <w:sz w:val="18"/>
                <w:szCs w:val="18"/>
              </w:rPr>
              <w:t>70</w:t>
            </w:r>
          </w:p>
        </w:tc>
        <w:tc>
          <w:tcPr>
            <w:tcW w:w="720" w:type="dxa"/>
            <w:vMerge w:val="continue"/>
            <w:vAlign w:val="center"/>
          </w:tcPr>
          <w:p w14:paraId="68267AF5">
            <w:pPr>
              <w:rPr>
                <w:rFonts w:ascii="仿宋_GB2312" w:hAnsi="宋体" w:eastAsia="仿宋_GB2312"/>
                <w:color w:val="000000"/>
                <w:sz w:val="18"/>
                <w:szCs w:val="18"/>
              </w:rPr>
            </w:pPr>
          </w:p>
        </w:tc>
        <w:tc>
          <w:tcPr>
            <w:tcW w:w="1080" w:type="dxa"/>
            <w:vAlign w:val="center"/>
          </w:tcPr>
          <w:p w14:paraId="15375A6F">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企业年金方案终止备案</w:t>
            </w:r>
          </w:p>
        </w:tc>
        <w:tc>
          <w:tcPr>
            <w:tcW w:w="3060" w:type="dxa"/>
            <w:vMerge w:val="continue"/>
            <w:vAlign w:val="center"/>
          </w:tcPr>
          <w:p w14:paraId="7C4E9D98">
            <w:pPr>
              <w:jc w:val="left"/>
              <w:rPr>
                <w:rFonts w:ascii="仿宋_GB2312" w:hAnsi="宋体" w:eastAsia="仿宋_GB2312"/>
                <w:color w:val="000000"/>
                <w:sz w:val="18"/>
                <w:szCs w:val="18"/>
              </w:rPr>
            </w:pPr>
          </w:p>
        </w:tc>
        <w:tc>
          <w:tcPr>
            <w:tcW w:w="2036" w:type="dxa"/>
            <w:vMerge w:val="continue"/>
            <w:vAlign w:val="center"/>
          </w:tcPr>
          <w:p w14:paraId="4427AFF0">
            <w:pPr>
              <w:rPr>
                <w:rFonts w:ascii="仿宋_GB2312" w:hAnsi="宋体" w:eastAsia="仿宋_GB2312"/>
                <w:color w:val="000000"/>
                <w:sz w:val="18"/>
                <w:szCs w:val="18"/>
              </w:rPr>
            </w:pPr>
          </w:p>
        </w:tc>
        <w:tc>
          <w:tcPr>
            <w:tcW w:w="1620" w:type="dxa"/>
            <w:vMerge w:val="continue"/>
            <w:vAlign w:val="center"/>
          </w:tcPr>
          <w:p w14:paraId="712301F3">
            <w:pPr>
              <w:rPr>
                <w:rFonts w:ascii="仿宋_GB2312" w:hAnsi="宋体" w:eastAsia="仿宋_GB2312"/>
                <w:color w:val="000000"/>
                <w:sz w:val="18"/>
                <w:szCs w:val="18"/>
              </w:rPr>
            </w:pPr>
          </w:p>
        </w:tc>
        <w:tc>
          <w:tcPr>
            <w:tcW w:w="1024" w:type="dxa"/>
            <w:vMerge w:val="continue"/>
            <w:vAlign w:val="center"/>
          </w:tcPr>
          <w:p w14:paraId="535F1A12">
            <w:pPr>
              <w:rPr>
                <w:rFonts w:ascii="仿宋_GB2312" w:hAnsi="宋体" w:eastAsia="仿宋_GB2312"/>
                <w:color w:val="000000"/>
                <w:sz w:val="18"/>
                <w:szCs w:val="18"/>
              </w:rPr>
            </w:pPr>
          </w:p>
        </w:tc>
        <w:tc>
          <w:tcPr>
            <w:tcW w:w="1496" w:type="dxa"/>
            <w:vMerge w:val="continue"/>
            <w:vAlign w:val="center"/>
          </w:tcPr>
          <w:p w14:paraId="2A7624FE">
            <w:pPr>
              <w:rPr>
                <w:rFonts w:ascii="仿宋_GB2312" w:hAnsi="宋体" w:eastAsia="仿宋_GB2312"/>
                <w:color w:val="000000"/>
                <w:sz w:val="18"/>
                <w:szCs w:val="18"/>
              </w:rPr>
            </w:pPr>
          </w:p>
        </w:tc>
        <w:tc>
          <w:tcPr>
            <w:tcW w:w="720" w:type="dxa"/>
            <w:vAlign w:val="center"/>
          </w:tcPr>
          <w:p w14:paraId="7B78BBA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69020C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C5C5C1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C08100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A1F254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FE316D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558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451D78A">
            <w:pPr>
              <w:jc w:val="center"/>
              <w:rPr>
                <w:rFonts w:ascii="仿宋_GB2312" w:hAnsi="宋体" w:eastAsia="仿宋_GB2312"/>
                <w:color w:val="000000"/>
                <w:sz w:val="18"/>
                <w:szCs w:val="18"/>
              </w:rPr>
            </w:pPr>
            <w:r>
              <w:rPr>
                <w:rFonts w:ascii="仿宋_GB2312" w:hAnsi="宋体" w:eastAsia="仿宋_GB2312"/>
                <w:color w:val="000000"/>
                <w:sz w:val="18"/>
                <w:szCs w:val="18"/>
              </w:rPr>
              <w:t>71</w:t>
            </w:r>
          </w:p>
        </w:tc>
        <w:tc>
          <w:tcPr>
            <w:tcW w:w="720" w:type="dxa"/>
            <w:vMerge w:val="restart"/>
            <w:vAlign w:val="center"/>
          </w:tcPr>
          <w:p w14:paraId="6F85AF6B">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vAlign w:val="center"/>
          </w:tcPr>
          <w:p w14:paraId="00375B62">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vAlign w:val="center"/>
          </w:tcPr>
          <w:p w14:paraId="16EF10A1">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57395557">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vMerge w:val="restart"/>
            <w:vAlign w:val="center"/>
          </w:tcPr>
          <w:p w14:paraId="61F370A6">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3987E9DC">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人力资源社会保障部门（或社会保障卡管理部门）</w:t>
            </w:r>
          </w:p>
        </w:tc>
        <w:tc>
          <w:tcPr>
            <w:tcW w:w="1496" w:type="dxa"/>
            <w:vMerge w:val="restart"/>
            <w:vAlign w:val="center"/>
          </w:tcPr>
          <w:p w14:paraId="7AD7BC9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590FD50">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vAlign w:val="center"/>
          </w:tcPr>
          <w:p w14:paraId="61D46F6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841033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C8A70C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4EDE5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DD520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E1E1FF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98ED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9BCB543">
            <w:pPr>
              <w:jc w:val="center"/>
              <w:rPr>
                <w:rFonts w:ascii="仿宋_GB2312" w:hAnsi="宋体" w:eastAsia="仿宋_GB2312"/>
                <w:color w:val="000000"/>
                <w:sz w:val="18"/>
                <w:szCs w:val="18"/>
              </w:rPr>
            </w:pPr>
            <w:r>
              <w:rPr>
                <w:rFonts w:ascii="仿宋_GB2312" w:hAnsi="宋体" w:eastAsia="仿宋_GB2312"/>
                <w:color w:val="000000"/>
                <w:sz w:val="18"/>
                <w:szCs w:val="18"/>
              </w:rPr>
              <w:t>72</w:t>
            </w:r>
          </w:p>
        </w:tc>
        <w:tc>
          <w:tcPr>
            <w:tcW w:w="720" w:type="dxa"/>
            <w:vMerge w:val="continue"/>
            <w:vAlign w:val="center"/>
          </w:tcPr>
          <w:p w14:paraId="5894DF0A">
            <w:pPr>
              <w:jc w:val="center"/>
              <w:rPr>
                <w:rFonts w:ascii="仿宋_GB2312" w:hAnsi="宋体" w:eastAsia="仿宋_GB2312"/>
                <w:color w:val="000000"/>
                <w:sz w:val="18"/>
                <w:szCs w:val="18"/>
              </w:rPr>
            </w:pPr>
          </w:p>
        </w:tc>
        <w:tc>
          <w:tcPr>
            <w:tcW w:w="1080" w:type="dxa"/>
            <w:vAlign w:val="center"/>
          </w:tcPr>
          <w:p w14:paraId="066DDD65">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vAlign w:val="center"/>
          </w:tcPr>
          <w:p w14:paraId="4C81E12F">
            <w:pPr>
              <w:jc w:val="left"/>
              <w:rPr>
                <w:rFonts w:ascii="仿宋_GB2312" w:hAnsi="宋体" w:eastAsia="仿宋_GB2312"/>
                <w:color w:val="000000"/>
                <w:sz w:val="18"/>
                <w:szCs w:val="18"/>
              </w:rPr>
            </w:pPr>
          </w:p>
        </w:tc>
        <w:tc>
          <w:tcPr>
            <w:tcW w:w="2036" w:type="dxa"/>
            <w:vMerge w:val="continue"/>
            <w:vAlign w:val="center"/>
          </w:tcPr>
          <w:p w14:paraId="1845A50C">
            <w:pPr>
              <w:rPr>
                <w:rFonts w:ascii="仿宋_GB2312" w:hAnsi="宋体" w:eastAsia="仿宋_GB2312"/>
                <w:color w:val="000000"/>
                <w:sz w:val="18"/>
                <w:szCs w:val="18"/>
              </w:rPr>
            </w:pPr>
          </w:p>
        </w:tc>
        <w:tc>
          <w:tcPr>
            <w:tcW w:w="1620" w:type="dxa"/>
            <w:vMerge w:val="continue"/>
            <w:vAlign w:val="center"/>
          </w:tcPr>
          <w:p w14:paraId="3D6BD143">
            <w:pPr>
              <w:rPr>
                <w:rFonts w:ascii="仿宋_GB2312" w:hAnsi="宋体" w:eastAsia="仿宋_GB2312"/>
                <w:color w:val="000000"/>
                <w:sz w:val="18"/>
                <w:szCs w:val="18"/>
              </w:rPr>
            </w:pPr>
          </w:p>
        </w:tc>
        <w:tc>
          <w:tcPr>
            <w:tcW w:w="1024" w:type="dxa"/>
            <w:vMerge w:val="continue"/>
            <w:vAlign w:val="center"/>
          </w:tcPr>
          <w:p w14:paraId="6FF4A6AD">
            <w:pPr>
              <w:rPr>
                <w:rFonts w:ascii="仿宋_GB2312" w:hAnsi="宋体" w:eastAsia="仿宋_GB2312"/>
                <w:color w:val="000000"/>
                <w:sz w:val="18"/>
                <w:szCs w:val="18"/>
              </w:rPr>
            </w:pPr>
          </w:p>
        </w:tc>
        <w:tc>
          <w:tcPr>
            <w:tcW w:w="1496" w:type="dxa"/>
            <w:vMerge w:val="continue"/>
            <w:vAlign w:val="center"/>
          </w:tcPr>
          <w:p w14:paraId="7A59F378">
            <w:pPr>
              <w:rPr>
                <w:rFonts w:ascii="仿宋_GB2312" w:hAnsi="宋体" w:eastAsia="仿宋_GB2312"/>
                <w:color w:val="000000"/>
                <w:sz w:val="18"/>
                <w:szCs w:val="18"/>
              </w:rPr>
            </w:pPr>
          </w:p>
        </w:tc>
        <w:tc>
          <w:tcPr>
            <w:tcW w:w="720" w:type="dxa"/>
            <w:vAlign w:val="center"/>
          </w:tcPr>
          <w:p w14:paraId="7D5DBA5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3E4D80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026607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7B6001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31271A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40566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634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1BF9670">
            <w:pPr>
              <w:jc w:val="center"/>
              <w:rPr>
                <w:rFonts w:ascii="仿宋_GB2312" w:hAnsi="宋体" w:eastAsia="仿宋_GB2312"/>
                <w:color w:val="000000"/>
                <w:sz w:val="18"/>
                <w:szCs w:val="18"/>
              </w:rPr>
            </w:pPr>
            <w:r>
              <w:rPr>
                <w:rFonts w:ascii="仿宋_GB2312" w:hAnsi="宋体" w:eastAsia="仿宋_GB2312"/>
                <w:color w:val="000000"/>
                <w:sz w:val="18"/>
                <w:szCs w:val="18"/>
              </w:rPr>
              <w:t>73</w:t>
            </w:r>
          </w:p>
        </w:tc>
        <w:tc>
          <w:tcPr>
            <w:tcW w:w="720" w:type="dxa"/>
            <w:vMerge w:val="continue"/>
            <w:vAlign w:val="center"/>
          </w:tcPr>
          <w:p w14:paraId="05D4815D">
            <w:pPr>
              <w:jc w:val="center"/>
              <w:rPr>
                <w:rFonts w:ascii="仿宋_GB2312" w:hAnsi="宋体" w:eastAsia="仿宋_GB2312"/>
                <w:color w:val="000000"/>
                <w:sz w:val="18"/>
                <w:szCs w:val="18"/>
              </w:rPr>
            </w:pPr>
          </w:p>
        </w:tc>
        <w:tc>
          <w:tcPr>
            <w:tcW w:w="1080" w:type="dxa"/>
            <w:vAlign w:val="center"/>
          </w:tcPr>
          <w:p w14:paraId="02154092">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vAlign w:val="center"/>
          </w:tcPr>
          <w:p w14:paraId="061D9B33">
            <w:pPr>
              <w:jc w:val="left"/>
              <w:rPr>
                <w:rFonts w:ascii="仿宋_GB2312" w:hAnsi="宋体" w:eastAsia="仿宋_GB2312"/>
                <w:color w:val="000000"/>
                <w:sz w:val="18"/>
                <w:szCs w:val="18"/>
              </w:rPr>
            </w:pPr>
          </w:p>
        </w:tc>
        <w:tc>
          <w:tcPr>
            <w:tcW w:w="2036" w:type="dxa"/>
            <w:vMerge w:val="continue"/>
            <w:vAlign w:val="center"/>
          </w:tcPr>
          <w:p w14:paraId="42FAAEA8">
            <w:pPr>
              <w:rPr>
                <w:rFonts w:ascii="仿宋_GB2312" w:hAnsi="宋体" w:eastAsia="仿宋_GB2312"/>
                <w:color w:val="000000"/>
                <w:sz w:val="18"/>
                <w:szCs w:val="18"/>
              </w:rPr>
            </w:pPr>
          </w:p>
        </w:tc>
        <w:tc>
          <w:tcPr>
            <w:tcW w:w="1620" w:type="dxa"/>
            <w:vMerge w:val="continue"/>
            <w:vAlign w:val="center"/>
          </w:tcPr>
          <w:p w14:paraId="0882B4E0">
            <w:pPr>
              <w:rPr>
                <w:rFonts w:ascii="仿宋_GB2312" w:hAnsi="宋体" w:eastAsia="仿宋_GB2312"/>
                <w:color w:val="000000"/>
                <w:sz w:val="18"/>
                <w:szCs w:val="18"/>
              </w:rPr>
            </w:pPr>
          </w:p>
        </w:tc>
        <w:tc>
          <w:tcPr>
            <w:tcW w:w="1024" w:type="dxa"/>
            <w:vMerge w:val="continue"/>
            <w:vAlign w:val="center"/>
          </w:tcPr>
          <w:p w14:paraId="4084F5DC">
            <w:pPr>
              <w:rPr>
                <w:rFonts w:ascii="仿宋_GB2312" w:hAnsi="宋体" w:eastAsia="仿宋_GB2312"/>
                <w:color w:val="000000"/>
                <w:sz w:val="18"/>
                <w:szCs w:val="18"/>
              </w:rPr>
            </w:pPr>
          </w:p>
        </w:tc>
        <w:tc>
          <w:tcPr>
            <w:tcW w:w="1496" w:type="dxa"/>
            <w:vMerge w:val="continue"/>
            <w:vAlign w:val="center"/>
          </w:tcPr>
          <w:p w14:paraId="6CE19B57">
            <w:pPr>
              <w:rPr>
                <w:rFonts w:ascii="仿宋_GB2312" w:hAnsi="宋体" w:eastAsia="仿宋_GB2312"/>
                <w:color w:val="000000"/>
                <w:sz w:val="18"/>
                <w:szCs w:val="18"/>
              </w:rPr>
            </w:pPr>
          </w:p>
        </w:tc>
        <w:tc>
          <w:tcPr>
            <w:tcW w:w="720" w:type="dxa"/>
            <w:vAlign w:val="center"/>
          </w:tcPr>
          <w:p w14:paraId="61D6DB8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E39F4B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B12670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42FDE5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79BE35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76C0E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721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11A1230">
            <w:pPr>
              <w:jc w:val="center"/>
              <w:rPr>
                <w:rFonts w:ascii="仿宋_GB2312" w:hAnsi="宋体" w:eastAsia="仿宋_GB2312"/>
                <w:color w:val="000000"/>
                <w:sz w:val="18"/>
                <w:szCs w:val="18"/>
              </w:rPr>
            </w:pPr>
            <w:r>
              <w:rPr>
                <w:rFonts w:ascii="仿宋_GB2312" w:hAnsi="宋体" w:eastAsia="仿宋_GB2312"/>
                <w:color w:val="000000"/>
                <w:sz w:val="18"/>
                <w:szCs w:val="18"/>
              </w:rPr>
              <w:t>74</w:t>
            </w:r>
          </w:p>
        </w:tc>
        <w:tc>
          <w:tcPr>
            <w:tcW w:w="720" w:type="dxa"/>
            <w:vMerge w:val="restart"/>
            <w:vAlign w:val="center"/>
          </w:tcPr>
          <w:p w14:paraId="4977D7F3">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80" w:type="dxa"/>
            <w:vAlign w:val="center"/>
          </w:tcPr>
          <w:p w14:paraId="0BBBFB24">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vAlign w:val="center"/>
          </w:tcPr>
          <w:p w14:paraId="43E598A8">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14:paraId="7031CE2C">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《政府信息公开条例》、《社会保险法》、《人力资源和社会保障部关于印发“中华人民共和国社会保障卡”管理办法的通知》</w:t>
            </w:r>
          </w:p>
        </w:tc>
        <w:tc>
          <w:tcPr>
            <w:tcW w:w="1620" w:type="dxa"/>
            <w:vMerge w:val="restart"/>
            <w:vAlign w:val="center"/>
          </w:tcPr>
          <w:p w14:paraId="2054B223">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024" w:type="dxa"/>
            <w:vMerge w:val="restart"/>
            <w:vAlign w:val="center"/>
          </w:tcPr>
          <w:p w14:paraId="1CB1B0ED">
            <w:pPr>
              <w:rPr>
                <w:rFonts w:ascii="仿宋_GB2312" w:hAnsi="宋体" w:eastAsia="仿宋_GB2312"/>
                <w:color w:val="000000"/>
                <w:sz w:val="18"/>
                <w:szCs w:val="18"/>
              </w:rPr>
            </w:pPr>
            <w:r>
              <w:rPr>
                <w:rFonts w:hint="eastAsia" w:ascii="仿宋_GB2312" w:hAnsi="宋体" w:eastAsia="仿宋_GB2312"/>
                <w:color w:val="000000"/>
                <w:sz w:val="18"/>
                <w:szCs w:val="18"/>
              </w:rPr>
              <w:t>人力资源社会保障部门（或社会保障卡管理部门）</w:t>
            </w:r>
          </w:p>
        </w:tc>
        <w:tc>
          <w:tcPr>
            <w:tcW w:w="1496" w:type="dxa"/>
            <w:vMerge w:val="restart"/>
            <w:vAlign w:val="center"/>
          </w:tcPr>
          <w:p w14:paraId="232E0772">
            <w:pPr>
              <w:jc w:val="left"/>
              <w:rPr>
                <w:rFonts w:ascii="仿宋_GB2312" w:hAnsi="宋体" w:eastAsia="仿宋_GB2312"/>
                <w:color w:val="000000"/>
                <w:sz w:val="18"/>
                <w:szCs w:val="18"/>
              </w:rPr>
            </w:pPr>
            <w:r>
              <w:rPr>
                <w:rFonts w:hint="eastAsia" w:ascii="仿宋_GB2312" w:hAnsi="宋体" w:eastAsia="仿宋_GB2312"/>
                <w:color w:val="000000"/>
                <w:sz w:val="18"/>
                <w:szCs w:val="18"/>
              </w:rPr>
              <w:t>■政府网站   ■政务服务中心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720" w:type="dxa"/>
            <w:vAlign w:val="center"/>
          </w:tcPr>
          <w:p w14:paraId="31EA8F7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C0C891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76844B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014081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1CADBD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57AE7E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7B5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E04D913">
            <w:pPr>
              <w:jc w:val="center"/>
              <w:rPr>
                <w:rFonts w:ascii="仿宋_GB2312" w:hAnsi="宋体" w:eastAsia="仿宋_GB2312"/>
                <w:color w:val="000000"/>
                <w:sz w:val="18"/>
                <w:szCs w:val="18"/>
              </w:rPr>
            </w:pPr>
            <w:r>
              <w:rPr>
                <w:rFonts w:ascii="仿宋_GB2312" w:hAnsi="宋体" w:eastAsia="仿宋_GB2312"/>
                <w:color w:val="000000"/>
                <w:sz w:val="18"/>
                <w:szCs w:val="18"/>
              </w:rPr>
              <w:t>75</w:t>
            </w:r>
          </w:p>
        </w:tc>
        <w:tc>
          <w:tcPr>
            <w:tcW w:w="720" w:type="dxa"/>
            <w:vMerge w:val="continue"/>
            <w:vAlign w:val="center"/>
          </w:tcPr>
          <w:p w14:paraId="4853521A">
            <w:pPr>
              <w:rPr>
                <w:rFonts w:ascii="仿宋_GB2312" w:hAnsi="宋体" w:eastAsia="仿宋_GB2312"/>
                <w:color w:val="000000"/>
                <w:sz w:val="18"/>
                <w:szCs w:val="18"/>
              </w:rPr>
            </w:pPr>
          </w:p>
        </w:tc>
        <w:tc>
          <w:tcPr>
            <w:tcW w:w="1080" w:type="dxa"/>
            <w:vAlign w:val="center"/>
          </w:tcPr>
          <w:p w14:paraId="12CC5C98">
            <w:pP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vAlign w:val="center"/>
          </w:tcPr>
          <w:p w14:paraId="5E5A994E">
            <w:pPr>
              <w:rPr>
                <w:rFonts w:ascii="仿宋_GB2312" w:hAnsi="宋体" w:eastAsia="仿宋_GB2312"/>
                <w:color w:val="000000"/>
                <w:sz w:val="18"/>
                <w:szCs w:val="18"/>
              </w:rPr>
            </w:pPr>
          </w:p>
        </w:tc>
        <w:tc>
          <w:tcPr>
            <w:tcW w:w="2036" w:type="dxa"/>
            <w:vMerge w:val="continue"/>
            <w:vAlign w:val="center"/>
          </w:tcPr>
          <w:p w14:paraId="2B101F06">
            <w:pPr>
              <w:rPr>
                <w:rFonts w:ascii="仿宋_GB2312" w:hAnsi="宋体" w:eastAsia="仿宋_GB2312"/>
                <w:color w:val="000000"/>
                <w:sz w:val="18"/>
                <w:szCs w:val="18"/>
              </w:rPr>
            </w:pPr>
          </w:p>
        </w:tc>
        <w:tc>
          <w:tcPr>
            <w:tcW w:w="1620" w:type="dxa"/>
            <w:vMerge w:val="continue"/>
            <w:vAlign w:val="center"/>
          </w:tcPr>
          <w:p w14:paraId="36F47805">
            <w:pPr>
              <w:rPr>
                <w:rFonts w:ascii="仿宋_GB2312" w:hAnsi="宋体" w:eastAsia="仿宋_GB2312"/>
                <w:color w:val="000000"/>
                <w:sz w:val="18"/>
                <w:szCs w:val="18"/>
              </w:rPr>
            </w:pPr>
          </w:p>
        </w:tc>
        <w:tc>
          <w:tcPr>
            <w:tcW w:w="1024" w:type="dxa"/>
            <w:vMerge w:val="continue"/>
            <w:vAlign w:val="center"/>
          </w:tcPr>
          <w:p w14:paraId="5DB7D2B6">
            <w:pPr>
              <w:rPr>
                <w:rFonts w:ascii="仿宋_GB2312" w:hAnsi="宋体" w:eastAsia="仿宋_GB2312"/>
                <w:color w:val="000000"/>
                <w:sz w:val="18"/>
                <w:szCs w:val="18"/>
              </w:rPr>
            </w:pPr>
          </w:p>
        </w:tc>
        <w:tc>
          <w:tcPr>
            <w:tcW w:w="1496" w:type="dxa"/>
            <w:vMerge w:val="continue"/>
            <w:vAlign w:val="center"/>
          </w:tcPr>
          <w:p w14:paraId="6C1A2533">
            <w:pPr>
              <w:rPr>
                <w:rFonts w:ascii="仿宋_GB2312" w:hAnsi="宋体" w:eastAsia="仿宋_GB2312"/>
                <w:color w:val="000000"/>
                <w:sz w:val="18"/>
                <w:szCs w:val="18"/>
              </w:rPr>
            </w:pPr>
          </w:p>
        </w:tc>
        <w:tc>
          <w:tcPr>
            <w:tcW w:w="720" w:type="dxa"/>
            <w:vAlign w:val="center"/>
          </w:tcPr>
          <w:p w14:paraId="228F84E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35B036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9408D7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F790E7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EF8FB0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5F956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39A4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504E25C">
            <w:pPr>
              <w:jc w:val="center"/>
              <w:rPr>
                <w:rFonts w:ascii="仿宋_GB2312" w:hAnsi="宋体" w:eastAsia="仿宋_GB2312"/>
                <w:color w:val="000000"/>
                <w:sz w:val="18"/>
                <w:szCs w:val="18"/>
              </w:rPr>
            </w:pPr>
            <w:r>
              <w:rPr>
                <w:rFonts w:ascii="仿宋_GB2312" w:hAnsi="宋体" w:eastAsia="仿宋_GB2312"/>
                <w:color w:val="000000"/>
                <w:sz w:val="18"/>
                <w:szCs w:val="18"/>
              </w:rPr>
              <w:t>76</w:t>
            </w:r>
          </w:p>
        </w:tc>
        <w:tc>
          <w:tcPr>
            <w:tcW w:w="720" w:type="dxa"/>
            <w:vMerge w:val="continue"/>
            <w:vAlign w:val="center"/>
          </w:tcPr>
          <w:p w14:paraId="2B986B54">
            <w:pPr>
              <w:jc w:val="center"/>
              <w:rPr>
                <w:rFonts w:ascii="仿宋_GB2312" w:hAnsi="宋体" w:eastAsia="仿宋_GB2312"/>
                <w:color w:val="000000"/>
                <w:sz w:val="18"/>
                <w:szCs w:val="18"/>
              </w:rPr>
            </w:pPr>
          </w:p>
        </w:tc>
        <w:tc>
          <w:tcPr>
            <w:tcW w:w="1080" w:type="dxa"/>
            <w:vAlign w:val="center"/>
          </w:tcPr>
          <w:p w14:paraId="6CA51CD6">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vAlign w:val="center"/>
          </w:tcPr>
          <w:p w14:paraId="01C35540">
            <w:pPr>
              <w:rPr>
                <w:rFonts w:ascii="仿宋_GB2312" w:hAnsi="宋体" w:eastAsia="仿宋_GB2312"/>
                <w:color w:val="000000"/>
                <w:sz w:val="18"/>
                <w:szCs w:val="18"/>
              </w:rPr>
            </w:pPr>
          </w:p>
        </w:tc>
        <w:tc>
          <w:tcPr>
            <w:tcW w:w="2036" w:type="dxa"/>
            <w:vMerge w:val="continue"/>
            <w:vAlign w:val="center"/>
          </w:tcPr>
          <w:p w14:paraId="6826E633">
            <w:pPr>
              <w:rPr>
                <w:rFonts w:ascii="仿宋_GB2312" w:hAnsi="宋体" w:eastAsia="仿宋_GB2312"/>
                <w:color w:val="000000"/>
                <w:sz w:val="18"/>
                <w:szCs w:val="18"/>
              </w:rPr>
            </w:pPr>
          </w:p>
        </w:tc>
        <w:tc>
          <w:tcPr>
            <w:tcW w:w="1620" w:type="dxa"/>
            <w:vMerge w:val="continue"/>
            <w:vAlign w:val="center"/>
          </w:tcPr>
          <w:p w14:paraId="38DFF3A8">
            <w:pPr>
              <w:rPr>
                <w:rFonts w:ascii="仿宋_GB2312" w:hAnsi="宋体" w:eastAsia="仿宋_GB2312"/>
                <w:color w:val="000000"/>
                <w:sz w:val="18"/>
                <w:szCs w:val="18"/>
              </w:rPr>
            </w:pPr>
          </w:p>
        </w:tc>
        <w:tc>
          <w:tcPr>
            <w:tcW w:w="1024" w:type="dxa"/>
            <w:vMerge w:val="continue"/>
            <w:vAlign w:val="center"/>
          </w:tcPr>
          <w:p w14:paraId="1927F23C">
            <w:pPr>
              <w:rPr>
                <w:rFonts w:ascii="仿宋_GB2312" w:hAnsi="宋体" w:eastAsia="仿宋_GB2312"/>
                <w:color w:val="000000"/>
                <w:sz w:val="18"/>
                <w:szCs w:val="18"/>
              </w:rPr>
            </w:pPr>
          </w:p>
        </w:tc>
        <w:tc>
          <w:tcPr>
            <w:tcW w:w="1496" w:type="dxa"/>
            <w:vMerge w:val="continue"/>
            <w:vAlign w:val="center"/>
          </w:tcPr>
          <w:p w14:paraId="3278FDB5">
            <w:pPr>
              <w:rPr>
                <w:rFonts w:ascii="仿宋_GB2312" w:hAnsi="宋体" w:eastAsia="仿宋_GB2312"/>
                <w:color w:val="000000"/>
                <w:sz w:val="18"/>
                <w:szCs w:val="18"/>
              </w:rPr>
            </w:pPr>
          </w:p>
        </w:tc>
        <w:tc>
          <w:tcPr>
            <w:tcW w:w="720" w:type="dxa"/>
            <w:vAlign w:val="center"/>
          </w:tcPr>
          <w:p w14:paraId="0C739D4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BB63E6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2C8943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C1B02B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2AC7B4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DFF1A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D01D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455DF67">
            <w:pPr>
              <w:jc w:val="center"/>
              <w:rPr>
                <w:rFonts w:ascii="仿宋_GB2312" w:hAnsi="宋体" w:eastAsia="仿宋_GB2312"/>
                <w:color w:val="000000"/>
                <w:sz w:val="18"/>
                <w:szCs w:val="18"/>
              </w:rPr>
            </w:pPr>
            <w:r>
              <w:rPr>
                <w:rFonts w:ascii="仿宋_GB2312" w:hAnsi="宋体" w:eastAsia="仿宋_GB2312"/>
                <w:color w:val="000000"/>
                <w:sz w:val="18"/>
                <w:szCs w:val="18"/>
              </w:rPr>
              <w:t>77</w:t>
            </w:r>
          </w:p>
        </w:tc>
        <w:tc>
          <w:tcPr>
            <w:tcW w:w="720" w:type="dxa"/>
            <w:vMerge w:val="continue"/>
            <w:vAlign w:val="center"/>
          </w:tcPr>
          <w:p w14:paraId="21B26DC3">
            <w:pPr>
              <w:rPr>
                <w:rFonts w:ascii="仿宋_GB2312" w:hAnsi="宋体" w:eastAsia="仿宋_GB2312"/>
                <w:color w:val="000000"/>
                <w:sz w:val="18"/>
                <w:szCs w:val="18"/>
              </w:rPr>
            </w:pPr>
          </w:p>
        </w:tc>
        <w:tc>
          <w:tcPr>
            <w:tcW w:w="1080" w:type="dxa"/>
            <w:vAlign w:val="center"/>
          </w:tcPr>
          <w:p w14:paraId="1F9AA2AF">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vAlign w:val="center"/>
          </w:tcPr>
          <w:p w14:paraId="71CC3D4D">
            <w:pPr>
              <w:rPr>
                <w:rFonts w:ascii="仿宋_GB2312" w:hAnsi="宋体" w:eastAsia="仿宋_GB2312"/>
                <w:color w:val="000000"/>
                <w:sz w:val="18"/>
                <w:szCs w:val="18"/>
              </w:rPr>
            </w:pPr>
          </w:p>
        </w:tc>
        <w:tc>
          <w:tcPr>
            <w:tcW w:w="2036" w:type="dxa"/>
            <w:vMerge w:val="continue"/>
            <w:vAlign w:val="center"/>
          </w:tcPr>
          <w:p w14:paraId="1CC867C5">
            <w:pPr>
              <w:rPr>
                <w:rFonts w:ascii="仿宋_GB2312" w:hAnsi="宋体" w:eastAsia="仿宋_GB2312"/>
                <w:color w:val="000000"/>
                <w:sz w:val="18"/>
                <w:szCs w:val="18"/>
              </w:rPr>
            </w:pPr>
          </w:p>
        </w:tc>
        <w:tc>
          <w:tcPr>
            <w:tcW w:w="1620" w:type="dxa"/>
            <w:vMerge w:val="continue"/>
            <w:vAlign w:val="center"/>
          </w:tcPr>
          <w:p w14:paraId="3C32D819">
            <w:pPr>
              <w:rPr>
                <w:rFonts w:ascii="仿宋_GB2312" w:hAnsi="宋体" w:eastAsia="仿宋_GB2312"/>
                <w:color w:val="000000"/>
                <w:sz w:val="18"/>
                <w:szCs w:val="18"/>
              </w:rPr>
            </w:pPr>
          </w:p>
        </w:tc>
        <w:tc>
          <w:tcPr>
            <w:tcW w:w="1024" w:type="dxa"/>
            <w:vMerge w:val="continue"/>
            <w:vAlign w:val="center"/>
          </w:tcPr>
          <w:p w14:paraId="79DD1224">
            <w:pPr>
              <w:rPr>
                <w:rFonts w:ascii="仿宋_GB2312" w:hAnsi="宋体" w:eastAsia="仿宋_GB2312"/>
                <w:color w:val="000000"/>
                <w:sz w:val="18"/>
                <w:szCs w:val="18"/>
              </w:rPr>
            </w:pPr>
          </w:p>
        </w:tc>
        <w:tc>
          <w:tcPr>
            <w:tcW w:w="1496" w:type="dxa"/>
            <w:vMerge w:val="continue"/>
            <w:vAlign w:val="center"/>
          </w:tcPr>
          <w:p w14:paraId="7839E6AE">
            <w:pPr>
              <w:rPr>
                <w:rFonts w:ascii="仿宋_GB2312" w:hAnsi="宋体" w:eastAsia="仿宋_GB2312"/>
                <w:color w:val="000000"/>
                <w:sz w:val="18"/>
                <w:szCs w:val="18"/>
              </w:rPr>
            </w:pPr>
          </w:p>
        </w:tc>
        <w:tc>
          <w:tcPr>
            <w:tcW w:w="720" w:type="dxa"/>
            <w:vAlign w:val="center"/>
          </w:tcPr>
          <w:p w14:paraId="537856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E3D09D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4B1B12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3D199B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16495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AA7384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EF4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5D216DD">
            <w:pPr>
              <w:jc w:val="center"/>
              <w:rPr>
                <w:rFonts w:ascii="仿宋_GB2312" w:hAnsi="宋体" w:eastAsia="仿宋_GB2312"/>
                <w:color w:val="000000"/>
                <w:sz w:val="18"/>
                <w:szCs w:val="18"/>
              </w:rPr>
            </w:pPr>
            <w:r>
              <w:rPr>
                <w:rFonts w:ascii="仿宋_GB2312" w:hAnsi="宋体" w:eastAsia="仿宋_GB2312"/>
                <w:color w:val="000000"/>
                <w:sz w:val="18"/>
                <w:szCs w:val="18"/>
              </w:rPr>
              <w:t>78</w:t>
            </w:r>
          </w:p>
        </w:tc>
        <w:tc>
          <w:tcPr>
            <w:tcW w:w="720" w:type="dxa"/>
            <w:vMerge w:val="continue"/>
            <w:vAlign w:val="center"/>
          </w:tcPr>
          <w:p w14:paraId="7291D8A8">
            <w:pPr>
              <w:rPr>
                <w:rFonts w:ascii="仿宋_GB2312" w:hAnsi="宋体" w:eastAsia="仿宋_GB2312"/>
                <w:color w:val="000000"/>
                <w:sz w:val="18"/>
                <w:szCs w:val="18"/>
              </w:rPr>
            </w:pPr>
          </w:p>
        </w:tc>
        <w:tc>
          <w:tcPr>
            <w:tcW w:w="1080" w:type="dxa"/>
            <w:vAlign w:val="center"/>
          </w:tcPr>
          <w:p w14:paraId="3E76F8CB">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vAlign w:val="center"/>
          </w:tcPr>
          <w:p w14:paraId="7F430775">
            <w:pPr>
              <w:rPr>
                <w:rFonts w:ascii="仿宋_GB2312" w:hAnsi="宋体" w:eastAsia="仿宋_GB2312"/>
                <w:color w:val="000000"/>
                <w:sz w:val="18"/>
                <w:szCs w:val="18"/>
              </w:rPr>
            </w:pPr>
          </w:p>
        </w:tc>
        <w:tc>
          <w:tcPr>
            <w:tcW w:w="2036" w:type="dxa"/>
            <w:vMerge w:val="continue"/>
            <w:vAlign w:val="center"/>
          </w:tcPr>
          <w:p w14:paraId="5C3BB01D">
            <w:pPr>
              <w:rPr>
                <w:rFonts w:ascii="仿宋_GB2312" w:hAnsi="宋体" w:eastAsia="仿宋_GB2312"/>
                <w:color w:val="000000"/>
                <w:sz w:val="18"/>
                <w:szCs w:val="18"/>
              </w:rPr>
            </w:pPr>
          </w:p>
        </w:tc>
        <w:tc>
          <w:tcPr>
            <w:tcW w:w="1620" w:type="dxa"/>
            <w:vMerge w:val="continue"/>
            <w:vAlign w:val="center"/>
          </w:tcPr>
          <w:p w14:paraId="7390B901">
            <w:pPr>
              <w:rPr>
                <w:rFonts w:ascii="仿宋_GB2312" w:hAnsi="宋体" w:eastAsia="仿宋_GB2312"/>
                <w:color w:val="000000"/>
                <w:sz w:val="18"/>
                <w:szCs w:val="18"/>
              </w:rPr>
            </w:pPr>
          </w:p>
        </w:tc>
        <w:tc>
          <w:tcPr>
            <w:tcW w:w="1024" w:type="dxa"/>
            <w:vMerge w:val="continue"/>
            <w:vAlign w:val="center"/>
          </w:tcPr>
          <w:p w14:paraId="010A55C5">
            <w:pPr>
              <w:rPr>
                <w:rFonts w:ascii="仿宋_GB2312" w:hAnsi="宋体" w:eastAsia="仿宋_GB2312"/>
                <w:color w:val="000000"/>
                <w:sz w:val="18"/>
                <w:szCs w:val="18"/>
              </w:rPr>
            </w:pPr>
          </w:p>
        </w:tc>
        <w:tc>
          <w:tcPr>
            <w:tcW w:w="1496" w:type="dxa"/>
            <w:vMerge w:val="continue"/>
            <w:vAlign w:val="center"/>
          </w:tcPr>
          <w:p w14:paraId="2B9DE277">
            <w:pPr>
              <w:rPr>
                <w:rFonts w:ascii="仿宋_GB2312" w:hAnsi="宋体" w:eastAsia="仿宋_GB2312"/>
                <w:color w:val="000000"/>
                <w:sz w:val="18"/>
                <w:szCs w:val="18"/>
              </w:rPr>
            </w:pPr>
          </w:p>
        </w:tc>
        <w:tc>
          <w:tcPr>
            <w:tcW w:w="720" w:type="dxa"/>
            <w:vAlign w:val="center"/>
          </w:tcPr>
          <w:p w14:paraId="4A20ED1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13CCFA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FAD190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67CA95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C96C82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DF8D8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149F9C7D">
      <w:pPr>
        <w:jc w:val="center"/>
        <w:rPr>
          <w:rFonts w:ascii="Times New Roman" w:hAnsi="Times New Roman" w:eastAsia="方正小标宋_GBK"/>
          <w:color w:val="FF0000"/>
          <w:sz w:val="28"/>
          <w:szCs w:val="28"/>
        </w:rPr>
      </w:pPr>
    </w:p>
    <w:p w14:paraId="31195DF2">
      <w:pPr>
        <w:pStyle w:val="2"/>
        <w:jc w:val="center"/>
        <w:rPr>
          <w:rFonts w:ascii="方正小标宋_GBK" w:hAnsi="方正小标宋_GBK" w:eastAsia="方正小标宋_GBK"/>
          <w:b w:val="0"/>
          <w:bCs w:val="0"/>
          <w:sz w:val="30"/>
        </w:rPr>
      </w:pPr>
      <w:r>
        <w:rPr>
          <w:color w:val="FF0000"/>
        </w:rPr>
        <w:br w:type="page"/>
      </w:r>
      <w:bookmarkStart w:id="10" w:name="_Toc24724714"/>
      <w:r>
        <w:rPr>
          <w:rFonts w:hint="eastAsia" w:ascii="方正小标宋_GBK" w:hAnsi="方正小标宋_GBK" w:eastAsia="方正小标宋_GBK"/>
          <w:b w:val="0"/>
          <w:bCs w:val="0"/>
          <w:sz w:val="30"/>
        </w:rPr>
        <w:t>（十一）</w:t>
      </w:r>
      <w:r>
        <w:rPr>
          <w:rFonts w:ascii="方正小标宋_GBK" w:hAnsi="方正小标宋_GBK" w:eastAsia="方正小标宋_GBK"/>
          <w:b w:val="0"/>
          <w:bCs w:val="0"/>
          <w:sz w:val="30"/>
        </w:rPr>
        <w:t>城乡规划</w:t>
      </w:r>
      <w:r>
        <w:rPr>
          <w:rFonts w:hint="eastAsia" w:ascii="方正小标宋_GBK" w:hAnsi="方正小标宋_GBK" w:eastAsia="方正小标宋_GBK"/>
          <w:b w:val="0"/>
          <w:bCs w:val="0"/>
          <w:sz w:val="30"/>
        </w:rPr>
        <w:t>领域基层政务公开标准目录</w:t>
      </w:r>
      <w:bookmarkEnd w:id="10"/>
    </w:p>
    <w:tbl>
      <w:tblPr>
        <w:tblStyle w:val="9"/>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1800"/>
        <w:gridCol w:w="2160"/>
        <w:gridCol w:w="1440"/>
        <w:gridCol w:w="1080"/>
        <w:gridCol w:w="2756"/>
        <w:gridCol w:w="720"/>
        <w:gridCol w:w="709"/>
        <w:gridCol w:w="551"/>
        <w:gridCol w:w="720"/>
        <w:gridCol w:w="720"/>
        <w:gridCol w:w="720"/>
      </w:tblGrid>
      <w:tr w14:paraId="5F266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2413FCA">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vAlign w:val="center"/>
          </w:tcPr>
          <w:p w14:paraId="782D02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14:paraId="3F42232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160" w:type="dxa"/>
            <w:vMerge w:val="restart"/>
            <w:vAlign w:val="center"/>
          </w:tcPr>
          <w:p w14:paraId="2F30AE4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2C7BE0A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39C54B0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756" w:type="dxa"/>
            <w:vMerge w:val="restart"/>
            <w:vAlign w:val="center"/>
          </w:tcPr>
          <w:p w14:paraId="1ED6AF51">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1E39E50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09EF326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73DCF5B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E9AE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04D8234">
            <w:pPr>
              <w:widowControl/>
              <w:jc w:val="left"/>
              <w:rPr>
                <w:rFonts w:ascii="Times New Roman" w:hAnsi="Times New Roman"/>
                <w:color w:val="000000"/>
                <w:kern w:val="0"/>
                <w:sz w:val="22"/>
              </w:rPr>
            </w:pPr>
          </w:p>
        </w:tc>
        <w:tc>
          <w:tcPr>
            <w:tcW w:w="720" w:type="dxa"/>
            <w:vAlign w:val="center"/>
          </w:tcPr>
          <w:p w14:paraId="41F230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1DF8D78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14:paraId="23550654">
            <w:pPr>
              <w:widowControl/>
              <w:jc w:val="left"/>
              <w:rPr>
                <w:rFonts w:ascii="黑体" w:hAnsi="宋体" w:eastAsia="黑体" w:cs="宋体"/>
                <w:color w:val="000000"/>
                <w:kern w:val="0"/>
                <w:sz w:val="22"/>
              </w:rPr>
            </w:pPr>
          </w:p>
        </w:tc>
        <w:tc>
          <w:tcPr>
            <w:tcW w:w="2160" w:type="dxa"/>
            <w:vMerge w:val="continue"/>
            <w:vAlign w:val="center"/>
          </w:tcPr>
          <w:p w14:paraId="237A00A8">
            <w:pPr>
              <w:widowControl/>
              <w:jc w:val="left"/>
              <w:rPr>
                <w:rFonts w:ascii="黑体" w:hAnsi="宋体" w:eastAsia="黑体" w:cs="宋体"/>
                <w:color w:val="000000"/>
                <w:kern w:val="0"/>
                <w:sz w:val="22"/>
              </w:rPr>
            </w:pPr>
          </w:p>
        </w:tc>
        <w:tc>
          <w:tcPr>
            <w:tcW w:w="1440" w:type="dxa"/>
            <w:vMerge w:val="continue"/>
            <w:vAlign w:val="center"/>
          </w:tcPr>
          <w:p w14:paraId="724E70FC">
            <w:pPr>
              <w:widowControl/>
              <w:jc w:val="left"/>
              <w:rPr>
                <w:rFonts w:ascii="黑体" w:hAnsi="宋体" w:eastAsia="黑体" w:cs="宋体"/>
                <w:color w:val="000000"/>
                <w:kern w:val="0"/>
                <w:sz w:val="22"/>
              </w:rPr>
            </w:pPr>
          </w:p>
        </w:tc>
        <w:tc>
          <w:tcPr>
            <w:tcW w:w="1080" w:type="dxa"/>
            <w:vMerge w:val="continue"/>
            <w:vAlign w:val="center"/>
          </w:tcPr>
          <w:p w14:paraId="6F6A3FFC">
            <w:pPr>
              <w:widowControl/>
              <w:jc w:val="left"/>
              <w:rPr>
                <w:rFonts w:ascii="黑体" w:hAnsi="宋体" w:eastAsia="黑体" w:cs="宋体"/>
                <w:color w:val="000000"/>
                <w:kern w:val="0"/>
                <w:sz w:val="22"/>
              </w:rPr>
            </w:pPr>
          </w:p>
        </w:tc>
        <w:tc>
          <w:tcPr>
            <w:tcW w:w="2756" w:type="dxa"/>
            <w:vMerge w:val="continue"/>
            <w:vAlign w:val="center"/>
          </w:tcPr>
          <w:p w14:paraId="536DAD14">
            <w:pPr>
              <w:widowControl/>
              <w:jc w:val="left"/>
              <w:rPr>
                <w:rFonts w:ascii="黑体" w:hAnsi="宋体" w:eastAsia="黑体" w:cs="宋体"/>
                <w:kern w:val="0"/>
                <w:sz w:val="22"/>
              </w:rPr>
            </w:pPr>
          </w:p>
        </w:tc>
        <w:tc>
          <w:tcPr>
            <w:tcW w:w="720" w:type="dxa"/>
            <w:vAlign w:val="center"/>
          </w:tcPr>
          <w:p w14:paraId="67BD9E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3C946EC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777877F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FE61D0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489D476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34FA46D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3DA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6455C00">
            <w:pPr>
              <w:widowControl/>
              <w:jc w:val="center"/>
              <w:rPr>
                <w:rFonts w:ascii="仿宋_GB2312" w:hAnsi="宋体" w:eastAsia="仿宋_GB2312"/>
                <w:color w:val="000000"/>
                <w:sz w:val="18"/>
                <w:szCs w:val="18"/>
              </w:rPr>
            </w:pPr>
            <w:r>
              <w:rPr>
                <w:rFonts w:ascii="仿宋_GB2312" w:hAnsi="宋体" w:eastAsia="仿宋_GB2312"/>
                <w:color w:val="000000"/>
                <w:sz w:val="18"/>
                <w:szCs w:val="18"/>
              </w:rPr>
              <w:t>1</w:t>
            </w:r>
          </w:p>
        </w:tc>
        <w:tc>
          <w:tcPr>
            <w:tcW w:w="720" w:type="dxa"/>
            <w:vMerge w:val="restart"/>
            <w:vAlign w:val="center"/>
          </w:tcPr>
          <w:p w14:paraId="1A870491">
            <w:pPr>
              <w:widowControl/>
              <w:jc w:val="center"/>
              <w:rPr>
                <w:rFonts w:ascii="仿宋_GB2312" w:hAnsi="宋体" w:eastAsia="仿宋_GB2312"/>
                <w:color w:val="000000"/>
                <w:sz w:val="18"/>
                <w:szCs w:val="18"/>
              </w:rPr>
            </w:pPr>
            <w:r>
              <w:rPr>
                <w:rFonts w:ascii="仿宋_GB2312" w:hAnsi="宋体" w:eastAsia="仿宋_GB2312"/>
                <w:color w:val="000000"/>
                <w:sz w:val="18"/>
                <w:szCs w:val="18"/>
              </w:rPr>
              <w:t>公共</w:t>
            </w:r>
          </w:p>
          <w:p w14:paraId="49950E8A">
            <w:pPr>
              <w:widowControl/>
              <w:jc w:val="center"/>
              <w:rPr>
                <w:rFonts w:ascii="仿宋_GB2312" w:hAnsi="宋体" w:eastAsia="仿宋_GB2312"/>
                <w:color w:val="000000"/>
                <w:sz w:val="18"/>
                <w:szCs w:val="18"/>
              </w:rPr>
            </w:pPr>
            <w:r>
              <w:rPr>
                <w:rFonts w:ascii="仿宋_GB2312" w:hAnsi="宋体" w:eastAsia="仿宋_GB2312"/>
                <w:color w:val="000000"/>
                <w:sz w:val="18"/>
                <w:szCs w:val="18"/>
              </w:rPr>
              <w:t>服务</w:t>
            </w:r>
          </w:p>
        </w:tc>
        <w:tc>
          <w:tcPr>
            <w:tcW w:w="1080" w:type="dxa"/>
            <w:vAlign w:val="center"/>
          </w:tcPr>
          <w:p w14:paraId="473BD3F3">
            <w:pPr>
              <w:widowControl/>
              <w:jc w:val="center"/>
              <w:rPr>
                <w:rFonts w:ascii="仿宋_GB2312" w:hAnsi="宋体" w:eastAsia="仿宋_GB2312"/>
                <w:color w:val="000000"/>
                <w:sz w:val="18"/>
                <w:szCs w:val="18"/>
              </w:rPr>
            </w:pPr>
            <w:r>
              <w:rPr>
                <w:rFonts w:ascii="仿宋_GB2312" w:hAnsi="宋体" w:eastAsia="仿宋_GB2312"/>
                <w:color w:val="000000"/>
                <w:sz w:val="18"/>
                <w:szCs w:val="18"/>
              </w:rPr>
              <w:t>法规文件</w:t>
            </w:r>
          </w:p>
        </w:tc>
        <w:tc>
          <w:tcPr>
            <w:tcW w:w="1800" w:type="dxa"/>
            <w:vAlign w:val="center"/>
          </w:tcPr>
          <w:p w14:paraId="1174B1EE">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城乡规划领域相关法律、法规、规章、规范性文件</w:t>
            </w:r>
          </w:p>
        </w:tc>
        <w:tc>
          <w:tcPr>
            <w:tcW w:w="2160" w:type="dxa"/>
            <w:vAlign w:val="center"/>
          </w:tcPr>
          <w:p w14:paraId="702127E2">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14:paraId="2A02C2E6">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7F9E6CC3">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14:paraId="48867EC9">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14:paraId="1A83711D">
            <w:pPr>
              <w:widowControl/>
              <w:rPr>
                <w:rFonts w:ascii="仿宋_GB2312" w:hAnsi="宋体" w:eastAsia="仿宋_GB2312"/>
                <w:color w:val="000000"/>
                <w:sz w:val="18"/>
                <w:szCs w:val="18"/>
              </w:rPr>
            </w:pPr>
            <w:r>
              <w:rPr>
                <w:rFonts w:ascii="仿宋_GB2312" w:hAnsi="宋体" w:eastAsia="仿宋_GB2312"/>
                <w:color w:val="000000"/>
                <w:sz w:val="18"/>
                <w:szCs w:val="18"/>
              </w:rPr>
              <w:t>■纸质载体</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■公开查阅点</w:t>
            </w:r>
          </w:p>
          <w:p w14:paraId="72EF3A81">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vAlign w:val="center"/>
          </w:tcPr>
          <w:p w14:paraId="14F8E805">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531B3866">
            <w:pPr>
              <w:widowControl/>
              <w:jc w:val="center"/>
              <w:rPr>
                <w:rFonts w:ascii="仿宋_GB2312" w:hAnsi="宋体" w:eastAsia="仿宋_GB2312"/>
                <w:color w:val="000000"/>
                <w:sz w:val="18"/>
                <w:szCs w:val="18"/>
              </w:rPr>
            </w:pPr>
          </w:p>
        </w:tc>
        <w:tc>
          <w:tcPr>
            <w:tcW w:w="551" w:type="dxa"/>
            <w:vAlign w:val="center"/>
          </w:tcPr>
          <w:p w14:paraId="02050A46">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362AA533">
            <w:pPr>
              <w:widowControl/>
              <w:jc w:val="center"/>
              <w:rPr>
                <w:rFonts w:ascii="仿宋_GB2312" w:hAnsi="宋体" w:eastAsia="仿宋_GB2312"/>
                <w:color w:val="000000"/>
                <w:sz w:val="18"/>
                <w:szCs w:val="18"/>
              </w:rPr>
            </w:pPr>
          </w:p>
        </w:tc>
        <w:tc>
          <w:tcPr>
            <w:tcW w:w="720" w:type="dxa"/>
            <w:vAlign w:val="center"/>
          </w:tcPr>
          <w:p w14:paraId="2F084FD5">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21295023">
            <w:pPr>
              <w:widowControl/>
              <w:jc w:val="center"/>
              <w:rPr>
                <w:rFonts w:ascii="仿宋_GB2312" w:hAnsi="宋体" w:eastAsia="仿宋_GB2312"/>
                <w:color w:val="000000"/>
                <w:sz w:val="18"/>
                <w:szCs w:val="18"/>
              </w:rPr>
            </w:pPr>
          </w:p>
        </w:tc>
      </w:tr>
      <w:tr w14:paraId="4DBF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7F1EEE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21CE8999">
            <w:pPr>
              <w:jc w:val="left"/>
              <w:rPr>
                <w:rFonts w:ascii="仿宋_GB2312" w:hAnsi="宋体" w:eastAsia="仿宋_GB2312"/>
                <w:color w:val="000000"/>
                <w:sz w:val="18"/>
                <w:szCs w:val="18"/>
              </w:rPr>
            </w:pPr>
          </w:p>
        </w:tc>
        <w:tc>
          <w:tcPr>
            <w:tcW w:w="1080" w:type="dxa"/>
            <w:vAlign w:val="center"/>
          </w:tcPr>
          <w:p w14:paraId="6D8756F4">
            <w:pPr>
              <w:widowControl/>
              <w:jc w:val="center"/>
              <w:rPr>
                <w:rFonts w:ascii="仿宋_GB2312" w:hAnsi="宋体" w:eastAsia="仿宋_GB2312"/>
                <w:color w:val="000000"/>
                <w:sz w:val="18"/>
                <w:szCs w:val="18"/>
              </w:rPr>
            </w:pPr>
            <w:r>
              <w:rPr>
                <w:rFonts w:ascii="仿宋_GB2312" w:hAnsi="宋体" w:eastAsia="仿宋_GB2312"/>
                <w:color w:val="000000"/>
                <w:sz w:val="18"/>
                <w:szCs w:val="18"/>
              </w:rPr>
              <w:t>政民互动</w:t>
            </w:r>
          </w:p>
        </w:tc>
        <w:tc>
          <w:tcPr>
            <w:tcW w:w="1800" w:type="dxa"/>
            <w:vAlign w:val="center"/>
          </w:tcPr>
          <w:p w14:paraId="018F48BC">
            <w:pPr>
              <w:widowControl/>
              <w:jc w:val="left"/>
              <w:rPr>
                <w:rFonts w:ascii="仿宋_GB2312" w:hAnsi="宋体" w:eastAsia="仿宋_GB2312"/>
                <w:color w:val="000000"/>
                <w:sz w:val="18"/>
                <w:szCs w:val="18"/>
              </w:rPr>
            </w:pPr>
            <w:r>
              <w:rPr>
                <w:rFonts w:ascii="仿宋_GB2312" w:hAnsi="宋体" w:eastAsia="仿宋_GB2312"/>
                <w:color w:val="000000"/>
                <w:sz w:val="18"/>
                <w:szCs w:val="18"/>
              </w:rPr>
              <w:t>城乡规划事项的意见征集、咨询、信访等</w:t>
            </w:r>
          </w:p>
        </w:tc>
        <w:tc>
          <w:tcPr>
            <w:tcW w:w="2160" w:type="dxa"/>
            <w:vAlign w:val="center"/>
          </w:tcPr>
          <w:p w14:paraId="70221D4F">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vAlign w:val="center"/>
          </w:tcPr>
          <w:p w14:paraId="74446C0F">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vAlign w:val="center"/>
          </w:tcPr>
          <w:p w14:paraId="0E042665">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14:paraId="2C2F0775">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14:paraId="74ECF062">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■广播电视 </w:t>
            </w:r>
          </w:p>
          <w:p w14:paraId="2A8F169F">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■公开查阅点■政府服务中心  </w:t>
            </w:r>
          </w:p>
        </w:tc>
        <w:tc>
          <w:tcPr>
            <w:tcW w:w="720" w:type="dxa"/>
            <w:vAlign w:val="center"/>
          </w:tcPr>
          <w:p w14:paraId="750977F0">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6EC7A4B5">
            <w:pPr>
              <w:widowControl/>
              <w:jc w:val="center"/>
              <w:rPr>
                <w:rFonts w:ascii="仿宋_GB2312" w:hAnsi="宋体" w:eastAsia="仿宋_GB2312"/>
                <w:color w:val="000000"/>
                <w:sz w:val="18"/>
                <w:szCs w:val="18"/>
              </w:rPr>
            </w:pPr>
          </w:p>
        </w:tc>
        <w:tc>
          <w:tcPr>
            <w:tcW w:w="551" w:type="dxa"/>
            <w:vAlign w:val="center"/>
          </w:tcPr>
          <w:p w14:paraId="33750FA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64D27465">
            <w:pPr>
              <w:widowControl/>
              <w:jc w:val="center"/>
              <w:rPr>
                <w:rFonts w:ascii="仿宋_GB2312" w:hAnsi="宋体" w:eastAsia="仿宋_GB2312"/>
                <w:color w:val="000000"/>
                <w:sz w:val="18"/>
                <w:szCs w:val="18"/>
              </w:rPr>
            </w:pPr>
          </w:p>
        </w:tc>
        <w:tc>
          <w:tcPr>
            <w:tcW w:w="720" w:type="dxa"/>
            <w:vAlign w:val="center"/>
          </w:tcPr>
          <w:p w14:paraId="2C4F8E12">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2861C016">
            <w:pPr>
              <w:widowControl/>
              <w:jc w:val="center"/>
              <w:rPr>
                <w:rFonts w:ascii="仿宋_GB2312" w:hAnsi="宋体" w:eastAsia="仿宋_GB2312"/>
                <w:color w:val="000000"/>
                <w:sz w:val="18"/>
                <w:szCs w:val="18"/>
              </w:rPr>
            </w:pPr>
          </w:p>
        </w:tc>
      </w:tr>
      <w:tr w14:paraId="442F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1840C0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continue"/>
            <w:vAlign w:val="center"/>
          </w:tcPr>
          <w:p w14:paraId="64A19577">
            <w:pPr>
              <w:widowControl/>
              <w:jc w:val="left"/>
              <w:rPr>
                <w:rFonts w:ascii="仿宋_GB2312" w:hAnsi="宋体" w:eastAsia="仿宋_GB2312"/>
                <w:color w:val="000000"/>
                <w:sz w:val="18"/>
                <w:szCs w:val="18"/>
              </w:rPr>
            </w:pPr>
          </w:p>
        </w:tc>
        <w:tc>
          <w:tcPr>
            <w:tcW w:w="1080" w:type="dxa"/>
            <w:vAlign w:val="center"/>
          </w:tcPr>
          <w:p w14:paraId="247140F3">
            <w:pPr>
              <w:widowControl/>
              <w:jc w:val="center"/>
              <w:rPr>
                <w:rFonts w:ascii="仿宋_GB2312" w:hAnsi="宋体" w:eastAsia="仿宋_GB2312"/>
                <w:color w:val="000000"/>
                <w:sz w:val="18"/>
                <w:szCs w:val="18"/>
              </w:rPr>
            </w:pPr>
            <w:r>
              <w:rPr>
                <w:rFonts w:ascii="仿宋_GB2312" w:hAnsi="宋体" w:eastAsia="仿宋_GB2312"/>
                <w:color w:val="000000"/>
                <w:sz w:val="18"/>
                <w:szCs w:val="18"/>
              </w:rPr>
              <w:t>办事服务</w:t>
            </w:r>
          </w:p>
        </w:tc>
        <w:tc>
          <w:tcPr>
            <w:tcW w:w="1800" w:type="dxa"/>
            <w:vAlign w:val="center"/>
          </w:tcPr>
          <w:p w14:paraId="55B7AB03">
            <w:pPr>
              <w:widowControl/>
              <w:jc w:val="left"/>
              <w:rPr>
                <w:rFonts w:ascii="仿宋_GB2312" w:hAnsi="宋体" w:eastAsia="仿宋_GB2312"/>
                <w:color w:val="000000"/>
                <w:sz w:val="18"/>
                <w:szCs w:val="18"/>
              </w:rPr>
            </w:pPr>
            <w:r>
              <w:rPr>
                <w:rFonts w:ascii="仿宋_GB2312" w:hAnsi="宋体" w:eastAsia="仿宋_GB2312"/>
                <w:color w:val="000000"/>
                <w:sz w:val="18"/>
                <w:szCs w:val="18"/>
              </w:rPr>
              <w:t>行政许可的事项、依据、条件、数量、程序、期限以及申请行政许可需要提交的全部材料目录</w:t>
            </w:r>
          </w:p>
        </w:tc>
        <w:tc>
          <w:tcPr>
            <w:tcW w:w="2160" w:type="dxa"/>
            <w:vAlign w:val="center"/>
          </w:tcPr>
          <w:p w14:paraId="69FD4120">
            <w:pPr>
              <w:widowControl/>
              <w:rPr>
                <w:rFonts w:ascii="仿宋_GB2312" w:hAnsi="宋体" w:eastAsia="仿宋_GB2312"/>
                <w:color w:val="000000"/>
                <w:sz w:val="18"/>
                <w:szCs w:val="18"/>
              </w:rPr>
            </w:pPr>
            <w:r>
              <w:rPr>
                <w:rFonts w:ascii="仿宋_GB2312" w:hAnsi="宋体" w:eastAsia="仿宋_GB2312"/>
                <w:color w:val="000000"/>
                <w:sz w:val="18"/>
                <w:szCs w:val="18"/>
              </w:rPr>
              <w:t>《政府信息公开条例》</w:t>
            </w:r>
          </w:p>
        </w:tc>
        <w:tc>
          <w:tcPr>
            <w:tcW w:w="1440" w:type="dxa"/>
            <w:vAlign w:val="center"/>
          </w:tcPr>
          <w:p w14:paraId="50B9FEA3">
            <w:pPr>
              <w:widowControl/>
              <w:jc w:val="center"/>
              <w:rPr>
                <w:rFonts w:ascii="仿宋_GB2312" w:hAnsi="宋体" w:eastAsia="仿宋_GB2312"/>
                <w:color w:val="000000"/>
                <w:sz w:val="18"/>
                <w:szCs w:val="18"/>
              </w:rPr>
            </w:pPr>
            <w:r>
              <w:rPr>
                <w:rFonts w:ascii="仿宋_GB2312" w:hAnsi="宋体" w:eastAsia="仿宋_GB2312"/>
                <w:color w:val="000000"/>
                <w:sz w:val="18"/>
                <w:szCs w:val="18"/>
              </w:rPr>
              <w:t>实时公开</w:t>
            </w:r>
          </w:p>
        </w:tc>
        <w:tc>
          <w:tcPr>
            <w:tcW w:w="1080" w:type="dxa"/>
            <w:vAlign w:val="center"/>
          </w:tcPr>
          <w:p w14:paraId="108BAB64">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14:paraId="5740D9D1">
            <w:pPr>
              <w:widowControl/>
              <w:jc w:val="lef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14:paraId="50869E50">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■公开查阅点■政府服务中心 </w:t>
            </w:r>
          </w:p>
        </w:tc>
        <w:tc>
          <w:tcPr>
            <w:tcW w:w="720" w:type="dxa"/>
            <w:vAlign w:val="center"/>
          </w:tcPr>
          <w:p w14:paraId="59C19D7A">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3EE612DF">
            <w:pPr>
              <w:widowControl/>
              <w:jc w:val="center"/>
              <w:rPr>
                <w:rFonts w:ascii="仿宋_GB2312" w:hAnsi="宋体" w:eastAsia="仿宋_GB2312"/>
                <w:color w:val="000000"/>
                <w:sz w:val="18"/>
                <w:szCs w:val="18"/>
              </w:rPr>
            </w:pPr>
          </w:p>
        </w:tc>
        <w:tc>
          <w:tcPr>
            <w:tcW w:w="551" w:type="dxa"/>
            <w:vAlign w:val="center"/>
          </w:tcPr>
          <w:p w14:paraId="0FBC2C4D">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66B3D5EB">
            <w:pPr>
              <w:widowControl/>
              <w:jc w:val="center"/>
              <w:rPr>
                <w:rFonts w:ascii="仿宋_GB2312" w:hAnsi="宋体" w:eastAsia="仿宋_GB2312"/>
                <w:color w:val="000000"/>
                <w:sz w:val="18"/>
                <w:szCs w:val="18"/>
              </w:rPr>
            </w:pPr>
          </w:p>
        </w:tc>
        <w:tc>
          <w:tcPr>
            <w:tcW w:w="720" w:type="dxa"/>
            <w:vAlign w:val="center"/>
          </w:tcPr>
          <w:p w14:paraId="71C2252F">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511D05C9">
            <w:pPr>
              <w:widowControl/>
              <w:jc w:val="center"/>
              <w:rPr>
                <w:rFonts w:ascii="仿宋_GB2312" w:hAnsi="宋体" w:eastAsia="仿宋_GB2312"/>
                <w:color w:val="000000"/>
                <w:sz w:val="18"/>
                <w:szCs w:val="18"/>
              </w:rPr>
            </w:pPr>
          </w:p>
        </w:tc>
      </w:tr>
      <w:tr w14:paraId="0578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C82214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14:paraId="61E1F7F7">
            <w:pPr>
              <w:jc w:val="left"/>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vAlign w:val="center"/>
          </w:tcPr>
          <w:p w14:paraId="7D8D9F17">
            <w:pPr>
              <w:widowControl/>
              <w:rPr>
                <w:rFonts w:ascii="仿宋_GB2312" w:hAnsi="宋体" w:eastAsia="仿宋_GB2312"/>
                <w:color w:val="000000"/>
                <w:sz w:val="18"/>
                <w:szCs w:val="18"/>
              </w:rPr>
            </w:pPr>
            <w:r>
              <w:rPr>
                <w:rFonts w:hint="eastAsia" w:ascii="仿宋_GB2312" w:hAnsi="宋体" w:eastAsia="仿宋_GB2312"/>
                <w:color w:val="000000"/>
                <w:sz w:val="18"/>
                <w:szCs w:val="18"/>
              </w:rPr>
              <w:t>城市、镇总体规划及同级的土地利用规划</w:t>
            </w:r>
          </w:p>
        </w:tc>
        <w:tc>
          <w:tcPr>
            <w:tcW w:w="1800" w:type="dxa"/>
            <w:vAlign w:val="center"/>
          </w:tcPr>
          <w:p w14:paraId="34D7C4AA">
            <w:pPr>
              <w:widowControl/>
              <w:jc w:val="left"/>
              <w:rPr>
                <w:rFonts w:ascii="仿宋_GB2312" w:hAnsi="宋体" w:eastAsia="仿宋_GB2312"/>
                <w:color w:val="000000"/>
                <w:sz w:val="18"/>
                <w:szCs w:val="18"/>
              </w:rPr>
            </w:pPr>
            <w:r>
              <w:rPr>
                <w:rFonts w:ascii="仿宋_GB2312" w:hAnsi="宋体" w:eastAsia="仿宋_GB2312"/>
                <w:color w:val="000000"/>
                <w:sz w:val="18"/>
                <w:szCs w:val="18"/>
              </w:rPr>
              <w:t>规划批准文件、脱密后的文本</w:t>
            </w:r>
            <w:r>
              <w:rPr>
                <w:rFonts w:hint="eastAsia" w:ascii="仿宋_GB2312" w:hAnsi="宋体" w:eastAsia="仿宋_GB2312"/>
                <w:color w:val="000000"/>
                <w:sz w:val="18"/>
                <w:szCs w:val="18"/>
              </w:rPr>
              <w:t>及</w:t>
            </w:r>
            <w:r>
              <w:rPr>
                <w:rFonts w:ascii="仿宋_GB2312" w:hAnsi="宋体" w:eastAsia="仿宋_GB2312"/>
                <w:color w:val="000000"/>
                <w:sz w:val="18"/>
                <w:szCs w:val="18"/>
              </w:rPr>
              <w:t>图</w:t>
            </w:r>
            <w:r>
              <w:rPr>
                <w:rFonts w:hint="eastAsia" w:ascii="仿宋_GB2312" w:hAnsi="宋体" w:eastAsia="仿宋_GB2312"/>
                <w:color w:val="000000"/>
                <w:sz w:val="18"/>
                <w:szCs w:val="18"/>
              </w:rPr>
              <w:t>纸</w:t>
            </w:r>
            <w:r>
              <w:rPr>
                <w:rFonts w:ascii="仿宋_GB2312" w:hAnsi="宋体" w:eastAsia="仿宋_GB2312"/>
                <w:color w:val="000000"/>
                <w:sz w:val="18"/>
                <w:szCs w:val="18"/>
              </w:rPr>
              <w:t>等</w:t>
            </w:r>
          </w:p>
        </w:tc>
        <w:tc>
          <w:tcPr>
            <w:tcW w:w="2160" w:type="dxa"/>
            <w:vAlign w:val="center"/>
          </w:tcPr>
          <w:p w14:paraId="1474E967">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14:paraId="7256D74E">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616DCF52">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14:paraId="11657E70">
            <w:pPr>
              <w:widowControl/>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p>
          <w:p w14:paraId="0A70C068">
            <w:pPr>
              <w:widowControl/>
              <w:jc w:val="left"/>
              <w:rPr>
                <w:rFonts w:ascii="仿宋_GB2312" w:hAnsi="宋体" w:eastAsia="仿宋_GB2312"/>
                <w:color w:val="000000"/>
                <w:sz w:val="18"/>
                <w:szCs w:val="18"/>
              </w:rPr>
            </w:pPr>
            <w:r>
              <w:rPr>
                <w:rFonts w:ascii="仿宋_GB2312" w:hAnsi="宋体" w:eastAsia="仿宋_GB2312"/>
                <w:color w:val="000000"/>
                <w:sz w:val="18"/>
                <w:szCs w:val="18"/>
              </w:rPr>
              <w:t>■公开查阅点</w:t>
            </w:r>
            <w:r>
              <w:rPr>
                <w:rFonts w:hint="eastAsia" w:ascii="仿宋_GB2312" w:hAnsi="宋体" w:eastAsia="仿宋_GB2312"/>
                <w:color w:val="000000"/>
                <w:sz w:val="18"/>
                <w:szCs w:val="18"/>
              </w:rPr>
              <w:br w:type="textWrapping"/>
            </w:r>
            <w:r>
              <w:rPr>
                <w:rFonts w:ascii="仿宋_GB2312" w:hAnsi="宋体" w:eastAsia="仿宋_GB2312"/>
                <w:color w:val="000000"/>
                <w:sz w:val="18"/>
                <w:szCs w:val="18"/>
              </w:rPr>
              <w:t>■政府服务中心</w:t>
            </w:r>
          </w:p>
        </w:tc>
        <w:tc>
          <w:tcPr>
            <w:tcW w:w="720" w:type="dxa"/>
            <w:vAlign w:val="center"/>
          </w:tcPr>
          <w:p w14:paraId="6DACFCD2">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24E62D8F">
            <w:pPr>
              <w:widowControl/>
              <w:jc w:val="center"/>
              <w:rPr>
                <w:rFonts w:ascii="仿宋_GB2312" w:hAnsi="宋体" w:eastAsia="仿宋_GB2312"/>
                <w:color w:val="000000"/>
                <w:sz w:val="18"/>
                <w:szCs w:val="18"/>
              </w:rPr>
            </w:pPr>
          </w:p>
        </w:tc>
        <w:tc>
          <w:tcPr>
            <w:tcW w:w="551" w:type="dxa"/>
            <w:vAlign w:val="center"/>
          </w:tcPr>
          <w:p w14:paraId="780BC148">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44A06EC0">
            <w:pPr>
              <w:widowControl/>
              <w:jc w:val="center"/>
              <w:rPr>
                <w:rFonts w:ascii="仿宋_GB2312" w:hAnsi="宋体" w:eastAsia="仿宋_GB2312"/>
                <w:color w:val="000000"/>
                <w:sz w:val="18"/>
                <w:szCs w:val="18"/>
              </w:rPr>
            </w:pPr>
          </w:p>
        </w:tc>
        <w:tc>
          <w:tcPr>
            <w:tcW w:w="720" w:type="dxa"/>
            <w:vAlign w:val="center"/>
          </w:tcPr>
          <w:p w14:paraId="3028F474">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54E857A5">
            <w:pPr>
              <w:widowControl/>
              <w:jc w:val="center"/>
              <w:rPr>
                <w:rFonts w:ascii="仿宋_GB2312" w:hAnsi="宋体" w:eastAsia="仿宋_GB2312"/>
                <w:color w:val="000000"/>
                <w:sz w:val="18"/>
                <w:szCs w:val="18"/>
              </w:rPr>
            </w:pPr>
          </w:p>
        </w:tc>
      </w:tr>
      <w:tr w14:paraId="73FA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5408CB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14:paraId="7346A532">
            <w:pPr>
              <w:jc w:val="center"/>
              <w:rPr>
                <w:rFonts w:ascii="仿宋_GB2312" w:hAnsi="宋体" w:eastAsia="仿宋_GB2312"/>
                <w:color w:val="000000"/>
                <w:sz w:val="18"/>
                <w:szCs w:val="18"/>
              </w:rPr>
            </w:pPr>
          </w:p>
        </w:tc>
        <w:tc>
          <w:tcPr>
            <w:tcW w:w="1080" w:type="dxa"/>
            <w:vAlign w:val="center"/>
          </w:tcPr>
          <w:p w14:paraId="72E5F6ED">
            <w:pPr>
              <w:widowControl/>
              <w:rPr>
                <w:rFonts w:ascii="仿宋_GB2312" w:hAnsi="宋体" w:eastAsia="仿宋_GB2312"/>
                <w:color w:val="000000"/>
                <w:sz w:val="18"/>
                <w:szCs w:val="18"/>
              </w:rPr>
            </w:pPr>
            <w:r>
              <w:rPr>
                <w:rFonts w:hint="eastAsia" w:ascii="仿宋_GB2312" w:hAnsi="宋体" w:eastAsia="仿宋_GB2312"/>
                <w:color w:val="000000"/>
                <w:sz w:val="18"/>
                <w:szCs w:val="18"/>
              </w:rPr>
              <w:t>乡规划及同级的土地利用规划</w:t>
            </w:r>
          </w:p>
        </w:tc>
        <w:tc>
          <w:tcPr>
            <w:tcW w:w="1800" w:type="dxa"/>
            <w:vAlign w:val="center"/>
          </w:tcPr>
          <w:p w14:paraId="2C0370E0">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w:t>
            </w:r>
            <w:r>
              <w:rPr>
                <w:rFonts w:hint="eastAsia" w:ascii="仿宋_GB2312" w:hAnsi="宋体" w:eastAsia="仿宋_GB2312"/>
                <w:color w:val="000000"/>
                <w:sz w:val="18"/>
                <w:szCs w:val="18"/>
              </w:rPr>
              <w:t>及图纸</w:t>
            </w:r>
            <w:r>
              <w:rPr>
                <w:rFonts w:ascii="仿宋_GB2312" w:hAnsi="宋体" w:eastAsia="仿宋_GB2312"/>
                <w:color w:val="000000"/>
                <w:sz w:val="18"/>
                <w:szCs w:val="18"/>
              </w:rPr>
              <w:t>等</w:t>
            </w:r>
          </w:p>
        </w:tc>
        <w:tc>
          <w:tcPr>
            <w:tcW w:w="2160" w:type="dxa"/>
            <w:vAlign w:val="center"/>
          </w:tcPr>
          <w:p w14:paraId="0BAAAC28">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14:paraId="7A5FB0A5">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5D6FD024">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14:paraId="01ABC658">
            <w:pPr>
              <w:widowControl/>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p>
          <w:p w14:paraId="082CB6A1">
            <w:pPr>
              <w:widowControl/>
              <w:rPr>
                <w:rFonts w:ascii="仿宋_GB2312" w:hAnsi="宋体" w:eastAsia="仿宋_GB2312"/>
                <w:color w:val="000000"/>
                <w:sz w:val="18"/>
                <w:szCs w:val="18"/>
              </w:rPr>
            </w:pPr>
            <w:r>
              <w:rPr>
                <w:rFonts w:ascii="仿宋_GB2312" w:hAnsi="宋体" w:eastAsia="仿宋_GB2312"/>
                <w:color w:val="000000"/>
                <w:sz w:val="18"/>
                <w:szCs w:val="18"/>
              </w:rPr>
              <w:t>■公开查阅点■政府服务中心</w:t>
            </w:r>
          </w:p>
        </w:tc>
        <w:tc>
          <w:tcPr>
            <w:tcW w:w="720" w:type="dxa"/>
            <w:vAlign w:val="center"/>
          </w:tcPr>
          <w:p w14:paraId="659458DA">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0F3205AD">
            <w:pPr>
              <w:widowControl/>
              <w:jc w:val="center"/>
              <w:rPr>
                <w:rFonts w:ascii="仿宋_GB2312" w:hAnsi="宋体" w:eastAsia="仿宋_GB2312"/>
                <w:color w:val="000000"/>
                <w:sz w:val="18"/>
                <w:szCs w:val="18"/>
              </w:rPr>
            </w:pPr>
          </w:p>
        </w:tc>
        <w:tc>
          <w:tcPr>
            <w:tcW w:w="551" w:type="dxa"/>
            <w:vAlign w:val="center"/>
          </w:tcPr>
          <w:p w14:paraId="4C64E5B5">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04C162E6">
            <w:pPr>
              <w:widowControl/>
              <w:jc w:val="center"/>
              <w:rPr>
                <w:rFonts w:ascii="仿宋_GB2312" w:hAnsi="宋体" w:eastAsia="仿宋_GB2312"/>
                <w:color w:val="000000"/>
                <w:sz w:val="18"/>
                <w:szCs w:val="18"/>
              </w:rPr>
            </w:pPr>
          </w:p>
        </w:tc>
        <w:tc>
          <w:tcPr>
            <w:tcW w:w="720" w:type="dxa"/>
            <w:vAlign w:val="center"/>
          </w:tcPr>
          <w:p w14:paraId="6952D424">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219C6460">
            <w:pPr>
              <w:widowControl/>
              <w:jc w:val="center"/>
              <w:rPr>
                <w:rFonts w:ascii="仿宋_GB2312" w:hAnsi="宋体" w:eastAsia="仿宋_GB2312"/>
                <w:color w:val="000000"/>
                <w:sz w:val="18"/>
                <w:szCs w:val="18"/>
              </w:rPr>
            </w:pPr>
          </w:p>
        </w:tc>
      </w:tr>
      <w:tr w14:paraId="620AB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5889ABF">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continue"/>
            <w:vAlign w:val="center"/>
          </w:tcPr>
          <w:p w14:paraId="4024DAD3">
            <w:pPr>
              <w:widowControl/>
              <w:jc w:val="center"/>
              <w:rPr>
                <w:rFonts w:ascii="仿宋_GB2312" w:hAnsi="宋体" w:eastAsia="仿宋_GB2312"/>
                <w:color w:val="000000"/>
                <w:sz w:val="18"/>
                <w:szCs w:val="18"/>
              </w:rPr>
            </w:pPr>
          </w:p>
        </w:tc>
        <w:tc>
          <w:tcPr>
            <w:tcW w:w="1080" w:type="dxa"/>
            <w:vAlign w:val="center"/>
          </w:tcPr>
          <w:p w14:paraId="1A3D9732">
            <w:pPr>
              <w:widowControl/>
              <w:rPr>
                <w:rFonts w:ascii="仿宋_GB2312" w:hAnsi="宋体" w:eastAsia="仿宋_GB2312"/>
                <w:color w:val="000000"/>
                <w:sz w:val="18"/>
                <w:szCs w:val="18"/>
              </w:rPr>
            </w:pPr>
            <w:r>
              <w:rPr>
                <w:rFonts w:hint="eastAsia" w:ascii="仿宋_GB2312" w:hAnsi="宋体" w:eastAsia="仿宋_GB2312"/>
                <w:color w:val="000000"/>
                <w:sz w:val="18"/>
                <w:szCs w:val="18"/>
              </w:rPr>
              <w:t>城市、镇详细规划</w:t>
            </w:r>
          </w:p>
        </w:tc>
        <w:tc>
          <w:tcPr>
            <w:tcW w:w="1800" w:type="dxa"/>
            <w:vAlign w:val="center"/>
          </w:tcPr>
          <w:p w14:paraId="3D941A95">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脱密后的文本及</w:t>
            </w:r>
            <w:r>
              <w:rPr>
                <w:rFonts w:hint="eastAsia" w:ascii="仿宋_GB2312" w:hAnsi="宋体" w:eastAsia="仿宋_GB2312"/>
                <w:color w:val="000000"/>
                <w:sz w:val="18"/>
                <w:szCs w:val="18"/>
              </w:rPr>
              <w:t>图表</w:t>
            </w:r>
            <w:r>
              <w:rPr>
                <w:rFonts w:ascii="仿宋_GB2312" w:hAnsi="宋体" w:eastAsia="仿宋_GB2312"/>
                <w:color w:val="000000"/>
                <w:sz w:val="18"/>
                <w:szCs w:val="18"/>
              </w:rPr>
              <w:t>等</w:t>
            </w:r>
          </w:p>
        </w:tc>
        <w:tc>
          <w:tcPr>
            <w:tcW w:w="2160" w:type="dxa"/>
            <w:vAlign w:val="center"/>
          </w:tcPr>
          <w:p w14:paraId="4C11528B">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14:paraId="24177414">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361C93F7">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14:paraId="2D3A2304">
            <w:pPr>
              <w:widowControl/>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14:paraId="76AF04BC">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■公开查阅点■政府服务中心 </w:t>
            </w:r>
          </w:p>
        </w:tc>
        <w:tc>
          <w:tcPr>
            <w:tcW w:w="720" w:type="dxa"/>
            <w:vAlign w:val="center"/>
          </w:tcPr>
          <w:p w14:paraId="22D23F71">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4FCEF050">
            <w:pPr>
              <w:widowControl/>
              <w:jc w:val="center"/>
              <w:rPr>
                <w:rFonts w:ascii="仿宋_GB2312" w:hAnsi="宋体" w:eastAsia="仿宋_GB2312"/>
                <w:color w:val="000000"/>
                <w:sz w:val="18"/>
                <w:szCs w:val="18"/>
              </w:rPr>
            </w:pPr>
          </w:p>
        </w:tc>
        <w:tc>
          <w:tcPr>
            <w:tcW w:w="551" w:type="dxa"/>
            <w:vAlign w:val="center"/>
          </w:tcPr>
          <w:p w14:paraId="1A6D825A">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6FF0443B">
            <w:pPr>
              <w:widowControl/>
              <w:jc w:val="center"/>
              <w:rPr>
                <w:rFonts w:ascii="仿宋_GB2312" w:hAnsi="宋体" w:eastAsia="仿宋_GB2312"/>
                <w:color w:val="000000"/>
                <w:sz w:val="18"/>
                <w:szCs w:val="18"/>
              </w:rPr>
            </w:pPr>
          </w:p>
        </w:tc>
        <w:tc>
          <w:tcPr>
            <w:tcW w:w="720" w:type="dxa"/>
            <w:vAlign w:val="center"/>
          </w:tcPr>
          <w:p w14:paraId="060EFC8A">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717CE420">
            <w:pPr>
              <w:widowControl/>
              <w:jc w:val="center"/>
              <w:rPr>
                <w:rFonts w:ascii="仿宋_GB2312" w:hAnsi="宋体" w:eastAsia="仿宋_GB2312"/>
                <w:color w:val="000000"/>
                <w:sz w:val="18"/>
                <w:szCs w:val="18"/>
              </w:rPr>
            </w:pPr>
          </w:p>
        </w:tc>
      </w:tr>
      <w:tr w14:paraId="0F113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BB14ED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Align w:val="center"/>
          </w:tcPr>
          <w:p w14:paraId="58A1CEF5">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规划编制</w:t>
            </w:r>
          </w:p>
        </w:tc>
        <w:tc>
          <w:tcPr>
            <w:tcW w:w="1080" w:type="dxa"/>
            <w:vAlign w:val="center"/>
          </w:tcPr>
          <w:p w14:paraId="074719F5">
            <w:pPr>
              <w:widowControl/>
              <w:rPr>
                <w:rFonts w:ascii="仿宋_GB2312" w:hAnsi="宋体" w:eastAsia="仿宋_GB2312"/>
                <w:color w:val="000000"/>
                <w:sz w:val="18"/>
                <w:szCs w:val="18"/>
              </w:rPr>
            </w:pPr>
            <w:r>
              <w:rPr>
                <w:rFonts w:hint="eastAsia" w:ascii="仿宋_GB2312" w:hAnsi="宋体" w:eastAsia="仿宋_GB2312"/>
                <w:color w:val="000000"/>
                <w:sz w:val="18"/>
                <w:szCs w:val="18"/>
              </w:rPr>
              <w:t>部分村庄编制完成的</w:t>
            </w:r>
            <w:r>
              <w:rPr>
                <w:rFonts w:ascii="仿宋_GB2312" w:hAnsi="宋体" w:eastAsia="仿宋_GB2312"/>
                <w:color w:val="000000"/>
                <w:sz w:val="18"/>
                <w:szCs w:val="18"/>
              </w:rPr>
              <w:t>村庄规划</w:t>
            </w:r>
            <w:r>
              <w:rPr>
                <w:rFonts w:hint="eastAsia" w:ascii="仿宋_GB2312" w:hAnsi="宋体" w:eastAsia="仿宋_GB2312"/>
                <w:color w:val="000000"/>
                <w:sz w:val="18"/>
                <w:szCs w:val="18"/>
              </w:rPr>
              <w:t>、村土地利用规划</w:t>
            </w:r>
          </w:p>
        </w:tc>
        <w:tc>
          <w:tcPr>
            <w:tcW w:w="1800" w:type="dxa"/>
            <w:vAlign w:val="center"/>
          </w:tcPr>
          <w:p w14:paraId="547B7C3F">
            <w:pPr>
              <w:widowControl/>
              <w:jc w:val="left"/>
              <w:rPr>
                <w:rFonts w:ascii="仿宋_GB2312" w:hAnsi="宋体" w:eastAsia="仿宋_GB2312"/>
                <w:color w:val="000000"/>
                <w:sz w:val="18"/>
                <w:szCs w:val="18"/>
              </w:rPr>
            </w:pPr>
            <w:r>
              <w:rPr>
                <w:rFonts w:ascii="仿宋_GB2312" w:hAnsi="宋体" w:eastAsia="仿宋_GB2312"/>
                <w:color w:val="000000"/>
                <w:sz w:val="18"/>
                <w:szCs w:val="18"/>
              </w:rPr>
              <w:t>脱密后的文本及附图等</w:t>
            </w:r>
          </w:p>
        </w:tc>
        <w:tc>
          <w:tcPr>
            <w:tcW w:w="2160" w:type="dxa"/>
            <w:vAlign w:val="center"/>
          </w:tcPr>
          <w:p w14:paraId="7ABEC055">
            <w:pPr>
              <w:widowControl/>
              <w:rPr>
                <w:rFonts w:ascii="仿宋_GB2312" w:hAnsi="宋体" w:eastAsia="仿宋_GB2312"/>
                <w:color w:val="000000"/>
                <w:sz w:val="18"/>
                <w:szCs w:val="18"/>
              </w:rPr>
            </w:pPr>
            <w:r>
              <w:rPr>
                <w:rFonts w:ascii="仿宋_GB2312" w:hAnsi="宋体" w:eastAsia="仿宋_GB2312"/>
                <w:color w:val="000000"/>
                <w:sz w:val="18"/>
                <w:szCs w:val="18"/>
              </w:rPr>
              <w:t>《土地管理法》</w:t>
            </w:r>
            <w:r>
              <w:rPr>
                <w:rFonts w:hint="eastAsia" w:ascii="仿宋_GB2312" w:hAnsi="宋体" w:eastAsia="仿宋_GB2312"/>
                <w:color w:val="000000"/>
                <w:sz w:val="18"/>
                <w:szCs w:val="18"/>
              </w:rPr>
              <w:t>、</w:t>
            </w: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、《国土资源部关于有序开展村土地利用规划编制工作的指导意见》</w:t>
            </w:r>
          </w:p>
        </w:tc>
        <w:tc>
          <w:tcPr>
            <w:tcW w:w="1440" w:type="dxa"/>
            <w:vAlign w:val="center"/>
          </w:tcPr>
          <w:p w14:paraId="778267C6">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011D9023">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14:paraId="5A5881C1">
            <w:pPr>
              <w:widowControl/>
              <w:jc w:val="left"/>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p>
          <w:p w14:paraId="35A3E8B3">
            <w:pPr>
              <w:widowControl/>
              <w:rPr>
                <w:rFonts w:ascii="仿宋_GB2312" w:hAnsi="宋体" w:eastAsia="仿宋_GB2312"/>
                <w:color w:val="000000"/>
                <w:sz w:val="18"/>
                <w:szCs w:val="18"/>
              </w:rPr>
            </w:pPr>
            <w:r>
              <w:rPr>
                <w:rFonts w:ascii="仿宋_GB2312" w:hAnsi="宋体" w:eastAsia="仿宋_GB2312"/>
                <w:color w:val="000000"/>
                <w:sz w:val="18"/>
                <w:szCs w:val="18"/>
              </w:rPr>
              <w:t xml:space="preserve">■公开查阅点■政府服务中心 </w:t>
            </w:r>
          </w:p>
        </w:tc>
        <w:tc>
          <w:tcPr>
            <w:tcW w:w="720" w:type="dxa"/>
            <w:vAlign w:val="center"/>
          </w:tcPr>
          <w:p w14:paraId="659D6734">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7459E512">
            <w:pPr>
              <w:widowControl/>
              <w:jc w:val="center"/>
              <w:rPr>
                <w:rFonts w:ascii="仿宋_GB2312" w:hAnsi="宋体" w:eastAsia="仿宋_GB2312"/>
                <w:color w:val="000000"/>
                <w:sz w:val="18"/>
                <w:szCs w:val="18"/>
              </w:rPr>
            </w:pPr>
          </w:p>
        </w:tc>
        <w:tc>
          <w:tcPr>
            <w:tcW w:w="551" w:type="dxa"/>
            <w:vAlign w:val="center"/>
          </w:tcPr>
          <w:p w14:paraId="57A15622">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21392733">
            <w:pPr>
              <w:widowControl/>
              <w:jc w:val="center"/>
              <w:rPr>
                <w:rFonts w:ascii="仿宋_GB2312" w:hAnsi="宋体" w:eastAsia="仿宋_GB2312"/>
                <w:color w:val="000000"/>
                <w:sz w:val="18"/>
                <w:szCs w:val="18"/>
              </w:rPr>
            </w:pPr>
          </w:p>
        </w:tc>
        <w:tc>
          <w:tcPr>
            <w:tcW w:w="720" w:type="dxa"/>
            <w:vAlign w:val="center"/>
          </w:tcPr>
          <w:p w14:paraId="20DD227D">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0422D6CF">
            <w:pPr>
              <w:widowControl/>
              <w:jc w:val="center"/>
              <w:rPr>
                <w:rFonts w:ascii="仿宋_GB2312" w:hAnsi="宋体" w:eastAsia="仿宋_GB2312"/>
                <w:color w:val="000000"/>
                <w:sz w:val="18"/>
                <w:szCs w:val="18"/>
              </w:rPr>
            </w:pPr>
          </w:p>
        </w:tc>
      </w:tr>
      <w:tr w14:paraId="3C53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C90DD5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vAlign w:val="center"/>
          </w:tcPr>
          <w:p w14:paraId="0C3846F6">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vAlign w:val="center"/>
          </w:tcPr>
          <w:p w14:paraId="7C898F48">
            <w:pPr>
              <w:widowControl/>
              <w:rPr>
                <w:rFonts w:ascii="仿宋_GB2312" w:hAnsi="宋体" w:eastAsia="仿宋_GB2312"/>
                <w:color w:val="000000"/>
                <w:sz w:val="18"/>
                <w:szCs w:val="18"/>
              </w:rPr>
            </w:pPr>
            <w:r>
              <w:rPr>
                <w:rFonts w:ascii="仿宋_GB2312" w:hAnsi="宋体" w:eastAsia="仿宋_GB2312"/>
                <w:color w:val="000000"/>
                <w:sz w:val="18"/>
                <w:szCs w:val="18"/>
              </w:rPr>
              <w:t>建设项目选址意见书</w:t>
            </w:r>
          </w:p>
        </w:tc>
        <w:tc>
          <w:tcPr>
            <w:tcW w:w="1800" w:type="dxa"/>
            <w:vAlign w:val="center"/>
          </w:tcPr>
          <w:p w14:paraId="4DFC8D91">
            <w:pPr>
              <w:widowControl/>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vAlign w:val="center"/>
          </w:tcPr>
          <w:p w14:paraId="4BA54E23">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14:paraId="2FBEA841">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50D75AD4">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14:paraId="6E687AF8">
            <w:pPr>
              <w:widowControl/>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14:paraId="304D4847">
            <w:pPr>
              <w:widowControl/>
              <w:rPr>
                <w:rFonts w:ascii="仿宋_GB2312" w:hAnsi="宋体" w:eastAsia="仿宋_GB2312"/>
                <w:color w:val="000000"/>
                <w:sz w:val="18"/>
                <w:szCs w:val="18"/>
              </w:rPr>
            </w:pPr>
            <w:r>
              <w:rPr>
                <w:rFonts w:ascii="仿宋_GB2312" w:hAnsi="宋体" w:eastAsia="仿宋_GB2312"/>
                <w:color w:val="000000"/>
                <w:sz w:val="18"/>
                <w:szCs w:val="18"/>
              </w:rPr>
              <w:t>■政府服务中心</w:t>
            </w:r>
          </w:p>
          <w:p w14:paraId="5AE8FA03">
            <w:pPr>
              <w:widowControl/>
              <w:rPr>
                <w:rFonts w:ascii="仿宋_GB2312" w:hAnsi="宋体" w:eastAsia="仿宋_GB2312"/>
                <w:color w:val="000000"/>
                <w:sz w:val="18"/>
                <w:szCs w:val="18"/>
              </w:rPr>
            </w:pPr>
            <w:r>
              <w:rPr>
                <w:rFonts w:ascii="仿宋_GB2312" w:hAnsi="宋体" w:eastAsia="仿宋_GB2312"/>
                <w:color w:val="000000"/>
                <w:sz w:val="18"/>
                <w:szCs w:val="18"/>
              </w:rPr>
              <w:t xml:space="preserve"> </w:t>
            </w:r>
          </w:p>
        </w:tc>
        <w:tc>
          <w:tcPr>
            <w:tcW w:w="720" w:type="dxa"/>
            <w:vAlign w:val="center"/>
          </w:tcPr>
          <w:p w14:paraId="7B5B8546">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1661ACC1">
            <w:pPr>
              <w:widowControl/>
              <w:jc w:val="center"/>
              <w:rPr>
                <w:rFonts w:ascii="仿宋_GB2312" w:hAnsi="宋体" w:eastAsia="仿宋_GB2312"/>
                <w:color w:val="000000"/>
                <w:sz w:val="18"/>
                <w:szCs w:val="18"/>
              </w:rPr>
            </w:pPr>
          </w:p>
        </w:tc>
        <w:tc>
          <w:tcPr>
            <w:tcW w:w="551" w:type="dxa"/>
            <w:vAlign w:val="center"/>
          </w:tcPr>
          <w:p w14:paraId="4EB7B307">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132D0160">
            <w:pPr>
              <w:widowControl/>
              <w:jc w:val="center"/>
              <w:rPr>
                <w:rFonts w:ascii="仿宋_GB2312" w:hAnsi="宋体" w:eastAsia="仿宋_GB2312"/>
                <w:color w:val="000000"/>
                <w:sz w:val="18"/>
                <w:szCs w:val="18"/>
              </w:rPr>
            </w:pPr>
          </w:p>
        </w:tc>
        <w:tc>
          <w:tcPr>
            <w:tcW w:w="720" w:type="dxa"/>
            <w:vAlign w:val="center"/>
          </w:tcPr>
          <w:p w14:paraId="1422FE8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2F0F840A">
            <w:pPr>
              <w:widowControl/>
              <w:jc w:val="center"/>
              <w:rPr>
                <w:rFonts w:ascii="仿宋_GB2312" w:hAnsi="宋体" w:eastAsia="仿宋_GB2312"/>
                <w:color w:val="000000"/>
                <w:sz w:val="18"/>
                <w:szCs w:val="18"/>
              </w:rPr>
            </w:pPr>
          </w:p>
        </w:tc>
      </w:tr>
      <w:tr w14:paraId="2E76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EE8D7B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vAlign w:val="center"/>
          </w:tcPr>
          <w:p w14:paraId="792A911E">
            <w:pPr>
              <w:widowControl/>
              <w:jc w:val="center"/>
              <w:rPr>
                <w:rFonts w:ascii="仿宋_GB2312" w:hAnsi="宋体" w:eastAsia="仿宋_GB2312"/>
                <w:color w:val="000000"/>
                <w:sz w:val="18"/>
                <w:szCs w:val="18"/>
              </w:rPr>
            </w:pPr>
          </w:p>
        </w:tc>
        <w:tc>
          <w:tcPr>
            <w:tcW w:w="1080" w:type="dxa"/>
            <w:vAlign w:val="center"/>
          </w:tcPr>
          <w:p w14:paraId="42637C2E">
            <w:pPr>
              <w:widowControl/>
              <w:rPr>
                <w:rFonts w:ascii="仿宋_GB2312" w:hAnsi="宋体" w:eastAsia="仿宋_GB2312"/>
                <w:color w:val="000000"/>
                <w:sz w:val="18"/>
                <w:szCs w:val="18"/>
              </w:rPr>
            </w:pPr>
            <w:r>
              <w:rPr>
                <w:rFonts w:ascii="仿宋_GB2312" w:hAnsi="宋体" w:eastAsia="仿宋_GB2312"/>
                <w:color w:val="000000"/>
                <w:sz w:val="18"/>
                <w:szCs w:val="18"/>
              </w:rPr>
              <w:t>建设用地规划许可证</w:t>
            </w:r>
          </w:p>
        </w:tc>
        <w:tc>
          <w:tcPr>
            <w:tcW w:w="1800" w:type="dxa"/>
            <w:vAlign w:val="center"/>
          </w:tcPr>
          <w:p w14:paraId="7AFA9CF7">
            <w:pPr>
              <w:widowControl/>
              <w:jc w:val="left"/>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vAlign w:val="center"/>
          </w:tcPr>
          <w:p w14:paraId="1AFCB4B6">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14:paraId="7D5EEE06">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1B106BA5">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14:paraId="182B0CF2">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■政府网站</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■两微一端</w:t>
            </w:r>
            <w:r>
              <w:rPr>
                <w:rFonts w:hint="eastAsia" w:ascii="仿宋_GB2312" w:hAnsi="宋体" w:eastAsia="仿宋_GB2312"/>
                <w:color w:val="000000"/>
                <w:sz w:val="18"/>
                <w:szCs w:val="18"/>
              </w:rPr>
              <w:t xml:space="preserve"> </w:t>
            </w:r>
          </w:p>
          <w:p w14:paraId="607D9874">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vAlign w:val="center"/>
          </w:tcPr>
          <w:p w14:paraId="255A26B4">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292E711E">
            <w:pPr>
              <w:widowControl/>
              <w:jc w:val="center"/>
              <w:rPr>
                <w:rFonts w:ascii="仿宋_GB2312" w:hAnsi="宋体" w:eastAsia="仿宋_GB2312"/>
                <w:color w:val="000000"/>
                <w:sz w:val="18"/>
                <w:szCs w:val="18"/>
              </w:rPr>
            </w:pPr>
          </w:p>
        </w:tc>
        <w:tc>
          <w:tcPr>
            <w:tcW w:w="551" w:type="dxa"/>
            <w:vAlign w:val="center"/>
          </w:tcPr>
          <w:p w14:paraId="081A322E">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4A5D8F34">
            <w:pPr>
              <w:widowControl/>
              <w:jc w:val="center"/>
              <w:rPr>
                <w:rFonts w:ascii="仿宋_GB2312" w:hAnsi="宋体" w:eastAsia="仿宋_GB2312"/>
                <w:color w:val="000000"/>
                <w:sz w:val="18"/>
                <w:szCs w:val="18"/>
              </w:rPr>
            </w:pPr>
          </w:p>
        </w:tc>
        <w:tc>
          <w:tcPr>
            <w:tcW w:w="720" w:type="dxa"/>
            <w:vAlign w:val="center"/>
          </w:tcPr>
          <w:p w14:paraId="7759A2E4">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24833DD1">
            <w:pPr>
              <w:widowControl/>
              <w:jc w:val="center"/>
              <w:rPr>
                <w:rFonts w:ascii="仿宋_GB2312" w:hAnsi="宋体" w:eastAsia="仿宋_GB2312"/>
                <w:color w:val="000000"/>
                <w:sz w:val="18"/>
                <w:szCs w:val="18"/>
              </w:rPr>
            </w:pPr>
          </w:p>
        </w:tc>
      </w:tr>
      <w:tr w14:paraId="5999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FAA933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vAlign w:val="center"/>
          </w:tcPr>
          <w:p w14:paraId="11F2C38D">
            <w:pPr>
              <w:widowControl/>
              <w:jc w:val="center"/>
              <w:rPr>
                <w:rFonts w:ascii="仿宋_GB2312" w:hAnsi="宋体" w:eastAsia="仿宋_GB2312"/>
                <w:color w:val="000000"/>
                <w:sz w:val="18"/>
                <w:szCs w:val="18"/>
              </w:rPr>
            </w:pPr>
          </w:p>
        </w:tc>
        <w:tc>
          <w:tcPr>
            <w:tcW w:w="1080" w:type="dxa"/>
            <w:vAlign w:val="center"/>
          </w:tcPr>
          <w:p w14:paraId="6C9B98B2">
            <w:pPr>
              <w:widowControl/>
              <w:rPr>
                <w:rFonts w:ascii="仿宋_GB2312" w:hAnsi="宋体" w:eastAsia="仿宋_GB2312"/>
                <w:color w:val="000000"/>
                <w:sz w:val="18"/>
                <w:szCs w:val="18"/>
              </w:rPr>
            </w:pPr>
            <w:r>
              <w:rPr>
                <w:rFonts w:ascii="仿宋_GB2312" w:hAnsi="宋体" w:eastAsia="仿宋_GB2312"/>
                <w:color w:val="000000"/>
                <w:sz w:val="18"/>
                <w:szCs w:val="18"/>
              </w:rPr>
              <w:t>建设工程规划许可证</w:t>
            </w:r>
          </w:p>
        </w:tc>
        <w:tc>
          <w:tcPr>
            <w:tcW w:w="1800" w:type="dxa"/>
            <w:vAlign w:val="center"/>
          </w:tcPr>
          <w:p w14:paraId="054FB836">
            <w:pPr>
              <w:widowControl/>
              <w:jc w:val="left"/>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r>
              <w:rPr>
                <w:rFonts w:hint="eastAsia" w:ascii="仿宋_GB2312" w:hAnsi="宋体" w:eastAsia="仿宋_GB2312"/>
                <w:color w:val="000000"/>
                <w:sz w:val="18"/>
                <w:szCs w:val="18"/>
              </w:rPr>
              <w:t>（涉密项目除外）</w:t>
            </w:r>
          </w:p>
        </w:tc>
        <w:tc>
          <w:tcPr>
            <w:tcW w:w="2160" w:type="dxa"/>
            <w:vAlign w:val="center"/>
          </w:tcPr>
          <w:p w14:paraId="4CA22F1C">
            <w:pPr>
              <w:widowControl/>
              <w:spacing w:line="240" w:lineRule="exac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14:paraId="53FDEBE0">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53D942A3">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14:paraId="2E5A5D08">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14:paraId="36B66E31">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■政府服务中心 </w:t>
            </w:r>
          </w:p>
        </w:tc>
        <w:tc>
          <w:tcPr>
            <w:tcW w:w="720" w:type="dxa"/>
            <w:vAlign w:val="center"/>
          </w:tcPr>
          <w:p w14:paraId="5DB420F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791BBF2E">
            <w:pPr>
              <w:widowControl/>
              <w:jc w:val="center"/>
              <w:rPr>
                <w:rFonts w:ascii="仿宋_GB2312" w:hAnsi="宋体" w:eastAsia="仿宋_GB2312"/>
                <w:color w:val="000000"/>
                <w:sz w:val="18"/>
                <w:szCs w:val="18"/>
              </w:rPr>
            </w:pPr>
          </w:p>
        </w:tc>
        <w:tc>
          <w:tcPr>
            <w:tcW w:w="551" w:type="dxa"/>
            <w:vAlign w:val="center"/>
          </w:tcPr>
          <w:p w14:paraId="5A3BEF2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70DFFD53">
            <w:pPr>
              <w:widowControl/>
              <w:jc w:val="center"/>
              <w:rPr>
                <w:rFonts w:ascii="仿宋_GB2312" w:hAnsi="宋体" w:eastAsia="仿宋_GB2312"/>
                <w:color w:val="000000"/>
                <w:sz w:val="18"/>
                <w:szCs w:val="18"/>
              </w:rPr>
            </w:pPr>
          </w:p>
        </w:tc>
        <w:tc>
          <w:tcPr>
            <w:tcW w:w="720" w:type="dxa"/>
            <w:vAlign w:val="center"/>
          </w:tcPr>
          <w:p w14:paraId="479DD9B4">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5D1F719A">
            <w:pPr>
              <w:widowControl/>
              <w:jc w:val="center"/>
              <w:rPr>
                <w:rFonts w:ascii="仿宋_GB2312" w:hAnsi="宋体" w:eastAsia="仿宋_GB2312"/>
                <w:color w:val="000000"/>
                <w:sz w:val="18"/>
                <w:szCs w:val="18"/>
              </w:rPr>
            </w:pPr>
          </w:p>
        </w:tc>
      </w:tr>
      <w:tr w14:paraId="202F1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96B2D5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Align w:val="center"/>
          </w:tcPr>
          <w:p w14:paraId="5BAFE785">
            <w:pPr>
              <w:widowControl/>
              <w:jc w:val="center"/>
              <w:rPr>
                <w:rFonts w:ascii="仿宋_GB2312" w:hAnsi="宋体" w:eastAsia="仿宋_GB2312"/>
                <w:color w:val="000000"/>
                <w:sz w:val="18"/>
                <w:szCs w:val="18"/>
              </w:rPr>
            </w:pPr>
            <w:r>
              <w:rPr>
                <w:rFonts w:ascii="仿宋_GB2312" w:hAnsi="宋体" w:eastAsia="仿宋_GB2312"/>
                <w:color w:val="000000"/>
                <w:sz w:val="18"/>
                <w:szCs w:val="18"/>
              </w:rPr>
              <w:t>规划许可</w:t>
            </w:r>
          </w:p>
        </w:tc>
        <w:tc>
          <w:tcPr>
            <w:tcW w:w="1080" w:type="dxa"/>
            <w:vAlign w:val="center"/>
          </w:tcPr>
          <w:p w14:paraId="59BB6CF2">
            <w:pPr>
              <w:widowControl/>
              <w:rPr>
                <w:rFonts w:ascii="仿宋_GB2312" w:hAnsi="宋体" w:eastAsia="仿宋_GB2312"/>
                <w:color w:val="000000"/>
                <w:sz w:val="18"/>
                <w:szCs w:val="18"/>
              </w:rPr>
            </w:pPr>
            <w:r>
              <w:rPr>
                <w:rFonts w:ascii="仿宋_GB2312" w:hAnsi="宋体" w:eastAsia="仿宋_GB2312"/>
                <w:color w:val="000000"/>
                <w:sz w:val="18"/>
                <w:szCs w:val="18"/>
              </w:rPr>
              <w:t>乡村建设规划许可证</w:t>
            </w:r>
          </w:p>
        </w:tc>
        <w:tc>
          <w:tcPr>
            <w:tcW w:w="1800" w:type="dxa"/>
            <w:vAlign w:val="center"/>
          </w:tcPr>
          <w:p w14:paraId="257A272A">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新办、变更、延续、补证、注销的办理情况</w:t>
            </w:r>
          </w:p>
        </w:tc>
        <w:tc>
          <w:tcPr>
            <w:tcW w:w="2160" w:type="dxa"/>
            <w:vAlign w:val="center"/>
          </w:tcPr>
          <w:p w14:paraId="0AFBEE64">
            <w:pPr>
              <w:widowControl/>
              <w:spacing w:line="260" w:lineRule="exact"/>
              <w:jc w:val="left"/>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p>
        </w:tc>
        <w:tc>
          <w:tcPr>
            <w:tcW w:w="1440" w:type="dxa"/>
            <w:vAlign w:val="center"/>
          </w:tcPr>
          <w:p w14:paraId="7C321F4E">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4F4D0A30">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14:paraId="0C7BA384">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14:paraId="471797AF">
            <w:pPr>
              <w:widowControl/>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vAlign w:val="center"/>
          </w:tcPr>
          <w:p w14:paraId="531F8E24">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5ECE74CB">
            <w:pPr>
              <w:widowControl/>
              <w:jc w:val="center"/>
              <w:rPr>
                <w:rFonts w:ascii="仿宋_GB2312" w:hAnsi="宋体" w:eastAsia="仿宋_GB2312"/>
                <w:color w:val="000000"/>
                <w:sz w:val="18"/>
                <w:szCs w:val="18"/>
              </w:rPr>
            </w:pPr>
          </w:p>
        </w:tc>
        <w:tc>
          <w:tcPr>
            <w:tcW w:w="551" w:type="dxa"/>
            <w:vAlign w:val="center"/>
          </w:tcPr>
          <w:p w14:paraId="307F3E3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1A08C514">
            <w:pPr>
              <w:widowControl/>
              <w:jc w:val="center"/>
              <w:rPr>
                <w:rFonts w:ascii="仿宋_GB2312" w:hAnsi="宋体" w:eastAsia="仿宋_GB2312"/>
                <w:color w:val="000000"/>
                <w:sz w:val="18"/>
                <w:szCs w:val="18"/>
              </w:rPr>
            </w:pPr>
          </w:p>
        </w:tc>
        <w:tc>
          <w:tcPr>
            <w:tcW w:w="720" w:type="dxa"/>
            <w:vAlign w:val="center"/>
          </w:tcPr>
          <w:p w14:paraId="794342D6">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55846E5E">
            <w:pPr>
              <w:widowControl/>
              <w:jc w:val="center"/>
              <w:rPr>
                <w:rFonts w:ascii="仿宋_GB2312" w:hAnsi="宋体" w:eastAsia="仿宋_GB2312"/>
                <w:color w:val="000000"/>
                <w:sz w:val="18"/>
                <w:szCs w:val="18"/>
              </w:rPr>
            </w:pPr>
          </w:p>
        </w:tc>
      </w:tr>
      <w:tr w14:paraId="16B0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618544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Align w:val="center"/>
          </w:tcPr>
          <w:p w14:paraId="5F941160">
            <w:pPr>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1080" w:type="dxa"/>
            <w:vAlign w:val="center"/>
          </w:tcPr>
          <w:p w14:paraId="0B3A63ED">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行政处罚基本信息</w:t>
            </w:r>
          </w:p>
        </w:tc>
        <w:tc>
          <w:tcPr>
            <w:tcW w:w="1800" w:type="dxa"/>
            <w:vAlign w:val="center"/>
          </w:tcPr>
          <w:p w14:paraId="3203AEAB">
            <w:pPr>
              <w:widowControl/>
              <w:jc w:val="left"/>
              <w:rPr>
                <w:rFonts w:ascii="仿宋_GB2312" w:hAnsi="宋体" w:eastAsia="仿宋_GB2312"/>
                <w:color w:val="000000"/>
                <w:sz w:val="18"/>
                <w:szCs w:val="18"/>
              </w:rPr>
            </w:pPr>
            <w:r>
              <w:rPr>
                <w:rFonts w:ascii="仿宋_GB2312" w:hAnsi="宋体" w:eastAsia="仿宋_GB2312"/>
                <w:color w:val="000000"/>
                <w:sz w:val="18"/>
                <w:szCs w:val="18"/>
              </w:rPr>
              <w:t>执法主体、执法人员姓名及证件编号、职责、权限、查处依据、工作程序、救济渠道和随机抽查事项清单等信息</w:t>
            </w:r>
          </w:p>
        </w:tc>
        <w:tc>
          <w:tcPr>
            <w:tcW w:w="2160" w:type="dxa"/>
            <w:vAlign w:val="center"/>
          </w:tcPr>
          <w:p w14:paraId="201986A4">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440" w:type="dxa"/>
            <w:vAlign w:val="center"/>
          </w:tcPr>
          <w:p w14:paraId="39524398">
            <w:pPr>
              <w:widowControl/>
              <w:rPr>
                <w:rFonts w:ascii="仿宋_GB2312" w:hAnsi="宋体" w:eastAsia="仿宋_GB2312"/>
                <w:color w:val="000000"/>
                <w:sz w:val="18"/>
                <w:szCs w:val="18"/>
              </w:rPr>
            </w:pPr>
            <w:r>
              <w:rPr>
                <w:rFonts w:ascii="仿宋_GB2312" w:hAnsi="宋体" w:eastAsia="仿宋_GB2312"/>
                <w:color w:val="000000"/>
                <w:sz w:val="18"/>
                <w:szCs w:val="18"/>
              </w:rPr>
              <w:t>信息形成或者变更之日起20个工作日内</w:t>
            </w:r>
          </w:p>
        </w:tc>
        <w:tc>
          <w:tcPr>
            <w:tcW w:w="1080" w:type="dxa"/>
            <w:vAlign w:val="center"/>
          </w:tcPr>
          <w:p w14:paraId="1F0DA635">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14:paraId="6F83F953">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14:paraId="7EABDAF3">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vAlign w:val="center"/>
          </w:tcPr>
          <w:p w14:paraId="6ED87D2A">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601C0C70">
            <w:pPr>
              <w:widowControl/>
              <w:jc w:val="center"/>
              <w:rPr>
                <w:rFonts w:ascii="仿宋_GB2312" w:hAnsi="宋体" w:eastAsia="仿宋_GB2312"/>
                <w:color w:val="000000"/>
                <w:sz w:val="18"/>
                <w:szCs w:val="18"/>
              </w:rPr>
            </w:pPr>
          </w:p>
        </w:tc>
        <w:tc>
          <w:tcPr>
            <w:tcW w:w="551" w:type="dxa"/>
            <w:vAlign w:val="center"/>
          </w:tcPr>
          <w:p w14:paraId="66E7B57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0252CCEF">
            <w:pPr>
              <w:widowControl/>
              <w:jc w:val="center"/>
              <w:rPr>
                <w:rFonts w:ascii="仿宋_GB2312" w:hAnsi="宋体" w:eastAsia="仿宋_GB2312"/>
                <w:color w:val="000000"/>
                <w:sz w:val="18"/>
                <w:szCs w:val="18"/>
              </w:rPr>
            </w:pPr>
          </w:p>
        </w:tc>
        <w:tc>
          <w:tcPr>
            <w:tcW w:w="720" w:type="dxa"/>
            <w:vAlign w:val="center"/>
          </w:tcPr>
          <w:p w14:paraId="65D6121F">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44B85970">
            <w:pPr>
              <w:widowControl/>
              <w:jc w:val="center"/>
              <w:rPr>
                <w:rFonts w:ascii="仿宋_GB2312" w:hAnsi="宋体" w:eastAsia="仿宋_GB2312"/>
                <w:color w:val="000000"/>
                <w:sz w:val="18"/>
                <w:szCs w:val="18"/>
              </w:rPr>
            </w:pPr>
          </w:p>
        </w:tc>
      </w:tr>
      <w:tr w14:paraId="6F4AB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DC76AE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Align w:val="center"/>
          </w:tcPr>
          <w:p w14:paraId="6D44687B">
            <w:pPr>
              <w:widowControl/>
              <w:jc w:val="center"/>
              <w:rPr>
                <w:rFonts w:ascii="仿宋_GB2312" w:hAnsi="宋体" w:eastAsia="仿宋_GB2312"/>
                <w:color w:val="000000"/>
                <w:sz w:val="18"/>
                <w:szCs w:val="18"/>
              </w:rPr>
            </w:pPr>
            <w:r>
              <w:rPr>
                <w:rFonts w:ascii="仿宋_GB2312" w:hAnsi="宋体" w:eastAsia="仿宋_GB2312"/>
                <w:color w:val="000000"/>
                <w:sz w:val="18"/>
                <w:szCs w:val="18"/>
              </w:rPr>
              <w:t>行政处罚</w:t>
            </w:r>
          </w:p>
        </w:tc>
        <w:tc>
          <w:tcPr>
            <w:tcW w:w="1080" w:type="dxa"/>
            <w:vAlign w:val="center"/>
          </w:tcPr>
          <w:p w14:paraId="218F9BAD">
            <w:pPr>
              <w:widowControl/>
              <w:jc w:val="center"/>
              <w:rPr>
                <w:rFonts w:ascii="仿宋_GB2312" w:hAnsi="宋体" w:eastAsia="仿宋_GB2312"/>
                <w:color w:val="000000"/>
                <w:sz w:val="18"/>
                <w:szCs w:val="18"/>
              </w:rPr>
            </w:pPr>
            <w:r>
              <w:rPr>
                <w:rFonts w:ascii="仿宋_GB2312" w:hAnsi="宋体" w:eastAsia="仿宋_GB2312"/>
                <w:color w:val="000000"/>
                <w:sz w:val="18"/>
                <w:szCs w:val="18"/>
              </w:rPr>
              <w:t>事后公开</w:t>
            </w:r>
          </w:p>
        </w:tc>
        <w:tc>
          <w:tcPr>
            <w:tcW w:w="1800" w:type="dxa"/>
            <w:vAlign w:val="center"/>
          </w:tcPr>
          <w:p w14:paraId="7C5878B5">
            <w:pPr>
              <w:widowControl/>
              <w:jc w:val="left"/>
              <w:rPr>
                <w:rFonts w:ascii="仿宋_GB2312" w:hAnsi="宋体" w:eastAsia="仿宋_GB2312"/>
                <w:color w:val="000000"/>
                <w:sz w:val="18"/>
                <w:szCs w:val="18"/>
              </w:rPr>
            </w:pPr>
            <w:r>
              <w:rPr>
                <w:rFonts w:ascii="仿宋_GB2312" w:hAnsi="宋体" w:eastAsia="仿宋_GB2312"/>
                <w:color w:val="000000"/>
                <w:sz w:val="18"/>
                <w:szCs w:val="18"/>
              </w:rPr>
              <w:t>作出的行政处罚决定信息（法律、行政法规另有规定的除外）</w:t>
            </w:r>
          </w:p>
        </w:tc>
        <w:tc>
          <w:tcPr>
            <w:tcW w:w="2160" w:type="dxa"/>
            <w:vAlign w:val="center"/>
          </w:tcPr>
          <w:p w14:paraId="3023F550">
            <w:pPr>
              <w:widowControl/>
              <w:rPr>
                <w:rFonts w:ascii="仿宋_GB2312" w:hAnsi="宋体" w:eastAsia="仿宋_GB2312"/>
                <w:color w:val="000000"/>
                <w:sz w:val="18"/>
                <w:szCs w:val="18"/>
              </w:rPr>
            </w:pPr>
            <w:r>
              <w:rPr>
                <w:rFonts w:ascii="仿宋_GB2312" w:hAnsi="宋体" w:eastAsia="仿宋_GB2312"/>
                <w:color w:val="000000"/>
                <w:sz w:val="18"/>
                <w:szCs w:val="18"/>
              </w:rPr>
              <w:t>《城乡规划法》</w:t>
            </w:r>
            <w:r>
              <w:rPr>
                <w:rFonts w:hint="eastAsia" w:ascii="仿宋_GB2312" w:hAnsi="宋体" w:eastAsia="仿宋_GB2312"/>
                <w:color w:val="000000"/>
                <w:sz w:val="18"/>
                <w:szCs w:val="18"/>
              </w:rPr>
              <w:t>、</w:t>
            </w:r>
            <w:r>
              <w:rPr>
                <w:rFonts w:ascii="仿宋_GB2312" w:hAnsi="宋体" w:eastAsia="仿宋_GB2312"/>
                <w:color w:val="000000"/>
                <w:sz w:val="18"/>
                <w:szCs w:val="18"/>
              </w:rPr>
              <w:t>《政府信息公开条例》</w:t>
            </w:r>
            <w:r>
              <w:rPr>
                <w:rFonts w:hint="eastAsia" w:ascii="仿宋_GB2312" w:hAnsi="宋体" w:eastAsia="仿宋_GB2312"/>
                <w:color w:val="000000"/>
                <w:sz w:val="18"/>
                <w:szCs w:val="18"/>
              </w:rPr>
              <w:t>、</w:t>
            </w:r>
            <w:r>
              <w:rPr>
                <w:rFonts w:ascii="仿宋_GB2312" w:hAnsi="宋体" w:eastAsia="仿宋_GB2312"/>
                <w:color w:val="000000"/>
                <w:sz w:val="18"/>
                <w:szCs w:val="18"/>
              </w:rPr>
              <w:t>《关于全面推行行政执法公示制度执法全过程记录制度重大执法决定法制审核制度的指导意见》</w:t>
            </w:r>
          </w:p>
        </w:tc>
        <w:tc>
          <w:tcPr>
            <w:tcW w:w="1440" w:type="dxa"/>
            <w:vAlign w:val="center"/>
          </w:tcPr>
          <w:p w14:paraId="3D9C8E60">
            <w:pPr>
              <w:widowControl/>
              <w:jc w:val="center"/>
              <w:rPr>
                <w:rFonts w:ascii="仿宋_GB2312" w:hAnsi="宋体" w:eastAsia="仿宋_GB2312"/>
                <w:color w:val="000000"/>
                <w:sz w:val="18"/>
                <w:szCs w:val="18"/>
              </w:rPr>
            </w:pPr>
            <w:r>
              <w:rPr>
                <w:rFonts w:ascii="仿宋_GB2312" w:hAnsi="宋体" w:eastAsia="仿宋_GB2312"/>
                <w:color w:val="000000"/>
                <w:sz w:val="18"/>
                <w:szCs w:val="18"/>
              </w:rPr>
              <w:t>7个工作日</w:t>
            </w:r>
          </w:p>
        </w:tc>
        <w:tc>
          <w:tcPr>
            <w:tcW w:w="1080" w:type="dxa"/>
            <w:vAlign w:val="center"/>
          </w:tcPr>
          <w:p w14:paraId="1B8D7927">
            <w:pPr>
              <w:widowControl/>
              <w:jc w:val="center"/>
              <w:rPr>
                <w:rFonts w:ascii="仿宋_GB2312" w:hAnsi="宋体" w:eastAsia="仿宋_GB2312"/>
                <w:color w:val="000000"/>
                <w:sz w:val="18"/>
                <w:szCs w:val="18"/>
              </w:rPr>
            </w:pPr>
            <w:r>
              <w:rPr>
                <w:rFonts w:ascii="仿宋_GB2312" w:hAnsi="宋体" w:eastAsia="仿宋_GB2312"/>
                <w:color w:val="000000"/>
                <w:sz w:val="18"/>
                <w:szCs w:val="18"/>
              </w:rPr>
              <w:t>自然资源管理部门</w:t>
            </w:r>
          </w:p>
        </w:tc>
        <w:tc>
          <w:tcPr>
            <w:tcW w:w="2756" w:type="dxa"/>
            <w:vAlign w:val="center"/>
          </w:tcPr>
          <w:p w14:paraId="2E701EC2">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 xml:space="preserve">■政府网站 </w:t>
            </w:r>
            <w:r>
              <w:rPr>
                <w:rFonts w:hint="eastAsia" w:ascii="仿宋_GB2312" w:hAnsi="宋体" w:eastAsia="仿宋_GB2312"/>
                <w:color w:val="000000"/>
                <w:sz w:val="18"/>
                <w:szCs w:val="18"/>
              </w:rPr>
              <w:t xml:space="preserve"> </w:t>
            </w:r>
            <w:r>
              <w:rPr>
                <w:rFonts w:ascii="仿宋_GB2312" w:hAnsi="宋体" w:eastAsia="仿宋_GB2312"/>
                <w:color w:val="000000"/>
                <w:sz w:val="18"/>
                <w:szCs w:val="18"/>
              </w:rPr>
              <w:t xml:space="preserve">■两微一端 </w:t>
            </w:r>
          </w:p>
          <w:p w14:paraId="48D9C36A">
            <w:pPr>
              <w:widowControl/>
              <w:spacing w:line="260" w:lineRule="exact"/>
              <w:rPr>
                <w:rFonts w:ascii="仿宋_GB2312" w:hAnsi="宋体" w:eastAsia="仿宋_GB2312"/>
                <w:color w:val="000000"/>
                <w:sz w:val="18"/>
                <w:szCs w:val="18"/>
              </w:rPr>
            </w:pPr>
            <w:r>
              <w:rPr>
                <w:rFonts w:ascii="仿宋_GB2312" w:hAnsi="宋体" w:eastAsia="仿宋_GB2312"/>
                <w:color w:val="000000"/>
                <w:sz w:val="18"/>
                <w:szCs w:val="18"/>
              </w:rPr>
              <w:t>■政府服务中心</w:t>
            </w:r>
          </w:p>
        </w:tc>
        <w:tc>
          <w:tcPr>
            <w:tcW w:w="720" w:type="dxa"/>
            <w:vAlign w:val="center"/>
          </w:tcPr>
          <w:p w14:paraId="3E54752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42632DA5">
            <w:pPr>
              <w:widowControl/>
              <w:jc w:val="center"/>
              <w:rPr>
                <w:rFonts w:ascii="仿宋_GB2312" w:hAnsi="宋体" w:eastAsia="仿宋_GB2312"/>
                <w:color w:val="000000"/>
                <w:sz w:val="18"/>
                <w:szCs w:val="18"/>
              </w:rPr>
            </w:pPr>
          </w:p>
        </w:tc>
        <w:tc>
          <w:tcPr>
            <w:tcW w:w="551" w:type="dxa"/>
            <w:vAlign w:val="center"/>
          </w:tcPr>
          <w:p w14:paraId="7C9F6D89">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67976209">
            <w:pPr>
              <w:widowControl/>
              <w:jc w:val="center"/>
              <w:rPr>
                <w:rFonts w:ascii="仿宋_GB2312" w:hAnsi="宋体" w:eastAsia="仿宋_GB2312"/>
                <w:color w:val="000000"/>
                <w:sz w:val="18"/>
                <w:szCs w:val="18"/>
              </w:rPr>
            </w:pPr>
          </w:p>
        </w:tc>
        <w:tc>
          <w:tcPr>
            <w:tcW w:w="720" w:type="dxa"/>
            <w:vAlign w:val="center"/>
          </w:tcPr>
          <w:p w14:paraId="5E667C73">
            <w:pPr>
              <w:widowControl/>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1856AA55">
            <w:pPr>
              <w:widowControl/>
              <w:jc w:val="center"/>
              <w:rPr>
                <w:rFonts w:ascii="仿宋_GB2312" w:hAnsi="宋体" w:eastAsia="仿宋_GB2312"/>
                <w:color w:val="000000"/>
                <w:sz w:val="18"/>
                <w:szCs w:val="18"/>
              </w:rPr>
            </w:pPr>
          </w:p>
        </w:tc>
      </w:tr>
    </w:tbl>
    <w:p w14:paraId="153173C7">
      <w:pPr>
        <w:jc w:val="center"/>
        <w:rPr>
          <w:rFonts w:ascii="方正小标宋_GBK" w:hAnsi="方正小标宋_GBK" w:eastAsia="方正小标宋_GBK"/>
          <w:kern w:val="44"/>
          <w:sz w:val="30"/>
          <w:szCs w:val="44"/>
        </w:rPr>
      </w:pPr>
    </w:p>
    <w:p w14:paraId="22576657">
      <w:pPr>
        <w:pStyle w:val="2"/>
        <w:jc w:val="center"/>
        <w:rPr>
          <w:rFonts w:ascii="方正小标宋_GBK" w:hAnsi="方正小标宋_GBK" w:eastAsia="方正小标宋_GBK"/>
          <w:b w:val="0"/>
          <w:bCs w:val="0"/>
          <w:sz w:val="30"/>
        </w:rPr>
      </w:pPr>
      <w:bookmarkStart w:id="11" w:name="_Toc24724715"/>
      <w:r>
        <w:rPr>
          <w:rFonts w:ascii="方正小标宋_GBK" w:hAnsi="方正小标宋_GBK" w:eastAsia="方正小标宋_GBK"/>
          <w:b w:val="0"/>
          <w:bCs w:val="0"/>
          <w:sz w:val="30"/>
        </w:rPr>
        <w:br w:type="page"/>
      </w:r>
      <w:r>
        <w:rPr>
          <w:rFonts w:hint="eastAsia" w:ascii="方正小标宋_GBK" w:hAnsi="方正小标宋_GBK" w:eastAsia="方正小标宋_GBK"/>
          <w:b w:val="0"/>
          <w:bCs w:val="0"/>
          <w:sz w:val="30"/>
        </w:rPr>
        <w:t>（十二）农村集体土地征收基层政务公开标准目录</w:t>
      </w:r>
      <w:bookmarkEnd w:id="11"/>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714"/>
        <w:gridCol w:w="1260"/>
        <w:gridCol w:w="1980"/>
        <w:gridCol w:w="1620"/>
        <w:gridCol w:w="1786"/>
        <w:gridCol w:w="554"/>
        <w:gridCol w:w="875"/>
        <w:gridCol w:w="551"/>
        <w:gridCol w:w="720"/>
        <w:gridCol w:w="720"/>
        <w:gridCol w:w="720"/>
      </w:tblGrid>
      <w:tr w14:paraId="78D78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37E6695E">
            <w:pPr>
              <w:widowControl/>
              <w:jc w:val="center"/>
              <w:rPr>
                <w:rFonts w:ascii="Times New Roman" w:hAnsi="Times New Roman"/>
                <w:color w:val="000000"/>
                <w:kern w:val="0"/>
                <w:sz w:val="22"/>
              </w:rPr>
            </w:pPr>
            <w:r>
              <w:rPr>
                <w:rFonts w:ascii="黑体" w:hAnsi="宋体" w:eastAsia="黑体" w:cs="宋体"/>
                <w:color w:val="000000"/>
                <w:kern w:val="0"/>
                <w:sz w:val="22"/>
              </w:rPr>
              <w:t>序号</w:t>
            </w:r>
          </w:p>
        </w:tc>
        <w:tc>
          <w:tcPr>
            <w:tcW w:w="1440" w:type="dxa"/>
            <w:gridSpan w:val="2"/>
            <w:vAlign w:val="center"/>
          </w:tcPr>
          <w:p w14:paraId="74D0D37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14" w:type="dxa"/>
            <w:vMerge w:val="restart"/>
            <w:vAlign w:val="center"/>
          </w:tcPr>
          <w:p w14:paraId="6447E8E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14:paraId="35F029D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980" w:type="dxa"/>
            <w:vMerge w:val="restart"/>
            <w:vAlign w:val="center"/>
          </w:tcPr>
          <w:p w14:paraId="7CE97BC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620" w:type="dxa"/>
            <w:vMerge w:val="restart"/>
            <w:vAlign w:val="center"/>
          </w:tcPr>
          <w:p w14:paraId="3BBDED9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786" w:type="dxa"/>
            <w:vMerge w:val="restart"/>
            <w:vAlign w:val="center"/>
          </w:tcPr>
          <w:p w14:paraId="08436CC4">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0BDA7C3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4C4CD00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1C64DD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CDD2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0149ED8B">
            <w:pPr>
              <w:widowControl/>
              <w:jc w:val="left"/>
              <w:rPr>
                <w:rFonts w:ascii="Times New Roman" w:hAnsi="Times New Roman"/>
                <w:color w:val="000000"/>
                <w:kern w:val="0"/>
                <w:sz w:val="22"/>
              </w:rPr>
            </w:pPr>
          </w:p>
        </w:tc>
        <w:tc>
          <w:tcPr>
            <w:tcW w:w="720" w:type="dxa"/>
            <w:vAlign w:val="center"/>
          </w:tcPr>
          <w:p w14:paraId="3AB5195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1D96A8F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14" w:type="dxa"/>
            <w:vMerge w:val="continue"/>
            <w:vAlign w:val="center"/>
          </w:tcPr>
          <w:p w14:paraId="164E53B3">
            <w:pPr>
              <w:widowControl/>
              <w:jc w:val="left"/>
              <w:rPr>
                <w:rFonts w:ascii="黑体" w:hAnsi="宋体" w:eastAsia="黑体" w:cs="宋体"/>
                <w:color w:val="000000"/>
                <w:kern w:val="0"/>
                <w:sz w:val="22"/>
              </w:rPr>
            </w:pPr>
          </w:p>
        </w:tc>
        <w:tc>
          <w:tcPr>
            <w:tcW w:w="1260" w:type="dxa"/>
            <w:vMerge w:val="continue"/>
            <w:vAlign w:val="center"/>
          </w:tcPr>
          <w:p w14:paraId="0C2A56CB">
            <w:pPr>
              <w:widowControl/>
              <w:jc w:val="left"/>
              <w:rPr>
                <w:rFonts w:ascii="黑体" w:hAnsi="宋体" w:eastAsia="黑体" w:cs="宋体"/>
                <w:color w:val="000000"/>
                <w:kern w:val="0"/>
                <w:sz w:val="22"/>
              </w:rPr>
            </w:pPr>
          </w:p>
        </w:tc>
        <w:tc>
          <w:tcPr>
            <w:tcW w:w="1980" w:type="dxa"/>
            <w:vMerge w:val="continue"/>
            <w:vAlign w:val="center"/>
          </w:tcPr>
          <w:p w14:paraId="704DE7EB">
            <w:pPr>
              <w:widowControl/>
              <w:jc w:val="left"/>
              <w:rPr>
                <w:rFonts w:ascii="黑体" w:hAnsi="宋体" w:eastAsia="黑体" w:cs="宋体"/>
                <w:color w:val="000000"/>
                <w:kern w:val="0"/>
                <w:sz w:val="22"/>
              </w:rPr>
            </w:pPr>
          </w:p>
        </w:tc>
        <w:tc>
          <w:tcPr>
            <w:tcW w:w="1620" w:type="dxa"/>
            <w:vMerge w:val="continue"/>
            <w:vAlign w:val="center"/>
          </w:tcPr>
          <w:p w14:paraId="0315A978">
            <w:pPr>
              <w:widowControl/>
              <w:jc w:val="left"/>
              <w:rPr>
                <w:rFonts w:ascii="黑体" w:hAnsi="宋体" w:eastAsia="黑体" w:cs="宋体"/>
                <w:color w:val="000000"/>
                <w:kern w:val="0"/>
                <w:sz w:val="22"/>
              </w:rPr>
            </w:pPr>
          </w:p>
        </w:tc>
        <w:tc>
          <w:tcPr>
            <w:tcW w:w="1786" w:type="dxa"/>
            <w:vMerge w:val="continue"/>
            <w:vAlign w:val="center"/>
          </w:tcPr>
          <w:p w14:paraId="5842771E">
            <w:pPr>
              <w:widowControl/>
              <w:jc w:val="left"/>
              <w:rPr>
                <w:rFonts w:ascii="黑体" w:hAnsi="宋体" w:eastAsia="黑体" w:cs="宋体"/>
                <w:kern w:val="0"/>
                <w:sz w:val="22"/>
              </w:rPr>
            </w:pPr>
          </w:p>
        </w:tc>
        <w:tc>
          <w:tcPr>
            <w:tcW w:w="554" w:type="dxa"/>
            <w:vAlign w:val="center"/>
          </w:tcPr>
          <w:p w14:paraId="02EA713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875" w:type="dxa"/>
            <w:vAlign w:val="center"/>
          </w:tcPr>
          <w:p w14:paraId="55558D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410A35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3F05D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0DD20A3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18DAD64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F9B3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DB178CC">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1</w:t>
            </w:r>
          </w:p>
        </w:tc>
        <w:tc>
          <w:tcPr>
            <w:tcW w:w="720" w:type="dxa"/>
            <w:vAlign w:val="center"/>
          </w:tcPr>
          <w:p w14:paraId="0B7CFD12">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征地管理政策</w:t>
            </w:r>
          </w:p>
        </w:tc>
        <w:tc>
          <w:tcPr>
            <w:tcW w:w="720" w:type="dxa"/>
            <w:vAlign w:val="center"/>
          </w:tcPr>
          <w:p w14:paraId="2C5BA94E">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2714" w:type="dxa"/>
            <w:vAlign w:val="center"/>
          </w:tcPr>
          <w:p w14:paraId="1BD736D6">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征地补偿安置法律以及适用于本地区的政策、技术标准等规定要求。1.法律法规和规章；2.征地前期准备、征地审查报批、征地组织实施规范性文件；3.土地补偿费和安置补助费标准（征地区片综合地价或征地统一年产值标准）；4.地上附着物和青苗补偿费标准；〔*农村村民住宅拆迁补偿标准〕；〔*征地工作流程图〕。</w:t>
            </w:r>
          </w:p>
        </w:tc>
        <w:tc>
          <w:tcPr>
            <w:tcW w:w="1260" w:type="dxa"/>
            <w:vAlign w:val="center"/>
          </w:tcPr>
          <w:p w14:paraId="30E22D85">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980" w:type="dxa"/>
            <w:vAlign w:val="center"/>
          </w:tcPr>
          <w:p w14:paraId="1FEB0814">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自该信息形成或者变更之日起20个工作日内予以公开，法律法规另有规定的除外。</w:t>
            </w:r>
          </w:p>
        </w:tc>
        <w:tc>
          <w:tcPr>
            <w:tcW w:w="1620" w:type="dxa"/>
            <w:vAlign w:val="center"/>
          </w:tcPr>
          <w:p w14:paraId="62093E3E">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Align w:val="center"/>
          </w:tcPr>
          <w:p w14:paraId="5B81B7F7">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650A2E9F">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■征地信息公开平台      </w:t>
            </w:r>
          </w:p>
          <w:p w14:paraId="026229E2">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■政务服务中心</w:t>
            </w:r>
          </w:p>
          <w:p w14:paraId="4AD918AA">
            <w:pPr>
              <w:widowControl/>
              <w:spacing w:line="240" w:lineRule="exact"/>
              <w:rPr>
                <w:rFonts w:ascii="仿宋_GB2312" w:eastAsia="仿宋_GB2312"/>
                <w:color w:val="000000"/>
                <w:sz w:val="18"/>
                <w:szCs w:val="18"/>
              </w:rPr>
            </w:pPr>
          </w:p>
        </w:tc>
        <w:tc>
          <w:tcPr>
            <w:tcW w:w="554" w:type="dxa"/>
            <w:vAlign w:val="center"/>
          </w:tcPr>
          <w:p w14:paraId="695D0419">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5ECB731B">
            <w:pPr>
              <w:widowControl/>
              <w:spacing w:line="240" w:lineRule="exact"/>
              <w:jc w:val="center"/>
              <w:rPr>
                <w:rFonts w:ascii="仿宋_GB2312" w:eastAsia="仿宋_GB2312"/>
                <w:color w:val="000000"/>
                <w:sz w:val="18"/>
                <w:szCs w:val="18"/>
              </w:rPr>
            </w:pPr>
          </w:p>
        </w:tc>
        <w:tc>
          <w:tcPr>
            <w:tcW w:w="551" w:type="dxa"/>
            <w:vAlign w:val="center"/>
          </w:tcPr>
          <w:p w14:paraId="62FF58E7">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21A3CDB3">
            <w:pPr>
              <w:widowControl/>
              <w:spacing w:line="240" w:lineRule="exact"/>
              <w:jc w:val="center"/>
              <w:rPr>
                <w:rFonts w:ascii="仿宋_GB2312" w:eastAsia="仿宋_GB2312"/>
                <w:color w:val="000000"/>
                <w:sz w:val="18"/>
                <w:szCs w:val="18"/>
              </w:rPr>
            </w:pPr>
          </w:p>
        </w:tc>
        <w:tc>
          <w:tcPr>
            <w:tcW w:w="720" w:type="dxa"/>
            <w:vAlign w:val="center"/>
          </w:tcPr>
          <w:p w14:paraId="78BEF4CF">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10D824BF">
            <w:pPr>
              <w:widowControl/>
              <w:spacing w:line="240" w:lineRule="exact"/>
              <w:jc w:val="center"/>
              <w:rPr>
                <w:rFonts w:ascii="仿宋_GB2312" w:eastAsia="仿宋_GB2312"/>
                <w:color w:val="000000"/>
                <w:sz w:val="18"/>
                <w:szCs w:val="18"/>
              </w:rPr>
            </w:pPr>
          </w:p>
        </w:tc>
      </w:tr>
      <w:tr w14:paraId="60D7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6" w:hRule="atLeast"/>
          <w:jc w:val="center"/>
        </w:trPr>
        <w:tc>
          <w:tcPr>
            <w:tcW w:w="540" w:type="dxa"/>
            <w:vMerge w:val="restart"/>
            <w:vAlign w:val="center"/>
          </w:tcPr>
          <w:p w14:paraId="2117EDF5">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restart"/>
            <w:vAlign w:val="center"/>
          </w:tcPr>
          <w:p w14:paraId="711B609C">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vAlign w:val="center"/>
          </w:tcPr>
          <w:p w14:paraId="7B7E59BA">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拟征收土地告知</w:t>
            </w:r>
          </w:p>
        </w:tc>
        <w:tc>
          <w:tcPr>
            <w:tcW w:w="2714" w:type="dxa"/>
            <w:vMerge w:val="restart"/>
            <w:vAlign w:val="center"/>
          </w:tcPr>
          <w:p w14:paraId="4ACF0FDC">
            <w:pPr>
              <w:widowControl/>
              <w:spacing w:line="240" w:lineRule="exact"/>
              <w:jc w:val="left"/>
              <w:rPr>
                <w:rFonts w:ascii="仿宋_GB2312" w:eastAsia="仿宋_GB2312"/>
                <w:color w:val="000000"/>
                <w:sz w:val="18"/>
                <w:szCs w:val="18"/>
              </w:rPr>
            </w:pPr>
            <w:r>
              <w:rPr>
                <w:rFonts w:hint="eastAsia" w:ascii="仿宋_GB2312" w:eastAsia="仿宋_GB2312"/>
                <w:color w:val="000000"/>
                <w:sz w:val="18"/>
                <w:szCs w:val="18"/>
              </w:rPr>
              <w:t>在拟征收土地前，应明确征收土地有关事项并予以公开。1.拟征收土地用途；2.拟征收土地的位置和范围；3.征地补偿标准及安置途径；4.开展土地现状调查的安排；5.拟征收土地的原用途管控（包括不得抢栽、抢种、抢建等有关规定）；6.听证权利；〔*对土地现状调查结果有异议的救济措施〕。</w:t>
            </w:r>
          </w:p>
        </w:tc>
        <w:tc>
          <w:tcPr>
            <w:tcW w:w="1260" w:type="dxa"/>
            <w:vMerge w:val="restart"/>
            <w:vAlign w:val="center"/>
          </w:tcPr>
          <w:p w14:paraId="1D54E937">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《国务院关于深化改革严格土地管理的决定》</w:t>
            </w:r>
          </w:p>
        </w:tc>
        <w:tc>
          <w:tcPr>
            <w:tcW w:w="1980" w:type="dxa"/>
            <w:vAlign w:val="center"/>
          </w:tcPr>
          <w:p w14:paraId="2BB0A8C2">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在实地启动拟征收土地工作时，在村公示栏公开。</w:t>
            </w:r>
          </w:p>
          <w:p w14:paraId="163130F1">
            <w:pPr>
              <w:spacing w:line="240" w:lineRule="exact"/>
              <w:rPr>
                <w:rFonts w:ascii="仿宋_GB2312" w:eastAsia="仿宋_GB2312"/>
                <w:color w:val="000000"/>
                <w:sz w:val="18"/>
                <w:szCs w:val="18"/>
              </w:rPr>
            </w:pPr>
          </w:p>
        </w:tc>
        <w:tc>
          <w:tcPr>
            <w:tcW w:w="1620" w:type="dxa"/>
            <w:vMerge w:val="restart"/>
            <w:vAlign w:val="center"/>
          </w:tcPr>
          <w:p w14:paraId="3BD74357">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县（市、区）自然资源主管部门以及负责实施农村集体土地征收的有关部门（含乡镇政府等）</w:t>
            </w:r>
          </w:p>
        </w:tc>
        <w:tc>
          <w:tcPr>
            <w:tcW w:w="1786" w:type="dxa"/>
            <w:vMerge w:val="restart"/>
            <w:vAlign w:val="center"/>
          </w:tcPr>
          <w:p w14:paraId="379C13BF">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p w14:paraId="19776129">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2C466ABF">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▲征地信息公开平台</w:t>
            </w:r>
          </w:p>
          <w:p w14:paraId="124EC581">
            <w:pPr>
              <w:widowControl/>
              <w:spacing w:line="240" w:lineRule="exact"/>
              <w:rPr>
                <w:rFonts w:ascii="仿宋_GB2312" w:eastAsia="仿宋_GB2312"/>
                <w:color w:val="000000"/>
                <w:sz w:val="18"/>
                <w:szCs w:val="18"/>
              </w:rPr>
            </w:pPr>
          </w:p>
        </w:tc>
        <w:tc>
          <w:tcPr>
            <w:tcW w:w="554" w:type="dxa"/>
            <w:vAlign w:val="center"/>
          </w:tcPr>
          <w:p w14:paraId="2DA388DA">
            <w:pPr>
              <w:widowControl/>
              <w:spacing w:line="240" w:lineRule="exact"/>
              <w:jc w:val="center"/>
              <w:rPr>
                <w:rFonts w:ascii="仿宋_GB2312" w:eastAsia="仿宋_GB2312"/>
                <w:color w:val="000000"/>
                <w:sz w:val="18"/>
                <w:szCs w:val="18"/>
              </w:rPr>
            </w:pPr>
          </w:p>
        </w:tc>
        <w:tc>
          <w:tcPr>
            <w:tcW w:w="875" w:type="dxa"/>
            <w:vAlign w:val="center"/>
          </w:tcPr>
          <w:p w14:paraId="0906B38D">
            <w:pPr>
              <w:spacing w:line="240" w:lineRule="exact"/>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47429331">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396EC475">
            <w:pPr>
              <w:widowControl/>
              <w:spacing w:line="240" w:lineRule="exact"/>
              <w:jc w:val="center"/>
              <w:rPr>
                <w:rFonts w:ascii="仿宋_GB2312" w:eastAsia="仿宋_GB2312"/>
                <w:color w:val="000000"/>
                <w:sz w:val="18"/>
                <w:szCs w:val="18"/>
              </w:rPr>
            </w:pPr>
          </w:p>
        </w:tc>
        <w:tc>
          <w:tcPr>
            <w:tcW w:w="720" w:type="dxa"/>
            <w:vMerge w:val="restart"/>
            <w:vAlign w:val="center"/>
          </w:tcPr>
          <w:p w14:paraId="32B0CFD0">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1963A400">
            <w:pPr>
              <w:widowControl/>
              <w:spacing w:line="24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1288F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5FEE5092">
            <w:pPr>
              <w:widowControl/>
              <w:jc w:val="center"/>
              <w:rPr>
                <w:rFonts w:ascii="仿宋_GB2312" w:eastAsia="仿宋_GB2312"/>
                <w:color w:val="000000"/>
                <w:sz w:val="18"/>
                <w:szCs w:val="18"/>
              </w:rPr>
            </w:pPr>
          </w:p>
        </w:tc>
        <w:tc>
          <w:tcPr>
            <w:tcW w:w="720" w:type="dxa"/>
            <w:vMerge w:val="continue"/>
            <w:vAlign w:val="center"/>
          </w:tcPr>
          <w:p w14:paraId="497FC79A">
            <w:pPr>
              <w:widowControl/>
              <w:jc w:val="center"/>
              <w:rPr>
                <w:rFonts w:ascii="仿宋_GB2312" w:eastAsia="仿宋_GB2312"/>
                <w:color w:val="000000"/>
                <w:sz w:val="18"/>
                <w:szCs w:val="18"/>
              </w:rPr>
            </w:pPr>
          </w:p>
        </w:tc>
        <w:tc>
          <w:tcPr>
            <w:tcW w:w="720" w:type="dxa"/>
            <w:vMerge w:val="continue"/>
            <w:vAlign w:val="center"/>
          </w:tcPr>
          <w:p w14:paraId="184EA2EE">
            <w:pPr>
              <w:widowControl/>
              <w:spacing w:line="320" w:lineRule="exact"/>
              <w:jc w:val="center"/>
              <w:rPr>
                <w:rFonts w:ascii="仿宋_GB2312" w:eastAsia="仿宋_GB2312"/>
                <w:color w:val="000000"/>
                <w:sz w:val="18"/>
                <w:szCs w:val="18"/>
              </w:rPr>
            </w:pPr>
          </w:p>
        </w:tc>
        <w:tc>
          <w:tcPr>
            <w:tcW w:w="2714" w:type="dxa"/>
            <w:vMerge w:val="continue"/>
            <w:vAlign w:val="center"/>
          </w:tcPr>
          <w:p w14:paraId="53D06E16">
            <w:pPr>
              <w:widowControl/>
              <w:jc w:val="left"/>
              <w:rPr>
                <w:rFonts w:ascii="仿宋_GB2312" w:eastAsia="仿宋_GB2312"/>
                <w:color w:val="000000"/>
                <w:sz w:val="18"/>
                <w:szCs w:val="18"/>
              </w:rPr>
            </w:pPr>
          </w:p>
        </w:tc>
        <w:tc>
          <w:tcPr>
            <w:tcW w:w="1260" w:type="dxa"/>
            <w:vMerge w:val="continue"/>
            <w:vAlign w:val="center"/>
          </w:tcPr>
          <w:p w14:paraId="5885E48E">
            <w:pPr>
              <w:widowControl/>
              <w:rPr>
                <w:rFonts w:ascii="仿宋_GB2312" w:eastAsia="仿宋_GB2312"/>
                <w:color w:val="000000"/>
                <w:sz w:val="18"/>
                <w:szCs w:val="18"/>
              </w:rPr>
            </w:pPr>
          </w:p>
        </w:tc>
        <w:tc>
          <w:tcPr>
            <w:tcW w:w="1980" w:type="dxa"/>
            <w:vAlign w:val="center"/>
          </w:tcPr>
          <w:p w14:paraId="03A6278B">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14:paraId="6B7DA4F4">
            <w:pPr>
              <w:widowControl/>
              <w:rPr>
                <w:rFonts w:ascii="仿宋_GB2312" w:eastAsia="仿宋_GB2312"/>
                <w:color w:val="000000"/>
                <w:sz w:val="18"/>
                <w:szCs w:val="18"/>
              </w:rPr>
            </w:pPr>
          </w:p>
        </w:tc>
        <w:tc>
          <w:tcPr>
            <w:tcW w:w="1786" w:type="dxa"/>
            <w:vMerge w:val="continue"/>
            <w:vAlign w:val="center"/>
          </w:tcPr>
          <w:p w14:paraId="3B2DB078">
            <w:pPr>
              <w:widowControl/>
              <w:rPr>
                <w:rFonts w:ascii="仿宋_GB2312" w:eastAsia="仿宋_GB2312"/>
                <w:color w:val="000000"/>
                <w:sz w:val="18"/>
                <w:szCs w:val="18"/>
              </w:rPr>
            </w:pPr>
          </w:p>
        </w:tc>
        <w:tc>
          <w:tcPr>
            <w:tcW w:w="554" w:type="dxa"/>
            <w:vAlign w:val="center"/>
          </w:tcPr>
          <w:p w14:paraId="79B1A26F">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17650C54">
            <w:pPr>
              <w:jc w:val="center"/>
              <w:rPr>
                <w:rFonts w:ascii="仿宋_GB2312" w:eastAsia="仿宋_GB2312"/>
                <w:color w:val="000000"/>
                <w:sz w:val="18"/>
                <w:szCs w:val="18"/>
              </w:rPr>
            </w:pPr>
          </w:p>
        </w:tc>
        <w:tc>
          <w:tcPr>
            <w:tcW w:w="551" w:type="dxa"/>
            <w:vMerge w:val="continue"/>
            <w:vAlign w:val="center"/>
          </w:tcPr>
          <w:p w14:paraId="3721C9DA">
            <w:pPr>
              <w:widowControl/>
              <w:spacing w:line="240" w:lineRule="exact"/>
              <w:jc w:val="center"/>
              <w:rPr>
                <w:rFonts w:ascii="仿宋_GB2312" w:eastAsia="仿宋_GB2312"/>
                <w:color w:val="000000"/>
                <w:sz w:val="18"/>
                <w:szCs w:val="18"/>
              </w:rPr>
            </w:pPr>
          </w:p>
        </w:tc>
        <w:tc>
          <w:tcPr>
            <w:tcW w:w="720" w:type="dxa"/>
            <w:vMerge w:val="continue"/>
            <w:vAlign w:val="center"/>
          </w:tcPr>
          <w:p w14:paraId="4826F4C7">
            <w:pPr>
              <w:widowControl/>
              <w:spacing w:line="240" w:lineRule="exact"/>
              <w:jc w:val="center"/>
              <w:rPr>
                <w:rFonts w:ascii="仿宋_GB2312" w:eastAsia="仿宋_GB2312"/>
                <w:color w:val="000000"/>
                <w:sz w:val="18"/>
                <w:szCs w:val="18"/>
              </w:rPr>
            </w:pPr>
          </w:p>
        </w:tc>
        <w:tc>
          <w:tcPr>
            <w:tcW w:w="720" w:type="dxa"/>
            <w:vMerge w:val="continue"/>
            <w:vAlign w:val="center"/>
          </w:tcPr>
          <w:p w14:paraId="44B44C1B">
            <w:pPr>
              <w:widowControl/>
              <w:spacing w:line="240" w:lineRule="exact"/>
              <w:jc w:val="center"/>
              <w:rPr>
                <w:rFonts w:ascii="仿宋_GB2312" w:eastAsia="仿宋_GB2312"/>
                <w:color w:val="000000"/>
                <w:sz w:val="18"/>
                <w:szCs w:val="18"/>
              </w:rPr>
            </w:pPr>
          </w:p>
        </w:tc>
        <w:tc>
          <w:tcPr>
            <w:tcW w:w="720" w:type="dxa"/>
            <w:vMerge w:val="continue"/>
            <w:vAlign w:val="center"/>
          </w:tcPr>
          <w:p w14:paraId="692A8244">
            <w:pPr>
              <w:widowControl/>
              <w:spacing w:line="240" w:lineRule="exact"/>
              <w:jc w:val="center"/>
              <w:rPr>
                <w:rFonts w:ascii="仿宋_GB2312" w:eastAsia="仿宋_GB2312"/>
                <w:color w:val="000000"/>
                <w:sz w:val="18"/>
                <w:szCs w:val="18"/>
              </w:rPr>
            </w:pPr>
          </w:p>
        </w:tc>
      </w:tr>
      <w:tr w14:paraId="7B527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529A9ABA">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restart"/>
            <w:vAlign w:val="center"/>
          </w:tcPr>
          <w:p w14:paraId="173C4398">
            <w:pPr>
              <w:widowControl/>
              <w:jc w:val="center"/>
              <w:rPr>
                <w:rFonts w:ascii="仿宋_GB2312" w:eastAsia="仿宋_GB2312"/>
                <w:color w:val="000000"/>
                <w:sz w:val="18"/>
                <w:szCs w:val="18"/>
              </w:rPr>
            </w:pPr>
            <w:r>
              <w:rPr>
                <w:rFonts w:hint="eastAsia" w:ascii="仿宋_GB2312" w:eastAsia="仿宋_GB2312"/>
                <w:color w:val="000000"/>
                <w:sz w:val="18"/>
                <w:szCs w:val="18"/>
              </w:rPr>
              <w:t>征地前期准备</w:t>
            </w:r>
          </w:p>
        </w:tc>
        <w:tc>
          <w:tcPr>
            <w:tcW w:w="720" w:type="dxa"/>
            <w:vMerge w:val="restart"/>
            <w:vAlign w:val="center"/>
          </w:tcPr>
          <w:p w14:paraId="077B67CE">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拟征收土地现状调查</w:t>
            </w:r>
          </w:p>
        </w:tc>
        <w:tc>
          <w:tcPr>
            <w:tcW w:w="2714" w:type="dxa"/>
            <w:vMerge w:val="restart"/>
            <w:vAlign w:val="center"/>
          </w:tcPr>
          <w:p w14:paraId="7B9DE762">
            <w:pPr>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拟征收土地现状调查结果按规定确认后，调查结果予以公开。</w:t>
            </w:r>
          </w:p>
          <w:p w14:paraId="7E30827F">
            <w:pPr>
              <w:spacing w:line="240" w:lineRule="exact"/>
              <w:rPr>
                <w:rFonts w:ascii="仿宋_GB2312" w:eastAsia="仿宋_GB2312"/>
                <w:color w:val="000000"/>
                <w:sz w:val="18"/>
                <w:szCs w:val="18"/>
              </w:rPr>
            </w:pPr>
            <w:r>
              <w:rPr>
                <w:rFonts w:hint="eastAsia" w:ascii="仿宋_GB2312" w:eastAsia="仿宋_GB2312"/>
                <w:color w:val="000000"/>
                <w:sz w:val="18"/>
                <w:szCs w:val="18"/>
              </w:rPr>
              <w:t>1.征收土地勘测调查表；</w:t>
            </w:r>
          </w:p>
          <w:p w14:paraId="6691FCE4">
            <w:pPr>
              <w:spacing w:line="240" w:lineRule="exact"/>
              <w:rPr>
                <w:rFonts w:ascii="仿宋_GB2312" w:eastAsia="仿宋_GB2312"/>
                <w:color w:val="000000"/>
                <w:sz w:val="18"/>
                <w:szCs w:val="18"/>
              </w:rPr>
            </w:pPr>
            <w:r>
              <w:rPr>
                <w:rFonts w:hint="eastAsia" w:ascii="仿宋_GB2312" w:eastAsia="仿宋_GB2312"/>
                <w:color w:val="000000"/>
                <w:sz w:val="18"/>
                <w:szCs w:val="18"/>
              </w:rPr>
              <w:t>2.地上附着物和青苗调查登记表；</w:t>
            </w:r>
          </w:p>
          <w:p w14:paraId="3CE2A8FE">
            <w:pPr>
              <w:spacing w:line="240" w:lineRule="exact"/>
              <w:rPr>
                <w:rFonts w:ascii="仿宋_GB2312" w:eastAsia="仿宋_GB2312"/>
                <w:color w:val="000000"/>
                <w:sz w:val="18"/>
                <w:szCs w:val="18"/>
              </w:rPr>
            </w:pPr>
            <w:r>
              <w:rPr>
                <w:rFonts w:hint="eastAsia" w:ascii="仿宋_GB2312" w:eastAsia="仿宋_GB2312"/>
                <w:color w:val="000000"/>
                <w:sz w:val="18"/>
                <w:szCs w:val="18"/>
              </w:rPr>
              <w:t>〔*土地勘测定界图件（涉及国家秘密的项目除外；图件应按有关法律法规规定予以技术处理）〕。</w:t>
            </w:r>
          </w:p>
          <w:p w14:paraId="69832B9D">
            <w:pPr>
              <w:widowControl/>
              <w:rPr>
                <w:rFonts w:ascii="仿宋_GB2312" w:eastAsia="仿宋_GB2312"/>
                <w:color w:val="000000"/>
                <w:sz w:val="18"/>
                <w:szCs w:val="18"/>
              </w:rPr>
            </w:pPr>
          </w:p>
        </w:tc>
        <w:tc>
          <w:tcPr>
            <w:tcW w:w="1260" w:type="dxa"/>
            <w:vMerge w:val="restart"/>
            <w:vAlign w:val="center"/>
          </w:tcPr>
          <w:p w14:paraId="1D5E13DD">
            <w:pPr>
              <w:widowControl/>
              <w:rPr>
                <w:rFonts w:ascii="仿宋_GB2312" w:eastAsia="仿宋_GB2312"/>
                <w:color w:val="000000"/>
                <w:sz w:val="18"/>
                <w:szCs w:val="18"/>
              </w:rPr>
            </w:pPr>
            <w:r>
              <w:rPr>
                <w:rFonts w:hint="eastAsia" w:ascii="仿宋_GB2312" w:eastAsia="仿宋_GB2312"/>
                <w:color w:val="000000"/>
                <w:sz w:val="18"/>
                <w:szCs w:val="18"/>
              </w:rPr>
              <w:t>《土地管理法》、《国务院关于深化改革严格土地管理的决定》</w:t>
            </w:r>
          </w:p>
        </w:tc>
        <w:tc>
          <w:tcPr>
            <w:tcW w:w="1980" w:type="dxa"/>
            <w:vAlign w:val="center"/>
          </w:tcPr>
          <w:p w14:paraId="186BAD4D">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拟征收土地现状调查结束后5个工作日内，在村公示栏公开。</w:t>
            </w:r>
          </w:p>
        </w:tc>
        <w:tc>
          <w:tcPr>
            <w:tcW w:w="1620" w:type="dxa"/>
            <w:vMerge w:val="restart"/>
            <w:vAlign w:val="center"/>
          </w:tcPr>
          <w:p w14:paraId="3914DE76">
            <w:pPr>
              <w:widowControl/>
              <w:spacing w:line="24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Merge w:val="restart"/>
            <w:vAlign w:val="center"/>
          </w:tcPr>
          <w:p w14:paraId="2ACE27C0">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p w14:paraId="65CEBE9F">
            <w:pPr>
              <w:widowControl/>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48508DFE">
            <w:pPr>
              <w:widowControl/>
              <w:rPr>
                <w:rFonts w:ascii="仿宋_GB2312" w:eastAsia="仿宋_GB2312"/>
                <w:color w:val="000000"/>
                <w:sz w:val="18"/>
                <w:szCs w:val="18"/>
              </w:rPr>
            </w:pPr>
            <w:r>
              <w:rPr>
                <w:rFonts w:hint="eastAsia" w:ascii="仿宋_GB2312" w:eastAsia="仿宋_GB2312"/>
                <w:color w:val="000000"/>
                <w:sz w:val="18"/>
                <w:szCs w:val="18"/>
              </w:rPr>
              <w:t>▲征地信息公开平台</w:t>
            </w:r>
            <w:r>
              <w:rPr>
                <w:rFonts w:hint="eastAsia" w:ascii="仿宋_GB2312" w:eastAsia="仿宋_GB2312"/>
                <w:color w:val="000000"/>
                <w:sz w:val="18"/>
                <w:szCs w:val="18"/>
              </w:rPr>
              <w:br w:type="textWrapping"/>
            </w:r>
          </w:p>
        </w:tc>
        <w:tc>
          <w:tcPr>
            <w:tcW w:w="554" w:type="dxa"/>
            <w:vAlign w:val="center"/>
          </w:tcPr>
          <w:p w14:paraId="28EDF4AC">
            <w:pPr>
              <w:widowControl/>
              <w:jc w:val="center"/>
              <w:rPr>
                <w:rFonts w:ascii="仿宋_GB2312" w:eastAsia="仿宋_GB2312"/>
                <w:color w:val="000000"/>
                <w:sz w:val="18"/>
                <w:szCs w:val="18"/>
              </w:rPr>
            </w:pPr>
          </w:p>
        </w:tc>
        <w:tc>
          <w:tcPr>
            <w:tcW w:w="875" w:type="dxa"/>
            <w:vAlign w:val="center"/>
          </w:tcPr>
          <w:p w14:paraId="58992772">
            <w:pPr>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7147F71F">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4BD42546">
            <w:pPr>
              <w:widowControl/>
              <w:jc w:val="center"/>
              <w:rPr>
                <w:rFonts w:ascii="仿宋_GB2312" w:eastAsia="仿宋_GB2312"/>
                <w:color w:val="000000"/>
                <w:sz w:val="18"/>
                <w:szCs w:val="18"/>
              </w:rPr>
            </w:pPr>
          </w:p>
        </w:tc>
        <w:tc>
          <w:tcPr>
            <w:tcW w:w="720" w:type="dxa"/>
            <w:vMerge w:val="restart"/>
            <w:vAlign w:val="center"/>
          </w:tcPr>
          <w:p w14:paraId="145BDF30">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32B8BD46">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2910A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14DA0753">
            <w:pPr>
              <w:widowControl/>
              <w:jc w:val="center"/>
              <w:rPr>
                <w:rFonts w:ascii="仿宋_GB2312" w:eastAsia="仿宋_GB2312"/>
                <w:color w:val="000000"/>
                <w:sz w:val="18"/>
                <w:szCs w:val="18"/>
              </w:rPr>
            </w:pPr>
          </w:p>
        </w:tc>
        <w:tc>
          <w:tcPr>
            <w:tcW w:w="720" w:type="dxa"/>
            <w:vMerge w:val="continue"/>
            <w:vAlign w:val="center"/>
          </w:tcPr>
          <w:p w14:paraId="36A3E435">
            <w:pPr>
              <w:widowControl/>
              <w:jc w:val="center"/>
              <w:rPr>
                <w:rFonts w:ascii="仿宋_GB2312" w:eastAsia="仿宋_GB2312"/>
                <w:color w:val="000000"/>
                <w:sz w:val="18"/>
                <w:szCs w:val="18"/>
              </w:rPr>
            </w:pPr>
          </w:p>
        </w:tc>
        <w:tc>
          <w:tcPr>
            <w:tcW w:w="720" w:type="dxa"/>
            <w:vMerge w:val="continue"/>
            <w:vAlign w:val="center"/>
          </w:tcPr>
          <w:p w14:paraId="34E86CBC">
            <w:pPr>
              <w:widowControl/>
              <w:spacing w:line="320" w:lineRule="exact"/>
              <w:jc w:val="center"/>
              <w:rPr>
                <w:rFonts w:ascii="仿宋_GB2312" w:eastAsia="仿宋_GB2312"/>
                <w:color w:val="000000"/>
                <w:sz w:val="18"/>
                <w:szCs w:val="18"/>
              </w:rPr>
            </w:pPr>
          </w:p>
        </w:tc>
        <w:tc>
          <w:tcPr>
            <w:tcW w:w="2714" w:type="dxa"/>
            <w:vMerge w:val="continue"/>
            <w:vAlign w:val="center"/>
          </w:tcPr>
          <w:p w14:paraId="2B3E3C12">
            <w:pPr>
              <w:rPr>
                <w:rFonts w:ascii="仿宋_GB2312" w:eastAsia="仿宋_GB2312"/>
                <w:color w:val="000000"/>
                <w:sz w:val="18"/>
                <w:szCs w:val="18"/>
              </w:rPr>
            </w:pPr>
          </w:p>
        </w:tc>
        <w:tc>
          <w:tcPr>
            <w:tcW w:w="1260" w:type="dxa"/>
            <w:vMerge w:val="continue"/>
            <w:vAlign w:val="center"/>
          </w:tcPr>
          <w:p w14:paraId="1DB5F05C">
            <w:pPr>
              <w:widowControl/>
              <w:rPr>
                <w:rFonts w:ascii="仿宋_GB2312" w:eastAsia="仿宋_GB2312"/>
                <w:color w:val="000000"/>
                <w:sz w:val="18"/>
                <w:szCs w:val="18"/>
              </w:rPr>
            </w:pPr>
          </w:p>
        </w:tc>
        <w:tc>
          <w:tcPr>
            <w:tcW w:w="1980" w:type="dxa"/>
            <w:vAlign w:val="center"/>
          </w:tcPr>
          <w:p w14:paraId="5048A3EB">
            <w:pPr>
              <w:spacing w:line="24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14:paraId="670EA37B">
            <w:pPr>
              <w:widowControl/>
              <w:spacing w:line="320" w:lineRule="exact"/>
              <w:jc w:val="center"/>
              <w:rPr>
                <w:rFonts w:ascii="仿宋_GB2312" w:eastAsia="仿宋_GB2312"/>
                <w:color w:val="000000"/>
                <w:sz w:val="18"/>
                <w:szCs w:val="18"/>
              </w:rPr>
            </w:pPr>
          </w:p>
        </w:tc>
        <w:tc>
          <w:tcPr>
            <w:tcW w:w="1786" w:type="dxa"/>
            <w:vMerge w:val="continue"/>
            <w:vAlign w:val="center"/>
          </w:tcPr>
          <w:p w14:paraId="4C12A430">
            <w:pPr>
              <w:widowControl/>
              <w:rPr>
                <w:rFonts w:ascii="仿宋_GB2312" w:eastAsia="仿宋_GB2312"/>
                <w:color w:val="000000"/>
                <w:sz w:val="18"/>
                <w:szCs w:val="18"/>
              </w:rPr>
            </w:pPr>
          </w:p>
        </w:tc>
        <w:tc>
          <w:tcPr>
            <w:tcW w:w="554" w:type="dxa"/>
            <w:vAlign w:val="center"/>
          </w:tcPr>
          <w:p w14:paraId="48735C3C">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08966475">
            <w:pPr>
              <w:jc w:val="center"/>
              <w:rPr>
                <w:rFonts w:ascii="仿宋_GB2312" w:eastAsia="仿宋_GB2312"/>
                <w:color w:val="000000"/>
                <w:sz w:val="18"/>
                <w:szCs w:val="18"/>
              </w:rPr>
            </w:pPr>
          </w:p>
        </w:tc>
        <w:tc>
          <w:tcPr>
            <w:tcW w:w="551" w:type="dxa"/>
            <w:vMerge w:val="continue"/>
            <w:vAlign w:val="center"/>
          </w:tcPr>
          <w:p w14:paraId="50B885AE">
            <w:pPr>
              <w:widowControl/>
              <w:jc w:val="center"/>
              <w:rPr>
                <w:rFonts w:ascii="仿宋_GB2312" w:eastAsia="仿宋_GB2312"/>
                <w:color w:val="000000"/>
                <w:sz w:val="18"/>
                <w:szCs w:val="18"/>
              </w:rPr>
            </w:pPr>
          </w:p>
        </w:tc>
        <w:tc>
          <w:tcPr>
            <w:tcW w:w="720" w:type="dxa"/>
            <w:vMerge w:val="continue"/>
            <w:vAlign w:val="center"/>
          </w:tcPr>
          <w:p w14:paraId="7E6DB7F5">
            <w:pPr>
              <w:widowControl/>
              <w:jc w:val="center"/>
              <w:rPr>
                <w:rFonts w:ascii="仿宋_GB2312" w:eastAsia="仿宋_GB2312"/>
                <w:color w:val="000000"/>
                <w:sz w:val="18"/>
                <w:szCs w:val="18"/>
              </w:rPr>
            </w:pPr>
          </w:p>
        </w:tc>
        <w:tc>
          <w:tcPr>
            <w:tcW w:w="720" w:type="dxa"/>
            <w:vMerge w:val="continue"/>
            <w:vAlign w:val="center"/>
          </w:tcPr>
          <w:p w14:paraId="71187FD7">
            <w:pPr>
              <w:widowControl/>
              <w:jc w:val="center"/>
              <w:rPr>
                <w:rFonts w:ascii="仿宋_GB2312" w:eastAsia="仿宋_GB2312"/>
                <w:color w:val="000000"/>
                <w:sz w:val="18"/>
                <w:szCs w:val="18"/>
              </w:rPr>
            </w:pPr>
          </w:p>
        </w:tc>
        <w:tc>
          <w:tcPr>
            <w:tcW w:w="720" w:type="dxa"/>
            <w:vMerge w:val="continue"/>
            <w:vAlign w:val="center"/>
          </w:tcPr>
          <w:p w14:paraId="212FA604">
            <w:pPr>
              <w:widowControl/>
              <w:jc w:val="center"/>
              <w:rPr>
                <w:rFonts w:ascii="仿宋_GB2312" w:eastAsia="仿宋_GB2312"/>
                <w:color w:val="000000"/>
                <w:sz w:val="18"/>
                <w:szCs w:val="18"/>
              </w:rPr>
            </w:pPr>
          </w:p>
        </w:tc>
      </w:tr>
      <w:tr w14:paraId="4A09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6F983E66">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continue"/>
            <w:vAlign w:val="center"/>
          </w:tcPr>
          <w:p w14:paraId="69E47E7B">
            <w:pPr>
              <w:widowControl/>
              <w:jc w:val="center"/>
              <w:rPr>
                <w:rFonts w:ascii="仿宋_GB2312" w:eastAsia="仿宋_GB2312"/>
                <w:color w:val="000000"/>
                <w:sz w:val="18"/>
                <w:szCs w:val="18"/>
              </w:rPr>
            </w:pPr>
          </w:p>
        </w:tc>
        <w:tc>
          <w:tcPr>
            <w:tcW w:w="720" w:type="dxa"/>
            <w:vMerge w:val="restart"/>
            <w:vAlign w:val="center"/>
          </w:tcPr>
          <w:p w14:paraId="745016A7">
            <w:pPr>
              <w:widowControl/>
              <w:jc w:val="center"/>
              <w:rPr>
                <w:rFonts w:ascii="仿宋_GB2312" w:eastAsia="仿宋_GB2312"/>
                <w:color w:val="000000"/>
                <w:sz w:val="18"/>
                <w:szCs w:val="18"/>
              </w:rPr>
            </w:pPr>
            <w:r>
              <w:rPr>
                <w:rFonts w:hint="eastAsia" w:ascii="仿宋_GB2312" w:eastAsia="仿宋_GB2312"/>
                <w:color w:val="000000"/>
                <w:sz w:val="18"/>
                <w:szCs w:val="18"/>
              </w:rPr>
              <w:t>拟征地听证</w:t>
            </w:r>
          </w:p>
        </w:tc>
        <w:tc>
          <w:tcPr>
            <w:tcW w:w="2714" w:type="dxa"/>
            <w:vMerge w:val="restart"/>
            <w:vAlign w:val="center"/>
          </w:tcPr>
          <w:p w14:paraId="42445770">
            <w:pPr>
              <w:rPr>
                <w:rFonts w:ascii="仿宋_GB2312" w:eastAsia="仿宋_GB2312"/>
                <w:color w:val="000000"/>
                <w:sz w:val="18"/>
                <w:szCs w:val="18"/>
              </w:rPr>
            </w:pPr>
            <w:r>
              <w:rPr>
                <w:rFonts w:hint="eastAsia" w:ascii="仿宋_GB2312" w:eastAsia="仿宋_GB2312"/>
                <w:color w:val="000000"/>
                <w:sz w:val="18"/>
                <w:szCs w:val="18"/>
              </w:rPr>
              <w:t>征地前期工作中依申请开展听证工作的，听证结果予以公开。按拟征收土地告知确定的时间制作《听证通知书》；按《听证通知书》规定的时间组织听证；实施听证的，公开听证相关材料。</w:t>
            </w:r>
          </w:p>
          <w:p w14:paraId="3CB1E713">
            <w:pPr>
              <w:rPr>
                <w:rFonts w:ascii="仿宋_GB2312" w:eastAsia="仿宋_GB2312"/>
                <w:color w:val="000000"/>
                <w:sz w:val="18"/>
                <w:szCs w:val="18"/>
              </w:rPr>
            </w:pPr>
            <w:r>
              <w:rPr>
                <w:rFonts w:hint="eastAsia" w:ascii="仿宋_GB2312" w:eastAsia="仿宋_GB2312"/>
                <w:color w:val="000000"/>
                <w:sz w:val="18"/>
                <w:szCs w:val="18"/>
              </w:rPr>
              <w:t>1.《听证通知书》；</w:t>
            </w:r>
          </w:p>
          <w:p w14:paraId="5FCD8FEE">
            <w:pPr>
              <w:rPr>
                <w:rFonts w:ascii="仿宋_GB2312" w:eastAsia="仿宋_GB2312"/>
                <w:color w:val="000000"/>
                <w:sz w:val="18"/>
                <w:szCs w:val="18"/>
              </w:rPr>
            </w:pPr>
            <w:r>
              <w:rPr>
                <w:rFonts w:hint="eastAsia" w:ascii="仿宋_GB2312" w:eastAsia="仿宋_GB2312"/>
                <w:color w:val="000000"/>
                <w:sz w:val="18"/>
                <w:szCs w:val="18"/>
              </w:rPr>
              <w:t>2.听证处理意见；</w:t>
            </w:r>
          </w:p>
          <w:p w14:paraId="0EB4C9D1">
            <w:pPr>
              <w:rPr>
                <w:rFonts w:ascii="仿宋_GB2312" w:eastAsia="仿宋_GB2312"/>
                <w:color w:val="000000"/>
                <w:sz w:val="18"/>
                <w:szCs w:val="18"/>
              </w:rPr>
            </w:pPr>
            <w:r>
              <w:rPr>
                <w:rFonts w:hint="eastAsia" w:ascii="仿宋_GB2312" w:eastAsia="仿宋_GB2312"/>
                <w:color w:val="000000"/>
                <w:sz w:val="18"/>
                <w:szCs w:val="18"/>
              </w:rPr>
              <w:t>〔*听证笔录有关资料〕。</w:t>
            </w:r>
          </w:p>
        </w:tc>
        <w:tc>
          <w:tcPr>
            <w:tcW w:w="1260" w:type="dxa"/>
            <w:vMerge w:val="restart"/>
            <w:vAlign w:val="center"/>
          </w:tcPr>
          <w:p w14:paraId="6A210C7D">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14:paraId="29F85724">
            <w:pPr>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①《听证通知书》应在组织听证7个工作日前予以公开；②其他听证公开内容在拟征地听证工作结束后5个工作日内在村公示栏公开。</w:t>
            </w:r>
          </w:p>
        </w:tc>
        <w:tc>
          <w:tcPr>
            <w:tcW w:w="1620" w:type="dxa"/>
            <w:vMerge w:val="restart"/>
            <w:vAlign w:val="center"/>
          </w:tcPr>
          <w:p w14:paraId="1768CDBC">
            <w:pPr>
              <w:widowControl/>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Merge w:val="restart"/>
            <w:vAlign w:val="center"/>
          </w:tcPr>
          <w:p w14:paraId="48E699C5">
            <w:pPr>
              <w:widowControl/>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p w14:paraId="188003F8">
            <w:pPr>
              <w:widowControl/>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7E7231CE">
            <w:pPr>
              <w:widowControl/>
              <w:rPr>
                <w:rFonts w:ascii="仿宋_GB2312" w:eastAsia="仿宋_GB2312"/>
                <w:color w:val="000000"/>
                <w:sz w:val="18"/>
                <w:szCs w:val="18"/>
              </w:rPr>
            </w:pPr>
            <w:r>
              <w:rPr>
                <w:rFonts w:hint="eastAsia" w:ascii="仿宋_GB2312" w:eastAsia="仿宋_GB2312"/>
                <w:color w:val="000000"/>
                <w:sz w:val="18"/>
                <w:szCs w:val="18"/>
              </w:rPr>
              <w:t>▲征地信息公开平台</w:t>
            </w:r>
            <w:r>
              <w:rPr>
                <w:rFonts w:hint="eastAsia" w:ascii="仿宋_GB2312" w:eastAsia="仿宋_GB2312"/>
                <w:color w:val="000000"/>
                <w:sz w:val="18"/>
                <w:szCs w:val="18"/>
              </w:rPr>
              <w:br w:type="textWrapping"/>
            </w:r>
          </w:p>
        </w:tc>
        <w:tc>
          <w:tcPr>
            <w:tcW w:w="554" w:type="dxa"/>
            <w:vAlign w:val="center"/>
          </w:tcPr>
          <w:p w14:paraId="6BACFF36">
            <w:pPr>
              <w:widowControl/>
              <w:jc w:val="center"/>
              <w:rPr>
                <w:rFonts w:ascii="仿宋_GB2312" w:eastAsia="仿宋_GB2312"/>
                <w:color w:val="000000"/>
                <w:sz w:val="18"/>
                <w:szCs w:val="18"/>
              </w:rPr>
            </w:pPr>
          </w:p>
        </w:tc>
        <w:tc>
          <w:tcPr>
            <w:tcW w:w="875" w:type="dxa"/>
            <w:vAlign w:val="center"/>
          </w:tcPr>
          <w:p w14:paraId="3D9F7B32">
            <w:pPr>
              <w:widowControl/>
              <w:jc w:val="center"/>
              <w:rPr>
                <w:rFonts w:ascii="仿宋_GB2312" w:eastAsia="仿宋_GB2312"/>
                <w:color w:val="000000"/>
                <w:sz w:val="18"/>
                <w:szCs w:val="18"/>
              </w:rPr>
            </w:pPr>
            <w:r>
              <w:rPr>
                <w:rFonts w:hint="eastAsia" w:ascii="仿宋_GB2312" w:eastAsia="仿宋_GB2312"/>
                <w:color w:val="000000"/>
                <w:sz w:val="18"/>
                <w:szCs w:val="18"/>
              </w:rPr>
              <w:t>√面向拟征收土地所在地的村集体成员</w:t>
            </w:r>
          </w:p>
        </w:tc>
        <w:tc>
          <w:tcPr>
            <w:tcW w:w="551" w:type="dxa"/>
            <w:vMerge w:val="restart"/>
            <w:vAlign w:val="center"/>
          </w:tcPr>
          <w:p w14:paraId="69669C67">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155C7BCB">
            <w:pPr>
              <w:widowControl/>
              <w:jc w:val="center"/>
              <w:rPr>
                <w:rFonts w:ascii="仿宋_GB2312" w:eastAsia="仿宋_GB2312"/>
                <w:color w:val="000000"/>
                <w:sz w:val="18"/>
                <w:szCs w:val="18"/>
              </w:rPr>
            </w:pPr>
          </w:p>
        </w:tc>
        <w:tc>
          <w:tcPr>
            <w:tcW w:w="720" w:type="dxa"/>
            <w:vMerge w:val="restart"/>
            <w:vAlign w:val="center"/>
          </w:tcPr>
          <w:p w14:paraId="0653487F">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Merge w:val="restart"/>
            <w:vAlign w:val="center"/>
          </w:tcPr>
          <w:p w14:paraId="075CAC86">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1372F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4FCF36DD">
            <w:pPr>
              <w:widowControl/>
              <w:jc w:val="center"/>
              <w:rPr>
                <w:rFonts w:ascii="仿宋_GB2312" w:eastAsia="仿宋_GB2312"/>
                <w:color w:val="000000"/>
                <w:sz w:val="18"/>
                <w:szCs w:val="18"/>
              </w:rPr>
            </w:pPr>
          </w:p>
        </w:tc>
        <w:tc>
          <w:tcPr>
            <w:tcW w:w="720" w:type="dxa"/>
            <w:vMerge w:val="continue"/>
            <w:vAlign w:val="center"/>
          </w:tcPr>
          <w:p w14:paraId="5AED1D2D">
            <w:pPr>
              <w:widowControl/>
              <w:jc w:val="center"/>
              <w:rPr>
                <w:rFonts w:ascii="仿宋_GB2312" w:eastAsia="仿宋_GB2312"/>
                <w:color w:val="000000"/>
                <w:sz w:val="18"/>
                <w:szCs w:val="18"/>
              </w:rPr>
            </w:pPr>
          </w:p>
        </w:tc>
        <w:tc>
          <w:tcPr>
            <w:tcW w:w="720" w:type="dxa"/>
            <w:vMerge w:val="continue"/>
            <w:vAlign w:val="center"/>
          </w:tcPr>
          <w:p w14:paraId="2DB8B6A4">
            <w:pPr>
              <w:widowControl/>
              <w:spacing w:line="320" w:lineRule="exact"/>
              <w:jc w:val="center"/>
              <w:rPr>
                <w:rFonts w:ascii="仿宋_GB2312" w:eastAsia="仿宋_GB2312"/>
                <w:color w:val="000000"/>
                <w:sz w:val="18"/>
                <w:szCs w:val="18"/>
              </w:rPr>
            </w:pPr>
          </w:p>
        </w:tc>
        <w:tc>
          <w:tcPr>
            <w:tcW w:w="2714" w:type="dxa"/>
            <w:vMerge w:val="continue"/>
            <w:vAlign w:val="center"/>
          </w:tcPr>
          <w:p w14:paraId="35EE13F0">
            <w:pPr>
              <w:widowControl/>
              <w:rPr>
                <w:rFonts w:ascii="仿宋_GB2312" w:eastAsia="仿宋_GB2312"/>
                <w:color w:val="000000"/>
                <w:sz w:val="18"/>
                <w:szCs w:val="18"/>
              </w:rPr>
            </w:pPr>
          </w:p>
        </w:tc>
        <w:tc>
          <w:tcPr>
            <w:tcW w:w="1260" w:type="dxa"/>
            <w:vMerge w:val="continue"/>
            <w:vAlign w:val="center"/>
          </w:tcPr>
          <w:p w14:paraId="01003782">
            <w:pPr>
              <w:widowControl/>
              <w:rPr>
                <w:rFonts w:ascii="仿宋_GB2312" w:eastAsia="仿宋_GB2312"/>
                <w:color w:val="000000"/>
                <w:sz w:val="18"/>
                <w:szCs w:val="18"/>
              </w:rPr>
            </w:pPr>
          </w:p>
        </w:tc>
        <w:tc>
          <w:tcPr>
            <w:tcW w:w="1980" w:type="dxa"/>
            <w:vAlign w:val="center"/>
          </w:tcPr>
          <w:p w14:paraId="79DD00C1">
            <w:pPr>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收到征地批准文件之日起10个工作日内，在政府网站、征地信息公开平台公开。</w:t>
            </w:r>
          </w:p>
        </w:tc>
        <w:tc>
          <w:tcPr>
            <w:tcW w:w="1620" w:type="dxa"/>
            <w:vMerge w:val="continue"/>
            <w:vAlign w:val="center"/>
          </w:tcPr>
          <w:p w14:paraId="27BC0047">
            <w:pPr>
              <w:widowControl/>
              <w:spacing w:line="320" w:lineRule="exact"/>
              <w:jc w:val="center"/>
              <w:rPr>
                <w:rFonts w:ascii="仿宋_GB2312" w:eastAsia="仿宋_GB2312"/>
                <w:color w:val="000000"/>
                <w:sz w:val="18"/>
                <w:szCs w:val="18"/>
              </w:rPr>
            </w:pPr>
          </w:p>
        </w:tc>
        <w:tc>
          <w:tcPr>
            <w:tcW w:w="1786" w:type="dxa"/>
            <w:vMerge w:val="continue"/>
            <w:vAlign w:val="center"/>
          </w:tcPr>
          <w:p w14:paraId="4B3A16BB">
            <w:pPr>
              <w:widowControl/>
              <w:rPr>
                <w:rFonts w:ascii="仿宋_GB2312" w:eastAsia="仿宋_GB2312"/>
                <w:color w:val="000000"/>
                <w:sz w:val="18"/>
                <w:szCs w:val="18"/>
              </w:rPr>
            </w:pPr>
          </w:p>
        </w:tc>
        <w:tc>
          <w:tcPr>
            <w:tcW w:w="554" w:type="dxa"/>
            <w:vAlign w:val="center"/>
          </w:tcPr>
          <w:p w14:paraId="2C1245FD">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45961026">
            <w:pPr>
              <w:jc w:val="center"/>
              <w:rPr>
                <w:rFonts w:ascii="仿宋_GB2312" w:eastAsia="仿宋_GB2312"/>
                <w:color w:val="000000"/>
                <w:sz w:val="18"/>
                <w:szCs w:val="18"/>
              </w:rPr>
            </w:pPr>
          </w:p>
        </w:tc>
        <w:tc>
          <w:tcPr>
            <w:tcW w:w="551" w:type="dxa"/>
            <w:vMerge w:val="continue"/>
            <w:vAlign w:val="center"/>
          </w:tcPr>
          <w:p w14:paraId="77D32AB0">
            <w:pPr>
              <w:widowControl/>
              <w:jc w:val="center"/>
              <w:rPr>
                <w:rFonts w:ascii="仿宋_GB2312" w:eastAsia="仿宋_GB2312"/>
                <w:color w:val="000000"/>
                <w:sz w:val="18"/>
                <w:szCs w:val="18"/>
              </w:rPr>
            </w:pPr>
          </w:p>
        </w:tc>
        <w:tc>
          <w:tcPr>
            <w:tcW w:w="720" w:type="dxa"/>
            <w:vMerge w:val="continue"/>
            <w:vAlign w:val="center"/>
          </w:tcPr>
          <w:p w14:paraId="7674696E">
            <w:pPr>
              <w:widowControl/>
              <w:jc w:val="center"/>
              <w:rPr>
                <w:rFonts w:ascii="仿宋_GB2312" w:eastAsia="仿宋_GB2312"/>
                <w:color w:val="000000"/>
                <w:sz w:val="18"/>
                <w:szCs w:val="18"/>
              </w:rPr>
            </w:pPr>
          </w:p>
        </w:tc>
        <w:tc>
          <w:tcPr>
            <w:tcW w:w="720" w:type="dxa"/>
            <w:vMerge w:val="continue"/>
            <w:vAlign w:val="center"/>
          </w:tcPr>
          <w:p w14:paraId="2FC1F20A">
            <w:pPr>
              <w:widowControl/>
              <w:jc w:val="center"/>
              <w:rPr>
                <w:rFonts w:ascii="仿宋_GB2312" w:eastAsia="仿宋_GB2312"/>
                <w:color w:val="000000"/>
                <w:sz w:val="18"/>
                <w:szCs w:val="18"/>
              </w:rPr>
            </w:pPr>
          </w:p>
        </w:tc>
        <w:tc>
          <w:tcPr>
            <w:tcW w:w="720" w:type="dxa"/>
            <w:vMerge w:val="continue"/>
            <w:vAlign w:val="center"/>
          </w:tcPr>
          <w:p w14:paraId="1CFCD1DA">
            <w:pPr>
              <w:widowControl/>
              <w:jc w:val="center"/>
              <w:rPr>
                <w:rFonts w:ascii="仿宋_GB2312" w:eastAsia="仿宋_GB2312"/>
                <w:color w:val="000000"/>
                <w:sz w:val="18"/>
                <w:szCs w:val="18"/>
              </w:rPr>
            </w:pPr>
          </w:p>
        </w:tc>
      </w:tr>
      <w:tr w14:paraId="50A4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0ABB528">
            <w:pPr>
              <w:widowControl/>
              <w:ind w:firstLine="90" w:firstLineChars="50"/>
              <w:rPr>
                <w:rFonts w:ascii="仿宋_GB2312" w:eastAsia="仿宋_GB2312"/>
                <w:color w:val="000000"/>
                <w:sz w:val="18"/>
                <w:szCs w:val="18"/>
              </w:rPr>
            </w:pPr>
            <w:r>
              <w:rPr>
                <w:rFonts w:ascii="仿宋_GB2312" w:eastAsia="仿宋_GB2312"/>
                <w:color w:val="000000"/>
                <w:sz w:val="18"/>
                <w:szCs w:val="18"/>
              </w:rPr>
              <w:t>5</w:t>
            </w:r>
          </w:p>
        </w:tc>
        <w:tc>
          <w:tcPr>
            <w:tcW w:w="720" w:type="dxa"/>
            <w:vMerge w:val="restart"/>
            <w:vAlign w:val="center"/>
          </w:tcPr>
          <w:p w14:paraId="6406B5B3">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征地审查报批</w:t>
            </w:r>
          </w:p>
        </w:tc>
        <w:tc>
          <w:tcPr>
            <w:tcW w:w="720" w:type="dxa"/>
            <w:vAlign w:val="center"/>
          </w:tcPr>
          <w:p w14:paraId="5F644A4C">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征地报批材料</w:t>
            </w:r>
          </w:p>
        </w:tc>
        <w:tc>
          <w:tcPr>
            <w:tcW w:w="2714" w:type="dxa"/>
            <w:vAlign w:val="center"/>
          </w:tcPr>
          <w:p w14:paraId="6C9B596E">
            <w:pPr>
              <w:spacing w:line="260" w:lineRule="exact"/>
              <w:rPr>
                <w:rFonts w:ascii="仿宋_GB2312" w:eastAsia="仿宋_GB2312"/>
                <w:color w:val="000000"/>
                <w:sz w:val="18"/>
                <w:szCs w:val="18"/>
              </w:rPr>
            </w:pPr>
            <w:r>
              <w:rPr>
                <w:rFonts w:hint="eastAsia" w:ascii="仿宋_GB2312" w:eastAsia="仿宋_GB2312"/>
                <w:color w:val="000000"/>
                <w:sz w:val="18"/>
                <w:szCs w:val="18"/>
              </w:rPr>
              <w:t>县（市、区）人民政府按照建设用地审查报批有关规定，组织用地报批过程中的相关报批材料予以公开。</w:t>
            </w:r>
          </w:p>
          <w:p w14:paraId="2E086BA6">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1.县（市、区）人民政府建设用地请示；</w:t>
            </w:r>
          </w:p>
          <w:p w14:paraId="3842F350">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2.县（市、区）自然资源主管部门建设用地审查意见；</w:t>
            </w:r>
          </w:p>
          <w:p w14:paraId="582AEA74">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3.建设用地呈报说明书、农用地转用方案、补充耕地方案、征收土地方案、供地方案；</w:t>
            </w:r>
          </w:p>
          <w:p w14:paraId="3A8EAAFF">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〔*其他相关文字报批材料和图件由各省（区、市）确定公开方式〕。</w:t>
            </w:r>
          </w:p>
        </w:tc>
        <w:tc>
          <w:tcPr>
            <w:tcW w:w="1260" w:type="dxa"/>
            <w:vAlign w:val="center"/>
          </w:tcPr>
          <w:p w14:paraId="64F32A11">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《政府信息公开条例》、建设用地审查报批有关规定。</w:t>
            </w:r>
          </w:p>
        </w:tc>
        <w:tc>
          <w:tcPr>
            <w:tcW w:w="1980" w:type="dxa"/>
            <w:vAlign w:val="center"/>
          </w:tcPr>
          <w:p w14:paraId="17BD7335">
            <w:pPr>
              <w:widowControl/>
              <w:spacing w:beforeLines="50" w:afterLines="50"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w:t>
            </w:r>
            <w:r>
              <w:rPr>
                <w:rFonts w:ascii="仿宋_GB2312" w:eastAsia="仿宋_GB2312"/>
                <w:color w:val="000000"/>
                <w:sz w:val="18"/>
                <w:szCs w:val="18"/>
              </w:rPr>
              <w:t>个工作日</w:t>
            </w:r>
            <w:r>
              <w:rPr>
                <w:rFonts w:hint="eastAsia" w:ascii="仿宋_GB2312" w:eastAsia="仿宋_GB2312"/>
                <w:color w:val="000000"/>
                <w:sz w:val="18"/>
                <w:szCs w:val="18"/>
              </w:rPr>
              <w:t>内公开。</w:t>
            </w:r>
          </w:p>
        </w:tc>
        <w:tc>
          <w:tcPr>
            <w:tcW w:w="1620" w:type="dxa"/>
            <w:vAlign w:val="center"/>
          </w:tcPr>
          <w:p w14:paraId="35369DB4">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w:t>
            </w:r>
          </w:p>
        </w:tc>
        <w:tc>
          <w:tcPr>
            <w:tcW w:w="1786" w:type="dxa"/>
            <w:vAlign w:val="center"/>
          </w:tcPr>
          <w:p w14:paraId="25A29394">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14:paraId="4BAC55DF">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▲征地信息公开平台</w:t>
            </w:r>
          </w:p>
          <w:p w14:paraId="02C327BB">
            <w:pPr>
              <w:widowControl/>
              <w:spacing w:line="260" w:lineRule="exact"/>
              <w:rPr>
                <w:rFonts w:ascii="仿宋_GB2312" w:eastAsia="仿宋_GB2312"/>
                <w:color w:val="000000"/>
                <w:sz w:val="18"/>
                <w:szCs w:val="18"/>
              </w:rPr>
            </w:pPr>
          </w:p>
        </w:tc>
        <w:tc>
          <w:tcPr>
            <w:tcW w:w="554" w:type="dxa"/>
            <w:vAlign w:val="center"/>
          </w:tcPr>
          <w:p w14:paraId="664AA3D0">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59517643">
            <w:pPr>
              <w:widowControl/>
              <w:spacing w:line="300" w:lineRule="exact"/>
              <w:jc w:val="center"/>
              <w:rPr>
                <w:rFonts w:ascii="仿宋_GB2312" w:eastAsia="仿宋_GB2312"/>
                <w:color w:val="000000"/>
                <w:sz w:val="18"/>
                <w:szCs w:val="18"/>
              </w:rPr>
            </w:pPr>
          </w:p>
        </w:tc>
        <w:tc>
          <w:tcPr>
            <w:tcW w:w="551" w:type="dxa"/>
            <w:vAlign w:val="center"/>
          </w:tcPr>
          <w:p w14:paraId="3A5BBD6D">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0891D1F7">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4B1EA335">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59FA69BE">
            <w:pPr>
              <w:widowControl/>
              <w:spacing w:line="300" w:lineRule="exact"/>
              <w:jc w:val="center"/>
              <w:rPr>
                <w:rFonts w:ascii="仿宋_GB2312" w:eastAsia="仿宋_GB2312"/>
                <w:color w:val="000000"/>
                <w:sz w:val="18"/>
                <w:szCs w:val="18"/>
              </w:rPr>
            </w:pPr>
          </w:p>
        </w:tc>
      </w:tr>
      <w:tr w14:paraId="6A9BB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DF74808">
            <w:pPr>
              <w:widowControl/>
              <w:spacing w:line="320" w:lineRule="exact"/>
              <w:jc w:val="center"/>
              <w:rPr>
                <w:rFonts w:ascii="仿宋_GB2312" w:eastAsia="仿宋_GB2312"/>
                <w:color w:val="000000"/>
                <w:sz w:val="18"/>
                <w:szCs w:val="18"/>
              </w:rPr>
            </w:pPr>
            <w:r>
              <w:rPr>
                <w:rFonts w:ascii="仿宋_GB2312" w:eastAsia="仿宋_GB2312"/>
                <w:color w:val="000000"/>
                <w:sz w:val="18"/>
                <w:szCs w:val="18"/>
              </w:rPr>
              <w:t>6</w:t>
            </w:r>
          </w:p>
        </w:tc>
        <w:tc>
          <w:tcPr>
            <w:tcW w:w="720" w:type="dxa"/>
            <w:vMerge w:val="continue"/>
            <w:vAlign w:val="center"/>
          </w:tcPr>
          <w:p w14:paraId="2C9DDF66">
            <w:pPr>
              <w:widowControl/>
              <w:spacing w:line="300" w:lineRule="exact"/>
              <w:jc w:val="center"/>
              <w:rPr>
                <w:rFonts w:ascii="仿宋_GB2312" w:eastAsia="仿宋_GB2312"/>
                <w:color w:val="000000"/>
                <w:sz w:val="18"/>
                <w:szCs w:val="18"/>
              </w:rPr>
            </w:pPr>
          </w:p>
        </w:tc>
        <w:tc>
          <w:tcPr>
            <w:tcW w:w="720" w:type="dxa"/>
            <w:vAlign w:val="center"/>
          </w:tcPr>
          <w:p w14:paraId="5E285A66">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征地批准文件</w:t>
            </w:r>
          </w:p>
        </w:tc>
        <w:tc>
          <w:tcPr>
            <w:tcW w:w="2714" w:type="dxa"/>
            <w:vAlign w:val="center"/>
          </w:tcPr>
          <w:p w14:paraId="311A66F4">
            <w:pPr>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有权一级人民政府批准用地的批复文件、地方人民政府转发批复文件应予以公开。 </w:t>
            </w:r>
          </w:p>
          <w:p w14:paraId="1C711E24">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1.国务院批准用地批复文件（指用地由国务院批准）；</w:t>
            </w:r>
          </w:p>
          <w:p w14:paraId="3D861399">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2.省级人民政府批准用地批复文件（指用地由省级人民政府批准）；</w:t>
            </w:r>
          </w:p>
          <w:p w14:paraId="0381E9D0">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3.国务院批准城市用地后省级人民政府审核同意实施方案文件；</w:t>
            </w:r>
          </w:p>
          <w:p w14:paraId="7B707FAD">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4.地方人民政府转发用地批复文件；</w:t>
            </w:r>
          </w:p>
          <w:p w14:paraId="092F7E71">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5.其他用地批准文件。</w:t>
            </w:r>
          </w:p>
        </w:tc>
        <w:tc>
          <w:tcPr>
            <w:tcW w:w="1260" w:type="dxa"/>
            <w:vAlign w:val="center"/>
          </w:tcPr>
          <w:p w14:paraId="3962CB04">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p w14:paraId="0C8E7701">
            <w:pPr>
              <w:widowControl/>
              <w:spacing w:line="260" w:lineRule="exact"/>
              <w:jc w:val="left"/>
              <w:rPr>
                <w:rFonts w:ascii="仿宋_GB2312" w:eastAsia="仿宋_GB2312"/>
                <w:color w:val="000000"/>
                <w:sz w:val="18"/>
                <w:szCs w:val="18"/>
              </w:rPr>
            </w:pPr>
          </w:p>
        </w:tc>
        <w:tc>
          <w:tcPr>
            <w:tcW w:w="1980" w:type="dxa"/>
            <w:vAlign w:val="center"/>
          </w:tcPr>
          <w:p w14:paraId="62930549">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14:paraId="08579D82">
            <w:pPr>
              <w:widowControl/>
              <w:spacing w:line="260" w:lineRule="exact"/>
              <w:jc w:val="left"/>
              <w:rPr>
                <w:rFonts w:ascii="仿宋_GB2312" w:eastAsia="仿宋_GB2312"/>
                <w:color w:val="000000"/>
                <w:sz w:val="18"/>
                <w:szCs w:val="18"/>
              </w:rPr>
            </w:pPr>
            <w:r>
              <w:rPr>
                <w:rFonts w:hint="eastAsia" w:ascii="仿宋_GB2312" w:eastAsia="仿宋_GB2312"/>
                <w:color w:val="000000"/>
                <w:sz w:val="18"/>
                <w:szCs w:val="18"/>
              </w:rPr>
              <w:t>县（市、区）自然资源主管部门</w:t>
            </w:r>
          </w:p>
        </w:tc>
        <w:tc>
          <w:tcPr>
            <w:tcW w:w="1786" w:type="dxa"/>
            <w:vAlign w:val="center"/>
          </w:tcPr>
          <w:p w14:paraId="495E5A1E">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14:paraId="61A82056">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▲征地信息公开平台      </w:t>
            </w:r>
          </w:p>
          <w:p w14:paraId="3CE78AAC">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vAlign w:val="center"/>
          </w:tcPr>
          <w:p w14:paraId="4F2017DF">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598220B6">
            <w:pPr>
              <w:widowControl/>
              <w:spacing w:line="300" w:lineRule="exact"/>
              <w:jc w:val="center"/>
              <w:rPr>
                <w:rFonts w:ascii="仿宋_GB2312" w:eastAsia="仿宋_GB2312"/>
                <w:color w:val="000000"/>
                <w:sz w:val="18"/>
                <w:szCs w:val="18"/>
              </w:rPr>
            </w:pPr>
          </w:p>
        </w:tc>
        <w:tc>
          <w:tcPr>
            <w:tcW w:w="551" w:type="dxa"/>
            <w:vAlign w:val="center"/>
          </w:tcPr>
          <w:p w14:paraId="3E650AF5">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2DEF4BE2">
            <w:pPr>
              <w:widowControl/>
              <w:spacing w:line="300" w:lineRule="exact"/>
              <w:jc w:val="center"/>
              <w:rPr>
                <w:rFonts w:ascii="仿宋_GB2312" w:eastAsia="仿宋_GB2312"/>
                <w:color w:val="000000"/>
                <w:sz w:val="18"/>
                <w:szCs w:val="18"/>
              </w:rPr>
            </w:pPr>
          </w:p>
        </w:tc>
        <w:tc>
          <w:tcPr>
            <w:tcW w:w="720" w:type="dxa"/>
            <w:vAlign w:val="center"/>
          </w:tcPr>
          <w:p w14:paraId="1B044BD2">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576590D0">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43E7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A547122">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Align w:val="center"/>
          </w:tcPr>
          <w:p w14:paraId="39FDE401">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2A43BF80">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征收土地公告</w:t>
            </w:r>
          </w:p>
        </w:tc>
        <w:tc>
          <w:tcPr>
            <w:tcW w:w="2714" w:type="dxa"/>
            <w:vAlign w:val="center"/>
          </w:tcPr>
          <w:p w14:paraId="4D67ED39">
            <w:pPr>
              <w:spacing w:line="260" w:lineRule="exact"/>
              <w:rPr>
                <w:rFonts w:ascii="仿宋_GB2312" w:eastAsia="仿宋_GB2312"/>
                <w:color w:val="000000"/>
                <w:sz w:val="18"/>
                <w:szCs w:val="18"/>
              </w:rPr>
            </w:pPr>
            <w:r>
              <w:rPr>
                <w:rFonts w:hint="eastAsia" w:ascii="仿宋_GB2312" w:eastAsia="仿宋_GB2312"/>
                <w:color w:val="000000"/>
                <w:sz w:val="18"/>
                <w:szCs w:val="18"/>
              </w:rPr>
              <w:t>根据用地批复文件，县（市、区）人民政府拟定征收土地公告并予以公开。</w:t>
            </w:r>
          </w:p>
          <w:p w14:paraId="54A1A0BD">
            <w:pPr>
              <w:spacing w:line="260" w:lineRule="exact"/>
              <w:rPr>
                <w:rFonts w:ascii="仿宋_GB2312" w:eastAsia="仿宋_GB2312"/>
                <w:color w:val="000000"/>
                <w:sz w:val="18"/>
                <w:szCs w:val="18"/>
              </w:rPr>
            </w:pPr>
            <w:r>
              <w:rPr>
                <w:rFonts w:hint="eastAsia" w:ascii="仿宋_GB2312" w:eastAsia="仿宋_GB2312"/>
                <w:color w:val="000000"/>
                <w:sz w:val="18"/>
                <w:szCs w:val="18"/>
              </w:rPr>
              <w:t>1.征地批准机关、批准文号、批准时间和批准用途；</w:t>
            </w:r>
          </w:p>
          <w:p w14:paraId="68645C9D">
            <w:pPr>
              <w:spacing w:line="260" w:lineRule="exact"/>
              <w:rPr>
                <w:rFonts w:ascii="仿宋_GB2312" w:eastAsia="仿宋_GB2312"/>
                <w:color w:val="000000"/>
                <w:sz w:val="18"/>
                <w:szCs w:val="18"/>
              </w:rPr>
            </w:pPr>
            <w:r>
              <w:rPr>
                <w:rFonts w:hint="eastAsia" w:ascii="仿宋_GB2312" w:eastAsia="仿宋_GB2312"/>
                <w:color w:val="000000"/>
                <w:sz w:val="18"/>
                <w:szCs w:val="18"/>
              </w:rPr>
              <w:t>2.被征收土地的所有权人、位置、地类、面积；</w:t>
            </w:r>
          </w:p>
          <w:p w14:paraId="5EBF7C73">
            <w:pPr>
              <w:spacing w:line="260" w:lineRule="exact"/>
              <w:rPr>
                <w:rFonts w:ascii="仿宋_GB2312" w:eastAsia="仿宋_GB2312"/>
                <w:color w:val="000000"/>
                <w:sz w:val="18"/>
                <w:szCs w:val="18"/>
              </w:rPr>
            </w:pPr>
            <w:r>
              <w:rPr>
                <w:rFonts w:hint="eastAsia" w:ascii="仿宋_GB2312" w:eastAsia="仿宋_GB2312"/>
                <w:color w:val="000000"/>
                <w:sz w:val="18"/>
                <w:szCs w:val="18"/>
              </w:rPr>
              <w:t>3.征地补偿标准、农业人口安置方式、社会保障途径等；</w:t>
            </w:r>
          </w:p>
          <w:p w14:paraId="688FD749">
            <w:pPr>
              <w:spacing w:line="260" w:lineRule="exact"/>
              <w:rPr>
                <w:rFonts w:ascii="仿宋_GB2312" w:eastAsia="仿宋_GB2312"/>
                <w:color w:val="000000"/>
                <w:sz w:val="18"/>
                <w:szCs w:val="18"/>
              </w:rPr>
            </w:pPr>
            <w:r>
              <w:rPr>
                <w:rFonts w:hint="eastAsia" w:ascii="仿宋_GB2312" w:eastAsia="仿宋_GB2312"/>
                <w:color w:val="000000"/>
                <w:sz w:val="18"/>
                <w:szCs w:val="18"/>
              </w:rPr>
              <w:t>4.办理征地补偿登记的期限、地点和要求；</w:t>
            </w:r>
          </w:p>
          <w:p w14:paraId="7E8B956C">
            <w:pPr>
              <w:spacing w:line="260" w:lineRule="exact"/>
              <w:rPr>
                <w:rFonts w:ascii="仿宋_GB2312" w:eastAsia="仿宋_GB2312"/>
                <w:color w:val="000000"/>
                <w:sz w:val="18"/>
                <w:szCs w:val="18"/>
              </w:rPr>
            </w:pPr>
            <w:r>
              <w:rPr>
                <w:rFonts w:hint="eastAsia" w:ascii="仿宋_GB2312" w:eastAsia="仿宋_GB2312"/>
                <w:color w:val="000000"/>
                <w:sz w:val="18"/>
                <w:szCs w:val="18"/>
              </w:rPr>
              <w:t>5.救济途径。</w:t>
            </w:r>
          </w:p>
        </w:tc>
        <w:tc>
          <w:tcPr>
            <w:tcW w:w="1260" w:type="dxa"/>
            <w:vAlign w:val="center"/>
          </w:tcPr>
          <w:p w14:paraId="6EC2A869">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《土地管理法》、《征收土地公告办法》</w:t>
            </w:r>
          </w:p>
        </w:tc>
        <w:tc>
          <w:tcPr>
            <w:tcW w:w="1980" w:type="dxa"/>
            <w:vAlign w:val="center"/>
          </w:tcPr>
          <w:p w14:paraId="634A2453">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收到征地批准文件之日起10个工作日内公开。</w:t>
            </w:r>
          </w:p>
        </w:tc>
        <w:tc>
          <w:tcPr>
            <w:tcW w:w="1620" w:type="dxa"/>
            <w:vAlign w:val="center"/>
          </w:tcPr>
          <w:p w14:paraId="0D644052">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Align w:val="center"/>
          </w:tcPr>
          <w:p w14:paraId="374D6560">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▲政府网站</w:t>
            </w:r>
            <w:r>
              <w:rPr>
                <w:rFonts w:ascii="仿宋_GB2312" w:eastAsia="仿宋_GB2312"/>
                <w:color w:val="000000"/>
                <w:sz w:val="18"/>
                <w:szCs w:val="18"/>
              </w:rPr>
              <w:t xml:space="preserve">  </w:t>
            </w:r>
            <w:r>
              <w:rPr>
                <w:rFonts w:hint="eastAsia" w:ascii="仿宋_GB2312" w:eastAsia="仿宋_GB2312"/>
                <w:color w:val="000000"/>
                <w:sz w:val="18"/>
                <w:szCs w:val="18"/>
              </w:rPr>
              <w:t xml:space="preserve">   </w:t>
            </w:r>
          </w:p>
          <w:p w14:paraId="5F74D086">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 xml:space="preserve">▲征地信息公开平台      </w:t>
            </w:r>
          </w:p>
          <w:p w14:paraId="29E7E5E0">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vAlign w:val="center"/>
          </w:tcPr>
          <w:p w14:paraId="3FCD8573">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875" w:type="dxa"/>
            <w:vAlign w:val="center"/>
          </w:tcPr>
          <w:p w14:paraId="4C3715E0">
            <w:pPr>
              <w:widowControl/>
              <w:spacing w:line="300" w:lineRule="exact"/>
              <w:jc w:val="center"/>
              <w:rPr>
                <w:rFonts w:ascii="仿宋_GB2312" w:eastAsia="仿宋_GB2312"/>
                <w:color w:val="000000"/>
                <w:sz w:val="18"/>
                <w:szCs w:val="18"/>
              </w:rPr>
            </w:pPr>
          </w:p>
        </w:tc>
        <w:tc>
          <w:tcPr>
            <w:tcW w:w="551" w:type="dxa"/>
            <w:vAlign w:val="center"/>
          </w:tcPr>
          <w:p w14:paraId="6E2F4993">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2F76A3D0">
            <w:pPr>
              <w:widowControl/>
              <w:spacing w:line="300" w:lineRule="exact"/>
              <w:jc w:val="center"/>
              <w:rPr>
                <w:rFonts w:ascii="仿宋_GB2312" w:eastAsia="仿宋_GB2312"/>
                <w:color w:val="000000"/>
                <w:sz w:val="18"/>
                <w:szCs w:val="18"/>
              </w:rPr>
            </w:pPr>
          </w:p>
        </w:tc>
        <w:tc>
          <w:tcPr>
            <w:tcW w:w="720" w:type="dxa"/>
            <w:vAlign w:val="center"/>
          </w:tcPr>
          <w:p w14:paraId="5A3583A9">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5A923462">
            <w:pPr>
              <w:widowControl/>
              <w:spacing w:line="300" w:lineRule="exact"/>
              <w:jc w:val="center"/>
              <w:rPr>
                <w:rFonts w:ascii="仿宋_GB2312" w:eastAsia="仿宋_GB2312"/>
                <w:color w:val="000000"/>
                <w:sz w:val="18"/>
                <w:szCs w:val="18"/>
              </w:rPr>
            </w:pPr>
            <w:r>
              <w:rPr>
                <w:rFonts w:hint="eastAsia" w:ascii="仿宋_GB2312" w:eastAsia="仿宋_GB2312"/>
                <w:color w:val="000000"/>
                <w:sz w:val="18"/>
                <w:szCs w:val="18"/>
              </w:rPr>
              <w:t>√</w:t>
            </w:r>
          </w:p>
        </w:tc>
      </w:tr>
      <w:tr w14:paraId="0F507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A64BA04">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restart"/>
            <w:vAlign w:val="center"/>
          </w:tcPr>
          <w:p w14:paraId="3CCF67D7">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4FE8E770">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征地补偿登记</w:t>
            </w:r>
          </w:p>
        </w:tc>
        <w:tc>
          <w:tcPr>
            <w:tcW w:w="2714" w:type="dxa"/>
            <w:vAlign w:val="center"/>
          </w:tcPr>
          <w:p w14:paraId="39810C7F">
            <w:pPr>
              <w:rPr>
                <w:rFonts w:ascii="仿宋_GB2312" w:eastAsia="仿宋_GB2312"/>
                <w:color w:val="000000"/>
                <w:sz w:val="18"/>
                <w:szCs w:val="18"/>
              </w:rPr>
            </w:pPr>
            <w:r>
              <w:rPr>
                <w:rFonts w:hint="eastAsia" w:ascii="仿宋_GB2312" w:eastAsia="仿宋_GB2312"/>
                <w:color w:val="000000"/>
                <w:sz w:val="18"/>
                <w:szCs w:val="18"/>
              </w:rPr>
              <w:t>征地补偿登记汇总表。</w:t>
            </w:r>
          </w:p>
          <w:p w14:paraId="5131E30F">
            <w:pPr>
              <w:rPr>
                <w:rFonts w:ascii="仿宋_GB2312" w:eastAsia="仿宋_GB2312"/>
                <w:color w:val="000000"/>
                <w:sz w:val="18"/>
                <w:szCs w:val="18"/>
              </w:rPr>
            </w:pPr>
            <w:r>
              <w:rPr>
                <w:rFonts w:hint="eastAsia" w:ascii="仿宋_GB2312" w:eastAsia="仿宋_GB2312"/>
                <w:color w:val="000000"/>
                <w:sz w:val="18"/>
                <w:szCs w:val="18"/>
              </w:rPr>
              <w:t>〔*征地补偿登记前置与征收土地现状调查合并进行的，在前置环节一并公开〕。</w:t>
            </w:r>
          </w:p>
        </w:tc>
        <w:tc>
          <w:tcPr>
            <w:tcW w:w="1260" w:type="dxa"/>
            <w:vAlign w:val="center"/>
          </w:tcPr>
          <w:p w14:paraId="1F1B6EC8">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《土地管理法》、《政府信息公开条例》</w:t>
            </w:r>
          </w:p>
        </w:tc>
        <w:tc>
          <w:tcPr>
            <w:tcW w:w="1980" w:type="dxa"/>
            <w:vAlign w:val="center"/>
          </w:tcPr>
          <w:p w14:paraId="5F159CA6">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征地补偿登记结束后5个工作日内公开。公示结束后，转为依申请公开。</w:t>
            </w:r>
          </w:p>
        </w:tc>
        <w:tc>
          <w:tcPr>
            <w:tcW w:w="1620" w:type="dxa"/>
            <w:vAlign w:val="center"/>
          </w:tcPr>
          <w:p w14:paraId="33ADE5ED">
            <w:pPr>
              <w:widowControl/>
              <w:spacing w:line="26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Align w:val="center"/>
          </w:tcPr>
          <w:p w14:paraId="5EBFCB52">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 xml:space="preserve">村公示栏（电子屏）  </w:t>
            </w:r>
          </w:p>
        </w:tc>
        <w:tc>
          <w:tcPr>
            <w:tcW w:w="554" w:type="dxa"/>
            <w:vAlign w:val="center"/>
          </w:tcPr>
          <w:p w14:paraId="4D47F743">
            <w:pPr>
              <w:widowControl/>
              <w:jc w:val="center"/>
              <w:rPr>
                <w:rFonts w:ascii="仿宋_GB2312" w:eastAsia="仿宋_GB2312"/>
                <w:color w:val="000000"/>
                <w:sz w:val="18"/>
                <w:szCs w:val="18"/>
              </w:rPr>
            </w:pPr>
          </w:p>
        </w:tc>
        <w:tc>
          <w:tcPr>
            <w:tcW w:w="875" w:type="dxa"/>
            <w:vAlign w:val="center"/>
          </w:tcPr>
          <w:p w14:paraId="702F0681">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7EB2F672">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53C657AC">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58632DAD">
            <w:pPr>
              <w:widowControl/>
              <w:jc w:val="center"/>
              <w:rPr>
                <w:rFonts w:ascii="仿宋_GB2312" w:eastAsia="仿宋_GB2312"/>
                <w:color w:val="000000"/>
                <w:sz w:val="18"/>
                <w:szCs w:val="18"/>
              </w:rPr>
            </w:pPr>
          </w:p>
        </w:tc>
        <w:tc>
          <w:tcPr>
            <w:tcW w:w="720" w:type="dxa"/>
            <w:vAlign w:val="center"/>
          </w:tcPr>
          <w:p w14:paraId="3E57816C">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4E84B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87E03E7">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vAlign w:val="center"/>
          </w:tcPr>
          <w:p w14:paraId="36A3422D">
            <w:pPr>
              <w:widowControl/>
              <w:jc w:val="center"/>
              <w:rPr>
                <w:rFonts w:ascii="仿宋_GB2312" w:eastAsia="仿宋_GB2312"/>
                <w:color w:val="000000"/>
                <w:sz w:val="18"/>
                <w:szCs w:val="18"/>
              </w:rPr>
            </w:pPr>
          </w:p>
        </w:tc>
        <w:tc>
          <w:tcPr>
            <w:tcW w:w="720" w:type="dxa"/>
            <w:vAlign w:val="center"/>
          </w:tcPr>
          <w:p w14:paraId="05F64D21">
            <w:pPr>
              <w:widowControl/>
              <w:spacing w:line="320" w:lineRule="exact"/>
              <w:jc w:val="center"/>
              <w:rPr>
                <w:rFonts w:ascii="仿宋_GB2312" w:eastAsia="仿宋_GB2312"/>
                <w:color w:val="000000"/>
                <w:sz w:val="18"/>
                <w:szCs w:val="18"/>
              </w:rPr>
            </w:pPr>
            <w:r>
              <w:rPr>
                <w:rFonts w:hint="eastAsia" w:ascii="仿宋_GB2312" w:eastAsia="仿宋_GB2312"/>
                <w:color w:val="000000"/>
                <w:sz w:val="18"/>
                <w:szCs w:val="18"/>
              </w:rPr>
              <w:t>征地补偿安置方案公告</w:t>
            </w:r>
          </w:p>
        </w:tc>
        <w:tc>
          <w:tcPr>
            <w:tcW w:w="2714" w:type="dxa"/>
            <w:vAlign w:val="center"/>
          </w:tcPr>
          <w:p w14:paraId="5091F723">
            <w:pPr>
              <w:rPr>
                <w:rFonts w:ascii="仿宋_GB2312" w:eastAsia="仿宋_GB2312"/>
                <w:color w:val="000000"/>
                <w:sz w:val="18"/>
                <w:szCs w:val="18"/>
              </w:rPr>
            </w:pPr>
            <w:r>
              <w:rPr>
                <w:rFonts w:hint="eastAsia" w:ascii="仿宋_GB2312" w:eastAsia="仿宋_GB2312"/>
                <w:color w:val="000000"/>
                <w:sz w:val="18"/>
                <w:szCs w:val="18"/>
              </w:rPr>
              <w:t>征收土地公告期满后，县（市、区）自然资源主管部门和负责农村集体土地征收的有关部门拟定《征地补偿安置方案》并予以公开。</w:t>
            </w:r>
          </w:p>
          <w:p w14:paraId="4D8D4C0C">
            <w:pPr>
              <w:rPr>
                <w:rFonts w:ascii="仿宋_GB2312" w:eastAsia="仿宋_GB2312"/>
                <w:color w:val="000000"/>
                <w:sz w:val="18"/>
                <w:szCs w:val="18"/>
              </w:rPr>
            </w:pPr>
            <w:r>
              <w:rPr>
                <w:rFonts w:hint="eastAsia" w:ascii="仿宋_GB2312" w:eastAsia="仿宋_GB2312"/>
                <w:color w:val="000000"/>
                <w:sz w:val="18"/>
                <w:szCs w:val="18"/>
              </w:rPr>
              <w:t>1.被征收土地的位置、地类、面积，地上附着物和青苗的种类、数量，需要安置的农业人口和数量；</w:t>
            </w:r>
            <w:r>
              <w:rPr>
                <w:rFonts w:ascii="仿宋_GB2312" w:eastAsia="仿宋_GB2312"/>
                <w:color w:val="000000"/>
                <w:sz w:val="18"/>
                <w:szCs w:val="18"/>
              </w:rPr>
              <w:t xml:space="preserve"> </w:t>
            </w:r>
          </w:p>
          <w:p w14:paraId="5D3CFDDF">
            <w:pPr>
              <w:rPr>
                <w:rFonts w:ascii="仿宋_GB2312" w:eastAsia="仿宋_GB2312"/>
                <w:color w:val="000000"/>
                <w:sz w:val="18"/>
                <w:szCs w:val="18"/>
              </w:rPr>
            </w:pPr>
            <w:r>
              <w:rPr>
                <w:rFonts w:hint="eastAsia" w:ascii="仿宋_GB2312" w:eastAsia="仿宋_GB2312"/>
                <w:color w:val="000000"/>
                <w:sz w:val="18"/>
                <w:szCs w:val="18"/>
              </w:rPr>
              <w:t>2.土地补偿费和安置补助费的标准、数额、支付对象和支付方式；</w:t>
            </w:r>
          </w:p>
          <w:p w14:paraId="7D9276DD">
            <w:pPr>
              <w:rPr>
                <w:rFonts w:ascii="仿宋_GB2312" w:eastAsia="仿宋_GB2312"/>
                <w:color w:val="000000"/>
                <w:sz w:val="18"/>
                <w:szCs w:val="18"/>
              </w:rPr>
            </w:pPr>
            <w:r>
              <w:rPr>
                <w:rFonts w:hint="eastAsia" w:ascii="仿宋_GB2312" w:eastAsia="仿宋_GB2312"/>
                <w:color w:val="000000"/>
                <w:sz w:val="18"/>
                <w:szCs w:val="18"/>
              </w:rPr>
              <w:t>3.地上附着物和青苗的补偿标准与支付方式；</w:t>
            </w:r>
          </w:p>
          <w:p w14:paraId="59CB4590">
            <w:pPr>
              <w:rPr>
                <w:rFonts w:ascii="仿宋_GB2312" w:eastAsia="仿宋_GB2312"/>
                <w:color w:val="000000"/>
                <w:sz w:val="18"/>
                <w:szCs w:val="18"/>
              </w:rPr>
            </w:pPr>
            <w:r>
              <w:rPr>
                <w:rFonts w:hint="eastAsia" w:ascii="仿宋_GB2312" w:eastAsia="仿宋_GB2312"/>
                <w:color w:val="000000"/>
                <w:sz w:val="18"/>
                <w:szCs w:val="18"/>
              </w:rPr>
              <w:t>4.社会保障费用的筹集方法、缴费比例和办法；</w:t>
            </w:r>
          </w:p>
          <w:p w14:paraId="1610A567">
            <w:pPr>
              <w:rPr>
                <w:rFonts w:ascii="仿宋_GB2312" w:eastAsia="仿宋_GB2312"/>
                <w:color w:val="000000"/>
                <w:sz w:val="18"/>
                <w:szCs w:val="18"/>
              </w:rPr>
            </w:pPr>
            <w:r>
              <w:rPr>
                <w:rFonts w:hint="eastAsia" w:ascii="仿宋_GB2312" w:eastAsia="仿宋_GB2312"/>
                <w:color w:val="000000"/>
                <w:sz w:val="18"/>
                <w:szCs w:val="18"/>
              </w:rPr>
              <w:t>5.农业人员安置具体途径；</w:t>
            </w:r>
          </w:p>
          <w:p w14:paraId="2902BFD0">
            <w:pPr>
              <w:rPr>
                <w:rFonts w:ascii="仿宋_GB2312" w:eastAsia="仿宋_GB2312"/>
                <w:color w:val="000000"/>
                <w:sz w:val="18"/>
                <w:szCs w:val="18"/>
              </w:rPr>
            </w:pPr>
            <w:r>
              <w:rPr>
                <w:rFonts w:hint="eastAsia" w:ascii="仿宋_GB2312" w:eastAsia="仿宋_GB2312"/>
                <w:color w:val="000000"/>
                <w:sz w:val="18"/>
                <w:szCs w:val="18"/>
              </w:rPr>
              <w:t>6.其他有关征地补偿、安置的具体措施；</w:t>
            </w:r>
          </w:p>
          <w:p w14:paraId="58EA466D">
            <w:pPr>
              <w:rPr>
                <w:rFonts w:ascii="仿宋_GB2312" w:eastAsia="仿宋_GB2312"/>
                <w:color w:val="000000"/>
                <w:sz w:val="18"/>
                <w:szCs w:val="18"/>
              </w:rPr>
            </w:pPr>
            <w:r>
              <w:rPr>
                <w:rFonts w:hint="eastAsia" w:ascii="仿宋_GB2312" w:eastAsia="仿宋_GB2312"/>
                <w:color w:val="000000"/>
                <w:sz w:val="18"/>
                <w:szCs w:val="18"/>
              </w:rPr>
              <w:t>7.听证等救济途径；</w:t>
            </w:r>
          </w:p>
          <w:p w14:paraId="2B9BBE06">
            <w:pPr>
              <w:rPr>
                <w:rFonts w:ascii="仿宋_GB2312" w:eastAsia="仿宋_GB2312"/>
                <w:color w:val="000000"/>
                <w:sz w:val="18"/>
                <w:szCs w:val="18"/>
              </w:rPr>
            </w:pPr>
            <w:r>
              <w:rPr>
                <w:rFonts w:hint="eastAsia" w:ascii="仿宋_GB2312" w:eastAsia="仿宋_GB2312"/>
                <w:color w:val="000000"/>
                <w:sz w:val="18"/>
                <w:szCs w:val="18"/>
              </w:rPr>
              <w:t>〔*征地补偿安置方案前置的，在前置环节一并公开〕。</w:t>
            </w:r>
          </w:p>
        </w:tc>
        <w:tc>
          <w:tcPr>
            <w:tcW w:w="1260" w:type="dxa"/>
            <w:vAlign w:val="center"/>
          </w:tcPr>
          <w:p w14:paraId="54356581">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《国土资源部办公厅关于进一步做好市县征地信息公开工作有关问题的通知》、《征收土地公告办法》。</w:t>
            </w:r>
          </w:p>
        </w:tc>
        <w:tc>
          <w:tcPr>
            <w:tcW w:w="1980" w:type="dxa"/>
            <w:vAlign w:val="center"/>
          </w:tcPr>
          <w:p w14:paraId="1FA82BDE">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拟定《征地补偿安置方案》后5个工作日内公开。</w:t>
            </w:r>
          </w:p>
          <w:p w14:paraId="1EF86EAA">
            <w:pPr>
              <w:widowControl/>
              <w:spacing w:line="320" w:lineRule="exact"/>
              <w:ind w:firstLine="360" w:firstLineChars="200"/>
              <w:rPr>
                <w:rFonts w:ascii="仿宋_GB2312" w:eastAsia="仿宋_GB2312"/>
                <w:color w:val="000000"/>
                <w:sz w:val="18"/>
                <w:szCs w:val="18"/>
              </w:rPr>
            </w:pPr>
            <w:r>
              <w:rPr>
                <w:rFonts w:hint="eastAsia" w:ascii="仿宋_GB2312" w:eastAsia="仿宋_GB2312"/>
                <w:color w:val="000000"/>
                <w:sz w:val="18"/>
                <w:szCs w:val="18"/>
              </w:rPr>
              <w:t>公示结束后，转为依申请公开。</w:t>
            </w:r>
          </w:p>
          <w:p w14:paraId="1D213D13">
            <w:pPr>
              <w:widowControl/>
              <w:spacing w:line="320" w:lineRule="exact"/>
              <w:rPr>
                <w:rFonts w:ascii="仿宋_GB2312" w:eastAsia="仿宋_GB2312"/>
                <w:color w:val="000000"/>
                <w:sz w:val="18"/>
                <w:szCs w:val="18"/>
              </w:rPr>
            </w:pPr>
          </w:p>
        </w:tc>
        <w:tc>
          <w:tcPr>
            <w:tcW w:w="1620" w:type="dxa"/>
            <w:vAlign w:val="center"/>
          </w:tcPr>
          <w:p w14:paraId="53426D32">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Align w:val="center"/>
          </w:tcPr>
          <w:p w14:paraId="650F336D">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249B395B">
            <w:pPr>
              <w:widowControl/>
              <w:rPr>
                <w:rFonts w:ascii="仿宋_GB2312" w:eastAsia="仿宋_GB2312"/>
                <w:color w:val="000000"/>
                <w:sz w:val="18"/>
                <w:szCs w:val="18"/>
              </w:rPr>
            </w:pPr>
          </w:p>
        </w:tc>
        <w:tc>
          <w:tcPr>
            <w:tcW w:w="554" w:type="dxa"/>
            <w:vAlign w:val="center"/>
          </w:tcPr>
          <w:p w14:paraId="03D8E8FA">
            <w:pPr>
              <w:widowControl/>
              <w:jc w:val="center"/>
              <w:rPr>
                <w:rFonts w:ascii="仿宋_GB2312" w:eastAsia="仿宋_GB2312"/>
                <w:color w:val="000000"/>
                <w:sz w:val="18"/>
                <w:szCs w:val="18"/>
              </w:rPr>
            </w:pPr>
          </w:p>
        </w:tc>
        <w:tc>
          <w:tcPr>
            <w:tcW w:w="875" w:type="dxa"/>
            <w:vAlign w:val="center"/>
          </w:tcPr>
          <w:p w14:paraId="63ED6302">
            <w:pPr>
              <w:widowControl/>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78A3E69E">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3386719D">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01F1D0B8">
            <w:pPr>
              <w:widowControl/>
              <w:jc w:val="center"/>
              <w:rPr>
                <w:rFonts w:ascii="仿宋_GB2312" w:eastAsia="仿宋_GB2312"/>
                <w:color w:val="000000"/>
                <w:sz w:val="18"/>
                <w:szCs w:val="18"/>
              </w:rPr>
            </w:pPr>
          </w:p>
        </w:tc>
        <w:tc>
          <w:tcPr>
            <w:tcW w:w="720" w:type="dxa"/>
            <w:vAlign w:val="center"/>
          </w:tcPr>
          <w:p w14:paraId="396BA13F">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7BFED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AEF0329">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vAlign w:val="center"/>
          </w:tcPr>
          <w:p w14:paraId="24577899">
            <w:pPr>
              <w:widowControl/>
              <w:jc w:val="center"/>
              <w:rPr>
                <w:rFonts w:ascii="仿宋_GB2312" w:eastAsia="仿宋_GB2312"/>
                <w:color w:val="000000"/>
                <w:sz w:val="18"/>
                <w:szCs w:val="18"/>
              </w:rPr>
            </w:pPr>
            <w:r>
              <w:rPr>
                <w:rFonts w:hint="eastAsia" w:ascii="仿宋_GB2312" w:eastAsia="仿宋_GB2312"/>
                <w:color w:val="000000"/>
                <w:sz w:val="18"/>
                <w:szCs w:val="18"/>
              </w:rPr>
              <w:t>征地组织实施</w:t>
            </w:r>
          </w:p>
        </w:tc>
        <w:tc>
          <w:tcPr>
            <w:tcW w:w="720" w:type="dxa"/>
            <w:vAlign w:val="center"/>
          </w:tcPr>
          <w:p w14:paraId="62ECDAC0">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征地补偿安置方案听证</w:t>
            </w:r>
          </w:p>
        </w:tc>
        <w:tc>
          <w:tcPr>
            <w:tcW w:w="2714" w:type="dxa"/>
            <w:vAlign w:val="center"/>
          </w:tcPr>
          <w:p w14:paraId="1057FD50">
            <w:pPr>
              <w:rPr>
                <w:rFonts w:ascii="仿宋_GB2312" w:eastAsia="仿宋_GB2312"/>
                <w:color w:val="000000"/>
                <w:sz w:val="18"/>
                <w:szCs w:val="18"/>
              </w:rPr>
            </w:pPr>
            <w:r>
              <w:rPr>
                <w:rFonts w:hint="eastAsia" w:ascii="仿宋_GB2312" w:eastAsia="仿宋_GB2312"/>
                <w:color w:val="000000"/>
                <w:sz w:val="18"/>
                <w:szCs w:val="18"/>
              </w:rPr>
              <w:t>依申请开展听证工作的，听证结果公开。按征地补偿安置方案公告确定的时间制作《听证通知书》；按《听证通知书》规定的时间组织听证；实施听证的，公开听证相关材料。</w:t>
            </w:r>
          </w:p>
          <w:p w14:paraId="7CB6E9FE">
            <w:pPr>
              <w:rPr>
                <w:rFonts w:ascii="仿宋_GB2312" w:eastAsia="仿宋_GB2312"/>
                <w:color w:val="000000"/>
                <w:sz w:val="18"/>
                <w:szCs w:val="18"/>
              </w:rPr>
            </w:pPr>
            <w:r>
              <w:rPr>
                <w:rFonts w:hint="eastAsia" w:ascii="仿宋_GB2312" w:eastAsia="仿宋_GB2312"/>
                <w:color w:val="000000"/>
                <w:sz w:val="18"/>
                <w:szCs w:val="18"/>
              </w:rPr>
              <w:t>1.《听证通知书》；</w:t>
            </w:r>
          </w:p>
          <w:p w14:paraId="251B8A50">
            <w:pPr>
              <w:rPr>
                <w:rFonts w:ascii="仿宋_GB2312" w:eastAsia="仿宋_GB2312"/>
                <w:color w:val="000000"/>
                <w:sz w:val="18"/>
                <w:szCs w:val="18"/>
              </w:rPr>
            </w:pPr>
            <w:r>
              <w:rPr>
                <w:rFonts w:hint="eastAsia" w:ascii="仿宋_GB2312" w:eastAsia="仿宋_GB2312"/>
                <w:color w:val="000000"/>
                <w:sz w:val="18"/>
                <w:szCs w:val="18"/>
              </w:rPr>
              <w:t>2.听证处理意见；〔*听证笔录有关资料〕。</w:t>
            </w:r>
          </w:p>
        </w:tc>
        <w:tc>
          <w:tcPr>
            <w:tcW w:w="1260" w:type="dxa"/>
            <w:vAlign w:val="center"/>
          </w:tcPr>
          <w:p w14:paraId="0F90A294">
            <w:pPr>
              <w:widowControl/>
              <w:rPr>
                <w:rFonts w:ascii="仿宋_GB2312" w:eastAsia="仿宋_GB2312"/>
                <w:color w:val="000000"/>
                <w:sz w:val="18"/>
                <w:szCs w:val="18"/>
              </w:rPr>
            </w:pPr>
            <w:r>
              <w:rPr>
                <w:rFonts w:hint="eastAsia" w:ascii="仿宋_GB2312" w:eastAsia="仿宋_GB2312"/>
                <w:color w:val="000000"/>
                <w:sz w:val="18"/>
                <w:szCs w:val="18"/>
              </w:rPr>
              <w:t>《国土资源听证规定》、《国土资源部办公厅关于进一步做好市县征地信息公开工作有关问题的通知》</w:t>
            </w:r>
          </w:p>
        </w:tc>
        <w:tc>
          <w:tcPr>
            <w:tcW w:w="1980" w:type="dxa"/>
            <w:vAlign w:val="center"/>
          </w:tcPr>
          <w:p w14:paraId="0D0FE54C">
            <w:pPr>
              <w:widowControl/>
              <w:rPr>
                <w:rFonts w:ascii="仿宋_GB2312" w:eastAsia="仿宋_GB2312"/>
                <w:color w:val="000000"/>
                <w:sz w:val="18"/>
                <w:szCs w:val="18"/>
              </w:rPr>
            </w:pPr>
            <w:r>
              <w:rPr>
                <w:rFonts w:hint="eastAsia" w:ascii="仿宋_GB2312" w:eastAsia="仿宋_GB2312"/>
                <w:color w:val="000000"/>
                <w:sz w:val="18"/>
                <w:szCs w:val="18"/>
              </w:rPr>
              <w:t>①《听证通知书》应在组织听证7个工作日前予以公开；②其他听证公开内容在征地听证结束后5个工作日内公开。公示结束后，转为依申请公开。</w:t>
            </w:r>
          </w:p>
        </w:tc>
        <w:tc>
          <w:tcPr>
            <w:tcW w:w="1620" w:type="dxa"/>
            <w:vAlign w:val="center"/>
          </w:tcPr>
          <w:p w14:paraId="4776FDCE">
            <w:pPr>
              <w:widowControl/>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Align w:val="center"/>
          </w:tcPr>
          <w:p w14:paraId="69306D3D">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p w14:paraId="2FB517D6">
            <w:pPr>
              <w:widowControl/>
              <w:rPr>
                <w:rFonts w:ascii="仿宋_GB2312" w:eastAsia="仿宋_GB2312"/>
                <w:color w:val="000000"/>
                <w:sz w:val="18"/>
                <w:szCs w:val="18"/>
              </w:rPr>
            </w:pPr>
          </w:p>
        </w:tc>
        <w:tc>
          <w:tcPr>
            <w:tcW w:w="554" w:type="dxa"/>
            <w:vAlign w:val="center"/>
          </w:tcPr>
          <w:p w14:paraId="17205CE0">
            <w:pPr>
              <w:widowControl/>
              <w:jc w:val="center"/>
              <w:rPr>
                <w:rFonts w:ascii="仿宋_GB2312" w:eastAsia="仿宋_GB2312"/>
                <w:color w:val="000000"/>
                <w:sz w:val="18"/>
                <w:szCs w:val="18"/>
              </w:rPr>
            </w:pPr>
          </w:p>
        </w:tc>
        <w:tc>
          <w:tcPr>
            <w:tcW w:w="875" w:type="dxa"/>
            <w:vAlign w:val="center"/>
          </w:tcPr>
          <w:p w14:paraId="6560FADE">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0BC50C73">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2F3BCE29">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3684289E">
            <w:pPr>
              <w:widowControl/>
              <w:jc w:val="center"/>
              <w:rPr>
                <w:rFonts w:ascii="仿宋_GB2312" w:eastAsia="仿宋_GB2312"/>
                <w:color w:val="000000"/>
                <w:sz w:val="18"/>
                <w:szCs w:val="18"/>
              </w:rPr>
            </w:pPr>
          </w:p>
        </w:tc>
        <w:tc>
          <w:tcPr>
            <w:tcW w:w="720" w:type="dxa"/>
            <w:vAlign w:val="center"/>
          </w:tcPr>
          <w:p w14:paraId="74DA02C8">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r w14:paraId="22962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1901E69">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vAlign w:val="center"/>
          </w:tcPr>
          <w:p w14:paraId="5D08E24E">
            <w:pPr>
              <w:widowControl/>
              <w:jc w:val="center"/>
              <w:rPr>
                <w:rFonts w:ascii="仿宋_GB2312" w:eastAsia="仿宋_GB2312"/>
                <w:color w:val="000000"/>
                <w:sz w:val="18"/>
                <w:szCs w:val="18"/>
              </w:rPr>
            </w:pPr>
          </w:p>
        </w:tc>
        <w:tc>
          <w:tcPr>
            <w:tcW w:w="720" w:type="dxa"/>
            <w:vAlign w:val="center"/>
          </w:tcPr>
          <w:p w14:paraId="6BAFEEB2">
            <w:pPr>
              <w:widowControl/>
              <w:spacing w:line="320" w:lineRule="exact"/>
              <w:jc w:val="left"/>
              <w:rPr>
                <w:rFonts w:ascii="仿宋_GB2312" w:eastAsia="仿宋_GB2312"/>
                <w:color w:val="000000"/>
                <w:sz w:val="18"/>
                <w:szCs w:val="18"/>
              </w:rPr>
            </w:pPr>
            <w:r>
              <w:rPr>
                <w:rFonts w:hint="eastAsia" w:ascii="仿宋_GB2312" w:eastAsia="仿宋_GB2312"/>
                <w:color w:val="000000"/>
                <w:sz w:val="18"/>
                <w:szCs w:val="18"/>
              </w:rPr>
              <w:t>征地补偿费用支付</w:t>
            </w:r>
          </w:p>
        </w:tc>
        <w:tc>
          <w:tcPr>
            <w:tcW w:w="2714" w:type="dxa"/>
            <w:vAlign w:val="center"/>
          </w:tcPr>
          <w:p w14:paraId="1D4B4EC0">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征地补偿费用支付凭证。</w:t>
            </w:r>
          </w:p>
          <w:p w14:paraId="371B1018">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〔在被征地村公告栏张贴，予以公开，张贴之日起20个工作日后可依申请公开〕。</w:t>
            </w:r>
          </w:p>
        </w:tc>
        <w:tc>
          <w:tcPr>
            <w:tcW w:w="1260" w:type="dxa"/>
            <w:vAlign w:val="center"/>
          </w:tcPr>
          <w:p w14:paraId="70F14275">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《政府信息公开条例》、《征收土地公告办法》</w:t>
            </w:r>
          </w:p>
          <w:p w14:paraId="43D1F721">
            <w:pPr>
              <w:widowControl/>
              <w:spacing w:line="320" w:lineRule="exact"/>
              <w:rPr>
                <w:rFonts w:ascii="仿宋_GB2312" w:eastAsia="仿宋_GB2312"/>
                <w:color w:val="000000"/>
                <w:sz w:val="18"/>
                <w:szCs w:val="18"/>
              </w:rPr>
            </w:pPr>
          </w:p>
        </w:tc>
        <w:tc>
          <w:tcPr>
            <w:tcW w:w="1980" w:type="dxa"/>
            <w:vAlign w:val="center"/>
          </w:tcPr>
          <w:p w14:paraId="324C4319">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获得支付凭证后5个工作日内予以公开。公示结束后，转为依申请公开。</w:t>
            </w:r>
          </w:p>
        </w:tc>
        <w:tc>
          <w:tcPr>
            <w:tcW w:w="1620" w:type="dxa"/>
            <w:vAlign w:val="center"/>
          </w:tcPr>
          <w:p w14:paraId="501659AB">
            <w:pPr>
              <w:widowControl/>
              <w:spacing w:line="320" w:lineRule="exact"/>
              <w:rPr>
                <w:rFonts w:ascii="仿宋_GB2312" w:eastAsia="仿宋_GB2312"/>
                <w:color w:val="000000"/>
                <w:sz w:val="18"/>
                <w:szCs w:val="18"/>
              </w:rPr>
            </w:pPr>
            <w:r>
              <w:rPr>
                <w:rFonts w:hint="eastAsia" w:ascii="仿宋_GB2312" w:eastAsia="仿宋_GB2312"/>
                <w:color w:val="000000"/>
                <w:sz w:val="18"/>
                <w:szCs w:val="18"/>
              </w:rPr>
              <w:t>县（市、区）自然资源主管部门和负责农村集体土地征收的有关部门</w:t>
            </w:r>
          </w:p>
        </w:tc>
        <w:tc>
          <w:tcPr>
            <w:tcW w:w="1786" w:type="dxa"/>
            <w:vAlign w:val="center"/>
          </w:tcPr>
          <w:p w14:paraId="3DCF76EB">
            <w:pPr>
              <w:widowControl/>
              <w:rPr>
                <w:rFonts w:ascii="仿宋_GB2312" w:eastAsia="仿宋_GB2312"/>
                <w:color w:val="000000"/>
                <w:sz w:val="18"/>
                <w:szCs w:val="18"/>
              </w:rPr>
            </w:pPr>
            <w:r>
              <w:rPr>
                <w:rFonts w:hint="eastAsia" w:ascii="仿宋_GB2312" w:eastAsia="仿宋_GB2312"/>
                <w:color w:val="000000"/>
                <w:sz w:val="18"/>
                <w:szCs w:val="18"/>
              </w:rPr>
              <w:t>■社区</w:t>
            </w:r>
            <w:r>
              <w:rPr>
                <w:rFonts w:ascii="仿宋_GB2312" w:eastAsia="仿宋_GB2312"/>
                <w:color w:val="000000"/>
                <w:sz w:val="18"/>
                <w:szCs w:val="18"/>
              </w:rPr>
              <w:t>/</w:t>
            </w:r>
            <w:r>
              <w:rPr>
                <w:rFonts w:hint="eastAsia" w:ascii="仿宋_GB2312" w:eastAsia="仿宋_GB2312"/>
                <w:color w:val="000000"/>
                <w:sz w:val="18"/>
                <w:szCs w:val="18"/>
              </w:rPr>
              <w:t>企事业单位</w:t>
            </w:r>
            <w:r>
              <w:rPr>
                <w:rFonts w:ascii="仿宋_GB2312" w:eastAsia="仿宋_GB2312"/>
                <w:color w:val="000000"/>
                <w:sz w:val="18"/>
                <w:szCs w:val="18"/>
              </w:rPr>
              <w:t>/</w:t>
            </w:r>
            <w:r>
              <w:rPr>
                <w:rFonts w:hint="eastAsia" w:ascii="仿宋_GB2312" w:eastAsia="仿宋_GB2312"/>
                <w:color w:val="000000"/>
                <w:sz w:val="18"/>
                <w:szCs w:val="18"/>
              </w:rPr>
              <w:t>村公示栏（电子屏）</w:t>
            </w:r>
          </w:p>
        </w:tc>
        <w:tc>
          <w:tcPr>
            <w:tcW w:w="554" w:type="dxa"/>
            <w:vAlign w:val="center"/>
          </w:tcPr>
          <w:p w14:paraId="46C357AC">
            <w:pPr>
              <w:widowControl/>
              <w:jc w:val="center"/>
              <w:rPr>
                <w:rFonts w:ascii="仿宋_GB2312" w:eastAsia="仿宋_GB2312"/>
                <w:color w:val="000000"/>
                <w:sz w:val="18"/>
                <w:szCs w:val="18"/>
              </w:rPr>
            </w:pPr>
          </w:p>
        </w:tc>
        <w:tc>
          <w:tcPr>
            <w:tcW w:w="875" w:type="dxa"/>
            <w:vAlign w:val="center"/>
          </w:tcPr>
          <w:p w14:paraId="36560CDC">
            <w:pPr>
              <w:widowControl/>
              <w:jc w:val="center"/>
              <w:rPr>
                <w:rFonts w:ascii="仿宋_GB2312" w:eastAsia="仿宋_GB2312"/>
                <w:color w:val="000000"/>
                <w:sz w:val="18"/>
                <w:szCs w:val="18"/>
              </w:rPr>
            </w:pPr>
            <w:r>
              <w:rPr>
                <w:rFonts w:hint="eastAsia" w:ascii="仿宋_GB2312" w:eastAsia="仿宋_GB2312"/>
                <w:color w:val="000000"/>
                <w:sz w:val="18"/>
                <w:szCs w:val="18"/>
              </w:rPr>
              <w:t>√拟征收土地所在地的村集体成员</w:t>
            </w:r>
          </w:p>
        </w:tc>
        <w:tc>
          <w:tcPr>
            <w:tcW w:w="551" w:type="dxa"/>
            <w:vAlign w:val="center"/>
          </w:tcPr>
          <w:p w14:paraId="2DBA8639">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7E3075BF">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c>
          <w:tcPr>
            <w:tcW w:w="720" w:type="dxa"/>
            <w:vAlign w:val="center"/>
          </w:tcPr>
          <w:p w14:paraId="627EAE58">
            <w:pPr>
              <w:widowControl/>
              <w:jc w:val="center"/>
              <w:rPr>
                <w:rFonts w:ascii="仿宋_GB2312" w:eastAsia="仿宋_GB2312"/>
                <w:color w:val="000000"/>
                <w:sz w:val="18"/>
                <w:szCs w:val="18"/>
              </w:rPr>
            </w:pPr>
          </w:p>
        </w:tc>
        <w:tc>
          <w:tcPr>
            <w:tcW w:w="720" w:type="dxa"/>
            <w:vAlign w:val="center"/>
          </w:tcPr>
          <w:p w14:paraId="339CA4A6">
            <w:pPr>
              <w:widowControl/>
              <w:jc w:val="center"/>
              <w:rPr>
                <w:rFonts w:ascii="仿宋_GB2312" w:eastAsia="仿宋_GB2312"/>
                <w:color w:val="000000"/>
                <w:sz w:val="18"/>
                <w:szCs w:val="18"/>
              </w:rPr>
            </w:pPr>
            <w:r>
              <w:rPr>
                <w:rFonts w:hint="eastAsia" w:ascii="仿宋_GB2312" w:eastAsia="仿宋_GB2312"/>
                <w:color w:val="000000"/>
                <w:sz w:val="18"/>
                <w:szCs w:val="18"/>
              </w:rPr>
              <w:t>√</w:t>
            </w:r>
          </w:p>
        </w:tc>
      </w:tr>
    </w:tbl>
    <w:p w14:paraId="1B4D7D3A">
      <w:pPr>
        <w:jc w:val="left"/>
        <w:rPr>
          <w:rFonts w:ascii="宋体" w:hAnsi="宋体"/>
          <w:sz w:val="18"/>
          <w:szCs w:val="18"/>
        </w:rPr>
      </w:pPr>
      <w:r>
        <w:rPr>
          <w:rFonts w:hint="eastAsia" w:ascii="宋体" w:hAnsi="宋体"/>
          <w:sz w:val="18"/>
          <w:szCs w:val="18"/>
        </w:rPr>
        <w:t>注：1.公开内容中标注为“*”标记的，为可选项，由各地根据实际情况确定。</w:t>
      </w:r>
    </w:p>
    <w:p w14:paraId="3EFCED73">
      <w:pPr>
        <w:ind w:firstLine="360" w:firstLineChars="200"/>
        <w:jc w:val="left"/>
        <w:rPr>
          <w:rFonts w:ascii="宋体" w:hAnsi="宋体"/>
          <w:sz w:val="28"/>
          <w:szCs w:val="28"/>
        </w:rPr>
      </w:pPr>
      <w:r>
        <w:rPr>
          <w:rFonts w:hint="eastAsia" w:ascii="宋体" w:hAnsi="宋体"/>
          <w:sz w:val="18"/>
          <w:szCs w:val="18"/>
        </w:rPr>
        <w:t>2.公开渠道中标注为“■”标记的，为征地实施中的公开渠道；标注为“▲”标记的，为征地批准后的公开渠道。</w:t>
      </w:r>
    </w:p>
    <w:p w14:paraId="111AA209">
      <w:pPr>
        <w:pStyle w:val="2"/>
        <w:jc w:val="center"/>
        <w:rPr>
          <w:rFonts w:ascii="方正小标宋_GBK" w:hAnsi="方正小标宋_GBK" w:eastAsia="方正小标宋_GBK"/>
          <w:b w:val="0"/>
          <w:bCs w:val="0"/>
          <w:sz w:val="30"/>
        </w:rPr>
      </w:pPr>
      <w:r>
        <w:br w:type="page"/>
      </w:r>
      <w:bookmarkStart w:id="12" w:name="_Toc24724716"/>
      <w:r>
        <w:rPr>
          <w:rFonts w:hint="eastAsia" w:ascii="方正小标宋_GBK" w:hAnsi="方正小标宋_GBK" w:eastAsia="方正小标宋_GBK"/>
          <w:b w:val="0"/>
          <w:bCs w:val="0"/>
          <w:sz w:val="30"/>
        </w:rPr>
        <w:t>（十三）生态环境领域基层政务公开标准目录</w:t>
      </w:r>
      <w:bookmarkEnd w:id="12"/>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900"/>
        <w:gridCol w:w="2520"/>
        <w:gridCol w:w="2700"/>
        <w:gridCol w:w="1620"/>
        <w:gridCol w:w="720"/>
        <w:gridCol w:w="1620"/>
        <w:gridCol w:w="720"/>
        <w:gridCol w:w="709"/>
        <w:gridCol w:w="551"/>
        <w:gridCol w:w="720"/>
        <w:gridCol w:w="720"/>
        <w:gridCol w:w="720"/>
      </w:tblGrid>
      <w:tr w14:paraId="15F55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9A60142">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20" w:type="dxa"/>
            <w:gridSpan w:val="2"/>
            <w:vAlign w:val="center"/>
          </w:tcPr>
          <w:p w14:paraId="3D7280B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14:paraId="237842B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700" w:type="dxa"/>
            <w:vMerge w:val="restart"/>
            <w:vAlign w:val="center"/>
          </w:tcPr>
          <w:p w14:paraId="5AF0C39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60024B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vAlign w:val="center"/>
          </w:tcPr>
          <w:p w14:paraId="06543A5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vAlign w:val="center"/>
          </w:tcPr>
          <w:p w14:paraId="71C8231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5E24E9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5F0CEED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740F376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4876D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4B11897">
            <w:pPr>
              <w:widowControl/>
              <w:jc w:val="left"/>
              <w:rPr>
                <w:rFonts w:ascii="Times New Roman" w:hAnsi="Times New Roman"/>
                <w:color w:val="000000"/>
                <w:kern w:val="0"/>
                <w:sz w:val="22"/>
              </w:rPr>
            </w:pPr>
          </w:p>
        </w:tc>
        <w:tc>
          <w:tcPr>
            <w:tcW w:w="720" w:type="dxa"/>
            <w:vAlign w:val="center"/>
          </w:tcPr>
          <w:p w14:paraId="17F2F0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vAlign w:val="center"/>
          </w:tcPr>
          <w:p w14:paraId="7D1255E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72EB9202">
            <w:pPr>
              <w:widowControl/>
              <w:jc w:val="left"/>
              <w:rPr>
                <w:rFonts w:ascii="黑体" w:hAnsi="宋体" w:eastAsia="黑体" w:cs="宋体"/>
                <w:color w:val="000000"/>
                <w:kern w:val="0"/>
                <w:sz w:val="22"/>
              </w:rPr>
            </w:pPr>
          </w:p>
        </w:tc>
        <w:tc>
          <w:tcPr>
            <w:tcW w:w="2700" w:type="dxa"/>
            <w:vMerge w:val="continue"/>
            <w:vAlign w:val="center"/>
          </w:tcPr>
          <w:p w14:paraId="37845EDD">
            <w:pPr>
              <w:widowControl/>
              <w:jc w:val="left"/>
              <w:rPr>
                <w:rFonts w:ascii="黑体" w:hAnsi="宋体" w:eastAsia="黑体" w:cs="宋体"/>
                <w:color w:val="000000"/>
                <w:kern w:val="0"/>
                <w:sz w:val="22"/>
              </w:rPr>
            </w:pPr>
          </w:p>
        </w:tc>
        <w:tc>
          <w:tcPr>
            <w:tcW w:w="1620" w:type="dxa"/>
            <w:vMerge w:val="continue"/>
            <w:vAlign w:val="center"/>
          </w:tcPr>
          <w:p w14:paraId="562D3A35">
            <w:pPr>
              <w:widowControl/>
              <w:jc w:val="left"/>
              <w:rPr>
                <w:rFonts w:ascii="黑体" w:hAnsi="宋体" w:eastAsia="黑体" w:cs="宋体"/>
                <w:color w:val="000000"/>
                <w:kern w:val="0"/>
                <w:sz w:val="22"/>
              </w:rPr>
            </w:pPr>
          </w:p>
        </w:tc>
        <w:tc>
          <w:tcPr>
            <w:tcW w:w="720" w:type="dxa"/>
            <w:vMerge w:val="continue"/>
            <w:vAlign w:val="center"/>
          </w:tcPr>
          <w:p w14:paraId="29B11293">
            <w:pPr>
              <w:widowControl/>
              <w:jc w:val="left"/>
              <w:rPr>
                <w:rFonts w:ascii="黑体" w:hAnsi="宋体" w:eastAsia="黑体" w:cs="宋体"/>
                <w:color w:val="000000"/>
                <w:kern w:val="0"/>
                <w:sz w:val="22"/>
              </w:rPr>
            </w:pPr>
          </w:p>
        </w:tc>
        <w:tc>
          <w:tcPr>
            <w:tcW w:w="1620" w:type="dxa"/>
            <w:vMerge w:val="continue"/>
            <w:vAlign w:val="center"/>
          </w:tcPr>
          <w:p w14:paraId="50024DB1">
            <w:pPr>
              <w:widowControl/>
              <w:jc w:val="left"/>
              <w:rPr>
                <w:rFonts w:ascii="黑体" w:hAnsi="宋体" w:eastAsia="黑体" w:cs="宋体"/>
                <w:kern w:val="0"/>
                <w:sz w:val="22"/>
              </w:rPr>
            </w:pPr>
          </w:p>
        </w:tc>
        <w:tc>
          <w:tcPr>
            <w:tcW w:w="720" w:type="dxa"/>
            <w:vAlign w:val="center"/>
          </w:tcPr>
          <w:p w14:paraId="3A35B5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6A99E32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3FF4F54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07B67F4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292BF2A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2958BA5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56A6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B7908E5">
            <w:pPr>
              <w:pStyle w:val="16"/>
              <w:adjustRightInd w:val="0"/>
              <w:snapToGrid w:val="0"/>
              <w:ind w:firstLine="0" w:firstLineChars="0"/>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Align w:val="center"/>
          </w:tcPr>
          <w:p w14:paraId="008649FC">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br w:type="textWrapping"/>
            </w:r>
            <w:r>
              <w:rPr>
                <w:rFonts w:ascii="仿宋_GB2312" w:hAnsi="宋体" w:eastAsia="仿宋_GB2312"/>
                <w:color w:val="000000"/>
                <w:sz w:val="18"/>
                <w:szCs w:val="18"/>
              </w:rPr>
              <w:t>许可</w:t>
            </w:r>
          </w:p>
        </w:tc>
        <w:tc>
          <w:tcPr>
            <w:tcW w:w="900" w:type="dxa"/>
            <w:vAlign w:val="center"/>
          </w:tcPr>
          <w:p w14:paraId="10E79B37">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建设项目环境影响评价文件审批</w:t>
            </w:r>
          </w:p>
        </w:tc>
        <w:tc>
          <w:tcPr>
            <w:tcW w:w="2520" w:type="dxa"/>
            <w:vAlign w:val="center"/>
          </w:tcPr>
          <w:p w14:paraId="62105C39">
            <w:pPr>
              <w:pStyle w:val="16"/>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受理环节：受理情况公示、</w:t>
            </w:r>
            <w:r>
              <w:rPr>
                <w:rFonts w:ascii="仿宋_GB2312" w:hAnsi="宋体" w:eastAsia="仿宋_GB2312"/>
                <w:color w:val="000000"/>
                <w:sz w:val="18"/>
                <w:szCs w:val="18"/>
              </w:rPr>
              <w:t>报告书（</w:t>
            </w:r>
            <w:r>
              <w:rPr>
                <w:rFonts w:hint="eastAsia" w:ascii="仿宋_GB2312" w:hAnsi="宋体" w:eastAsia="仿宋_GB2312"/>
                <w:color w:val="000000"/>
                <w:sz w:val="18"/>
                <w:szCs w:val="18"/>
              </w:rPr>
              <w:t>表</w:t>
            </w:r>
            <w:r>
              <w:rPr>
                <w:rFonts w:ascii="仿宋_GB2312" w:hAnsi="宋体" w:eastAsia="仿宋_GB2312"/>
                <w:color w:val="000000"/>
                <w:sz w:val="18"/>
                <w:szCs w:val="18"/>
              </w:rPr>
              <w:t>）</w:t>
            </w:r>
            <w:r>
              <w:rPr>
                <w:rFonts w:hint="eastAsia" w:ascii="仿宋_GB2312" w:hAnsi="宋体" w:eastAsia="仿宋_GB2312"/>
                <w:color w:val="000000"/>
                <w:sz w:val="18"/>
                <w:szCs w:val="18"/>
              </w:rPr>
              <w:t>全本；拟决定环节：拟审查</w:t>
            </w:r>
            <w:r>
              <w:rPr>
                <w:rFonts w:ascii="仿宋_GB2312" w:hAnsi="宋体" w:eastAsia="仿宋_GB2312"/>
                <w:color w:val="000000"/>
                <w:sz w:val="18"/>
                <w:szCs w:val="18"/>
              </w:rPr>
              <w:t>环评文件基本情况公示</w:t>
            </w:r>
            <w:r>
              <w:rPr>
                <w:rFonts w:hint="eastAsia" w:ascii="仿宋_GB2312" w:hAnsi="宋体" w:eastAsia="仿宋_GB2312"/>
                <w:color w:val="000000"/>
                <w:sz w:val="18"/>
                <w:szCs w:val="18"/>
              </w:rPr>
              <w:t>；决定环节：环评批复</w:t>
            </w:r>
          </w:p>
        </w:tc>
        <w:tc>
          <w:tcPr>
            <w:tcW w:w="2700" w:type="dxa"/>
            <w:vAlign w:val="center"/>
          </w:tcPr>
          <w:p w14:paraId="3EE8A40B">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《环境影响评价法》、《海洋环境保护法》、《放射性污染防治法》、《政府信息公开条例》</w:t>
            </w:r>
          </w:p>
        </w:tc>
        <w:tc>
          <w:tcPr>
            <w:tcW w:w="1620" w:type="dxa"/>
            <w:vAlign w:val="center"/>
          </w:tcPr>
          <w:p w14:paraId="236391D7">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14:paraId="4236D0A0">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Align w:val="center"/>
          </w:tcPr>
          <w:p w14:paraId="38192E78">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484BAA92">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5998AF37">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14:paraId="5C49B49B">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16EE15FD">
            <w:pPr>
              <w:adjustRightInd w:val="0"/>
              <w:snapToGrid w:val="0"/>
              <w:rPr>
                <w:rFonts w:ascii="仿宋_GB2312" w:hAnsi="宋体" w:eastAsia="仿宋_GB2312"/>
                <w:color w:val="000000"/>
                <w:sz w:val="18"/>
                <w:szCs w:val="18"/>
              </w:rPr>
            </w:pPr>
          </w:p>
        </w:tc>
        <w:tc>
          <w:tcPr>
            <w:tcW w:w="720" w:type="dxa"/>
            <w:vAlign w:val="center"/>
          </w:tcPr>
          <w:p w14:paraId="60BE3C87">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0049CE8C">
            <w:pPr>
              <w:adjustRightInd w:val="0"/>
              <w:snapToGrid w:val="0"/>
              <w:jc w:val="center"/>
              <w:rPr>
                <w:rFonts w:ascii="仿宋_GB2312" w:hAnsi="宋体" w:eastAsia="仿宋_GB2312"/>
                <w:color w:val="000000"/>
                <w:sz w:val="18"/>
                <w:szCs w:val="18"/>
              </w:rPr>
            </w:pPr>
          </w:p>
        </w:tc>
        <w:tc>
          <w:tcPr>
            <w:tcW w:w="551" w:type="dxa"/>
            <w:vAlign w:val="center"/>
          </w:tcPr>
          <w:p w14:paraId="4F8A1488">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6E05F07C">
            <w:pPr>
              <w:adjustRightInd w:val="0"/>
              <w:snapToGrid w:val="0"/>
              <w:jc w:val="center"/>
              <w:rPr>
                <w:rFonts w:ascii="仿宋_GB2312" w:hAnsi="宋体" w:eastAsia="仿宋_GB2312"/>
                <w:color w:val="000000"/>
                <w:sz w:val="18"/>
                <w:szCs w:val="18"/>
              </w:rPr>
            </w:pPr>
          </w:p>
        </w:tc>
        <w:tc>
          <w:tcPr>
            <w:tcW w:w="720" w:type="dxa"/>
            <w:vAlign w:val="center"/>
          </w:tcPr>
          <w:p w14:paraId="0DA03A4E">
            <w:pPr>
              <w:widowControl/>
              <w:jc w:val="center"/>
              <w:rPr>
                <w:rFonts w:ascii="仿宋_GB2312" w:hAnsi="宋体" w:eastAsia="仿宋_GB2312"/>
                <w:color w:val="000000"/>
                <w:sz w:val="18"/>
                <w:szCs w:val="18"/>
              </w:rPr>
            </w:pPr>
          </w:p>
        </w:tc>
        <w:tc>
          <w:tcPr>
            <w:tcW w:w="720" w:type="dxa"/>
            <w:vAlign w:val="center"/>
          </w:tcPr>
          <w:p w14:paraId="1874BEB8">
            <w:pPr>
              <w:widowControl/>
              <w:jc w:val="center"/>
              <w:rPr>
                <w:rFonts w:ascii="仿宋_GB2312" w:hAnsi="宋体" w:eastAsia="仿宋_GB2312"/>
                <w:color w:val="000000"/>
                <w:sz w:val="18"/>
                <w:szCs w:val="18"/>
              </w:rPr>
            </w:pPr>
          </w:p>
        </w:tc>
      </w:tr>
      <w:tr w14:paraId="4DD3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6EE51BA">
            <w:pPr>
              <w:pStyle w:val="16"/>
              <w:adjustRightInd w:val="0"/>
              <w:snapToGrid w:val="0"/>
              <w:ind w:firstLine="0" w:firstLineChars="0"/>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Align w:val="center"/>
          </w:tcPr>
          <w:p w14:paraId="05651733">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br w:type="textWrapping"/>
            </w:r>
            <w:r>
              <w:rPr>
                <w:rFonts w:ascii="仿宋_GB2312" w:hAnsi="宋体" w:eastAsia="仿宋_GB2312"/>
                <w:color w:val="000000"/>
                <w:sz w:val="18"/>
                <w:szCs w:val="18"/>
              </w:rPr>
              <w:t>许可</w:t>
            </w:r>
          </w:p>
        </w:tc>
        <w:tc>
          <w:tcPr>
            <w:tcW w:w="900" w:type="dxa"/>
            <w:vAlign w:val="center"/>
          </w:tcPr>
          <w:p w14:paraId="07CA2F69">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防治污染</w:t>
            </w:r>
            <w:r>
              <w:rPr>
                <w:rFonts w:ascii="仿宋_GB2312" w:hAnsi="宋体" w:eastAsia="仿宋_GB2312"/>
                <w:color w:val="000000"/>
                <w:sz w:val="18"/>
                <w:szCs w:val="18"/>
              </w:rPr>
              <w:t>设施拆除或闲置审批</w:t>
            </w:r>
          </w:p>
        </w:tc>
        <w:tc>
          <w:tcPr>
            <w:tcW w:w="2520" w:type="dxa"/>
            <w:vAlign w:val="center"/>
          </w:tcPr>
          <w:p w14:paraId="7EFFA383">
            <w:pPr>
              <w:pStyle w:val="16"/>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企业或单位关闭、闲置、拆除工业固体废物污染环境防治设施、场所的核准结果；企业或单位拆除、闲置环境噪声污染防治设施的审批结果；企业或单位拆除闲置海洋工程环境保护设施的审批结果</w:t>
            </w:r>
          </w:p>
        </w:tc>
        <w:tc>
          <w:tcPr>
            <w:tcW w:w="2700" w:type="dxa"/>
            <w:vAlign w:val="center"/>
          </w:tcPr>
          <w:p w14:paraId="6D909807">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《固体废物污染环境防治法》、《环境噪声污染防治法》、《海洋环境保护法》、《政府信息公开条例》、《关于全面推进政务公开工作的意见》、《开展基层政务公开标准化规范化试点工作方案》</w:t>
            </w:r>
          </w:p>
        </w:tc>
        <w:tc>
          <w:tcPr>
            <w:tcW w:w="1620" w:type="dxa"/>
            <w:vAlign w:val="center"/>
          </w:tcPr>
          <w:p w14:paraId="3DBC16CB">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14:paraId="4BA1475F">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Align w:val="center"/>
          </w:tcPr>
          <w:p w14:paraId="0E303413">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2E2A9FFF">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51EA8EDA">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14:paraId="0D7F8E67">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13A4D9C4">
            <w:pPr>
              <w:adjustRightInd w:val="0"/>
              <w:snapToGrid w:val="0"/>
              <w:rPr>
                <w:rFonts w:ascii="仿宋_GB2312" w:hAnsi="宋体" w:eastAsia="仿宋_GB2312"/>
                <w:color w:val="000000"/>
                <w:sz w:val="18"/>
                <w:szCs w:val="18"/>
              </w:rPr>
            </w:pPr>
          </w:p>
        </w:tc>
        <w:tc>
          <w:tcPr>
            <w:tcW w:w="720" w:type="dxa"/>
            <w:vAlign w:val="center"/>
          </w:tcPr>
          <w:p w14:paraId="13240C52">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6B252309">
            <w:pPr>
              <w:adjustRightInd w:val="0"/>
              <w:snapToGrid w:val="0"/>
              <w:jc w:val="center"/>
              <w:rPr>
                <w:rFonts w:ascii="仿宋_GB2312" w:hAnsi="宋体" w:eastAsia="仿宋_GB2312"/>
                <w:color w:val="000000"/>
                <w:sz w:val="18"/>
                <w:szCs w:val="18"/>
              </w:rPr>
            </w:pPr>
          </w:p>
        </w:tc>
        <w:tc>
          <w:tcPr>
            <w:tcW w:w="551" w:type="dxa"/>
            <w:vAlign w:val="center"/>
          </w:tcPr>
          <w:p w14:paraId="1F66ACC0">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627B38FA">
            <w:pPr>
              <w:adjustRightInd w:val="0"/>
              <w:snapToGrid w:val="0"/>
              <w:jc w:val="center"/>
              <w:rPr>
                <w:rFonts w:ascii="仿宋_GB2312" w:hAnsi="宋体" w:eastAsia="仿宋_GB2312"/>
                <w:color w:val="000000"/>
                <w:sz w:val="18"/>
                <w:szCs w:val="18"/>
              </w:rPr>
            </w:pPr>
          </w:p>
        </w:tc>
        <w:tc>
          <w:tcPr>
            <w:tcW w:w="720" w:type="dxa"/>
            <w:vAlign w:val="center"/>
          </w:tcPr>
          <w:p w14:paraId="3FD82450">
            <w:pPr>
              <w:widowControl/>
              <w:jc w:val="center"/>
              <w:rPr>
                <w:rFonts w:ascii="仿宋_GB2312" w:hAnsi="宋体" w:eastAsia="仿宋_GB2312"/>
                <w:color w:val="000000"/>
                <w:sz w:val="18"/>
                <w:szCs w:val="18"/>
              </w:rPr>
            </w:pPr>
          </w:p>
        </w:tc>
        <w:tc>
          <w:tcPr>
            <w:tcW w:w="720" w:type="dxa"/>
            <w:vAlign w:val="center"/>
          </w:tcPr>
          <w:p w14:paraId="242B365E">
            <w:pPr>
              <w:widowControl/>
              <w:jc w:val="center"/>
              <w:rPr>
                <w:rFonts w:ascii="仿宋_GB2312" w:hAnsi="宋体" w:eastAsia="仿宋_GB2312"/>
                <w:color w:val="000000"/>
                <w:sz w:val="18"/>
                <w:szCs w:val="18"/>
              </w:rPr>
            </w:pPr>
          </w:p>
        </w:tc>
      </w:tr>
      <w:tr w14:paraId="671E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0BD4F57">
            <w:pPr>
              <w:pStyle w:val="16"/>
              <w:adjustRightInd w:val="0"/>
              <w:snapToGrid w:val="0"/>
              <w:ind w:firstLine="0" w:firstLineChars="0"/>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Align w:val="center"/>
          </w:tcPr>
          <w:p w14:paraId="28BF8F8B">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br w:type="textWrapping"/>
            </w:r>
            <w:r>
              <w:rPr>
                <w:rFonts w:ascii="仿宋_GB2312" w:hAnsi="宋体" w:eastAsia="仿宋_GB2312"/>
                <w:color w:val="000000"/>
                <w:sz w:val="18"/>
                <w:szCs w:val="18"/>
              </w:rPr>
              <w:t>许可</w:t>
            </w:r>
          </w:p>
        </w:tc>
        <w:tc>
          <w:tcPr>
            <w:tcW w:w="900" w:type="dxa"/>
            <w:vAlign w:val="center"/>
          </w:tcPr>
          <w:p w14:paraId="4C31EBA7">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危险废</w:t>
            </w:r>
          </w:p>
          <w:p w14:paraId="4D688893">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物经营</w:t>
            </w:r>
          </w:p>
          <w:p w14:paraId="5FA8F62B">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许可证</w:t>
            </w:r>
          </w:p>
        </w:tc>
        <w:tc>
          <w:tcPr>
            <w:tcW w:w="2520" w:type="dxa"/>
            <w:vAlign w:val="center"/>
          </w:tcPr>
          <w:p w14:paraId="3157A6A4">
            <w:pPr>
              <w:pStyle w:val="16"/>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受理环节：受理通知书；拟决定环节：向</w:t>
            </w:r>
            <w:r>
              <w:rPr>
                <w:rFonts w:ascii="仿宋_GB2312" w:hAnsi="宋体" w:eastAsia="仿宋_GB2312"/>
                <w:color w:val="000000"/>
                <w:sz w:val="18"/>
                <w:szCs w:val="18"/>
              </w:rPr>
              <w:t>有关</w:t>
            </w:r>
            <w:r>
              <w:rPr>
                <w:rFonts w:hint="eastAsia" w:ascii="仿宋_GB2312" w:hAnsi="宋体" w:eastAsia="仿宋_GB2312"/>
                <w:color w:val="000000"/>
                <w:sz w:val="18"/>
                <w:szCs w:val="18"/>
              </w:rPr>
              <w:t>部门</w:t>
            </w:r>
            <w:r>
              <w:rPr>
                <w:rFonts w:ascii="仿宋_GB2312" w:hAnsi="宋体" w:eastAsia="仿宋_GB2312"/>
                <w:color w:val="000000"/>
                <w:sz w:val="18"/>
                <w:szCs w:val="18"/>
              </w:rPr>
              <w:t>和专家</w:t>
            </w:r>
            <w:r>
              <w:rPr>
                <w:rFonts w:hint="eastAsia" w:ascii="仿宋_GB2312" w:hAnsi="宋体" w:eastAsia="仿宋_GB2312"/>
                <w:color w:val="000000"/>
                <w:sz w:val="18"/>
                <w:szCs w:val="18"/>
              </w:rPr>
              <w:t>征求意见、决定</w:t>
            </w:r>
            <w:r>
              <w:rPr>
                <w:rFonts w:ascii="仿宋_GB2312" w:hAnsi="宋体" w:eastAsia="仿宋_GB2312"/>
                <w:color w:val="000000"/>
                <w:sz w:val="18"/>
                <w:szCs w:val="18"/>
              </w:rPr>
              <w:t>前公示</w:t>
            </w:r>
            <w:r>
              <w:rPr>
                <w:rFonts w:hint="eastAsia" w:ascii="仿宋_GB2312" w:hAnsi="宋体" w:eastAsia="仿宋_GB2312"/>
                <w:color w:val="000000"/>
                <w:sz w:val="18"/>
                <w:szCs w:val="18"/>
              </w:rPr>
              <w:t>等；决定环节：危险废物经营许可证信息</w:t>
            </w:r>
            <w:r>
              <w:rPr>
                <w:rFonts w:ascii="仿宋_GB2312" w:hAnsi="宋体" w:eastAsia="仿宋_GB2312"/>
                <w:color w:val="000000"/>
                <w:sz w:val="18"/>
                <w:szCs w:val="18"/>
              </w:rPr>
              <w:t>公示</w:t>
            </w:r>
            <w:r>
              <w:rPr>
                <w:rFonts w:hint="eastAsia" w:ascii="仿宋_GB2312" w:hAnsi="宋体" w:eastAsia="仿宋_GB2312"/>
                <w:color w:val="000000"/>
                <w:sz w:val="18"/>
                <w:szCs w:val="18"/>
              </w:rPr>
              <w:t>；送达环节：送达单</w:t>
            </w:r>
          </w:p>
        </w:tc>
        <w:tc>
          <w:tcPr>
            <w:tcW w:w="2700" w:type="dxa"/>
            <w:vAlign w:val="center"/>
          </w:tcPr>
          <w:p w14:paraId="22729685">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《固体废物污染环境防治法》、《政府信息公开条例》、《危险废物经营许可证管理办法》、《国务院关于取消和下放一批行政审批项目的决定》、《关于做好下放危险废物经营许可审批工作的通知》</w:t>
            </w:r>
          </w:p>
        </w:tc>
        <w:tc>
          <w:tcPr>
            <w:tcW w:w="1620" w:type="dxa"/>
            <w:vAlign w:val="center"/>
          </w:tcPr>
          <w:p w14:paraId="61DDE378">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14:paraId="39E55497">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Align w:val="center"/>
          </w:tcPr>
          <w:p w14:paraId="573454E8">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3B2B7A80">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65509E00">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14:paraId="341340A1">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4607B2C2">
            <w:pPr>
              <w:adjustRightInd w:val="0"/>
              <w:snapToGrid w:val="0"/>
              <w:rPr>
                <w:rFonts w:ascii="仿宋_GB2312" w:hAnsi="宋体" w:eastAsia="仿宋_GB2312"/>
                <w:color w:val="000000"/>
                <w:sz w:val="18"/>
                <w:szCs w:val="18"/>
              </w:rPr>
            </w:pPr>
          </w:p>
        </w:tc>
        <w:tc>
          <w:tcPr>
            <w:tcW w:w="720" w:type="dxa"/>
            <w:vAlign w:val="center"/>
          </w:tcPr>
          <w:p w14:paraId="6ABF7B02">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21C93C8A">
            <w:pPr>
              <w:adjustRightInd w:val="0"/>
              <w:snapToGrid w:val="0"/>
              <w:jc w:val="center"/>
              <w:rPr>
                <w:rFonts w:ascii="仿宋_GB2312" w:hAnsi="宋体" w:eastAsia="仿宋_GB2312"/>
                <w:color w:val="000000"/>
                <w:sz w:val="18"/>
                <w:szCs w:val="18"/>
              </w:rPr>
            </w:pPr>
          </w:p>
        </w:tc>
        <w:tc>
          <w:tcPr>
            <w:tcW w:w="551" w:type="dxa"/>
            <w:vAlign w:val="center"/>
          </w:tcPr>
          <w:p w14:paraId="5647D728">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0D11C725">
            <w:pPr>
              <w:adjustRightInd w:val="0"/>
              <w:snapToGrid w:val="0"/>
              <w:jc w:val="center"/>
              <w:rPr>
                <w:rFonts w:ascii="仿宋_GB2312" w:hAnsi="宋体" w:eastAsia="仿宋_GB2312"/>
                <w:color w:val="000000"/>
                <w:sz w:val="18"/>
                <w:szCs w:val="18"/>
              </w:rPr>
            </w:pPr>
          </w:p>
        </w:tc>
        <w:tc>
          <w:tcPr>
            <w:tcW w:w="720" w:type="dxa"/>
            <w:vAlign w:val="center"/>
          </w:tcPr>
          <w:p w14:paraId="7BF7A151">
            <w:pPr>
              <w:widowControl/>
              <w:jc w:val="center"/>
              <w:rPr>
                <w:rFonts w:ascii="仿宋_GB2312" w:hAnsi="宋体" w:eastAsia="仿宋_GB2312"/>
                <w:color w:val="000000"/>
                <w:sz w:val="18"/>
                <w:szCs w:val="18"/>
              </w:rPr>
            </w:pPr>
          </w:p>
        </w:tc>
        <w:tc>
          <w:tcPr>
            <w:tcW w:w="720" w:type="dxa"/>
            <w:vAlign w:val="center"/>
          </w:tcPr>
          <w:p w14:paraId="331B527B">
            <w:pPr>
              <w:widowControl/>
              <w:jc w:val="center"/>
              <w:rPr>
                <w:rFonts w:ascii="仿宋_GB2312" w:hAnsi="宋体" w:eastAsia="仿宋_GB2312"/>
                <w:color w:val="000000"/>
                <w:sz w:val="18"/>
                <w:szCs w:val="18"/>
              </w:rPr>
            </w:pPr>
          </w:p>
        </w:tc>
      </w:tr>
      <w:tr w14:paraId="0546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4C0FB54">
            <w:pPr>
              <w:pStyle w:val="16"/>
              <w:adjustRightInd w:val="0"/>
              <w:snapToGrid w:val="0"/>
              <w:ind w:firstLine="0" w:firstLineChars="0"/>
              <w:jc w:val="center"/>
              <w:rPr>
                <w:rFonts w:ascii="仿宋_GB2312" w:hAnsi="宋体" w:eastAsia="仿宋_GB2312"/>
                <w:color w:val="000000"/>
                <w:sz w:val="18"/>
                <w:szCs w:val="18"/>
              </w:rPr>
            </w:pPr>
            <w:r>
              <w:rPr>
                <w:rFonts w:ascii="仿宋_GB2312" w:hAnsi="宋体" w:eastAsia="仿宋_GB2312"/>
                <w:color w:val="000000"/>
                <w:sz w:val="18"/>
                <w:szCs w:val="18"/>
              </w:rPr>
              <w:t>4</w:t>
            </w:r>
          </w:p>
        </w:tc>
        <w:tc>
          <w:tcPr>
            <w:tcW w:w="720" w:type="dxa"/>
            <w:vMerge w:val="restart"/>
            <w:vAlign w:val="center"/>
          </w:tcPr>
          <w:p w14:paraId="5F37E1E4">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行政处罚行政强制和行政</w:t>
            </w:r>
            <w:r>
              <w:rPr>
                <w:rFonts w:ascii="仿宋_GB2312" w:hAnsi="宋体" w:eastAsia="仿宋_GB2312"/>
                <w:color w:val="000000"/>
                <w:sz w:val="18"/>
                <w:szCs w:val="18"/>
              </w:rPr>
              <w:t>命令</w:t>
            </w:r>
          </w:p>
        </w:tc>
        <w:tc>
          <w:tcPr>
            <w:tcW w:w="900" w:type="dxa"/>
            <w:vAlign w:val="center"/>
          </w:tcPr>
          <w:p w14:paraId="3F4A0A02">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行政处罚流程</w:t>
            </w:r>
          </w:p>
        </w:tc>
        <w:tc>
          <w:tcPr>
            <w:tcW w:w="2520" w:type="dxa"/>
            <w:vAlign w:val="center"/>
          </w:tcPr>
          <w:p w14:paraId="19428665">
            <w:pPr>
              <w:pStyle w:val="16"/>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行政处罚事先告知书；行政</w:t>
            </w:r>
            <w:r>
              <w:rPr>
                <w:rFonts w:ascii="仿宋_GB2312" w:hAnsi="宋体" w:eastAsia="仿宋_GB2312"/>
                <w:color w:val="000000"/>
                <w:sz w:val="18"/>
                <w:szCs w:val="18"/>
              </w:rPr>
              <w:t>处罚</w:t>
            </w:r>
            <w:r>
              <w:rPr>
                <w:rFonts w:hint="eastAsia" w:ascii="仿宋_GB2312" w:hAnsi="宋体" w:eastAsia="仿宋_GB2312"/>
                <w:color w:val="000000"/>
                <w:sz w:val="18"/>
                <w:szCs w:val="18"/>
              </w:rPr>
              <w:t>听证通知书；处罚执行情况：同意分期（延期）缴纳罚款通知书、督促</w:t>
            </w:r>
            <w:r>
              <w:rPr>
                <w:rFonts w:ascii="仿宋_GB2312" w:hAnsi="宋体" w:eastAsia="仿宋_GB2312"/>
                <w:color w:val="000000"/>
                <w:sz w:val="18"/>
                <w:szCs w:val="18"/>
              </w:rPr>
              <w:t>履行义务</w:t>
            </w:r>
            <w:r>
              <w:rPr>
                <w:rFonts w:hint="eastAsia" w:ascii="仿宋_GB2312" w:hAnsi="宋体" w:eastAsia="仿宋_GB2312"/>
                <w:color w:val="000000"/>
                <w:sz w:val="18"/>
                <w:szCs w:val="18"/>
              </w:rPr>
              <w:t>催告书、强制执行申请书等</w:t>
            </w:r>
          </w:p>
        </w:tc>
        <w:tc>
          <w:tcPr>
            <w:tcW w:w="2700" w:type="dxa"/>
            <w:vMerge w:val="restart"/>
            <w:vAlign w:val="center"/>
          </w:tcPr>
          <w:p w14:paraId="56F31507">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《环境保护法》、《水污染防治法》、《海洋环境保护法》、《大气污染防治法》、《环境噪声污染防治法》、《土壤污染防治法》、《固体废物污染环境防治法》、《放射性污染防治法》、《</w:t>
            </w:r>
            <w:r>
              <w:rPr>
                <w:rFonts w:ascii="仿宋_GB2312" w:hAnsi="宋体" w:eastAsia="仿宋_GB2312"/>
                <w:color w:val="000000"/>
                <w:sz w:val="18"/>
                <w:szCs w:val="18"/>
              </w:rPr>
              <w:t>核安全法</w:t>
            </w:r>
            <w:r>
              <w:rPr>
                <w:rFonts w:hint="eastAsia" w:ascii="仿宋_GB2312" w:hAnsi="宋体" w:eastAsia="仿宋_GB2312"/>
                <w:color w:val="000000"/>
                <w:sz w:val="18"/>
                <w:szCs w:val="18"/>
              </w:rPr>
              <w:t>》、《环境影响评价法》、《政府信息公开条例》、《环境行政处罚办法》</w:t>
            </w:r>
          </w:p>
        </w:tc>
        <w:tc>
          <w:tcPr>
            <w:tcW w:w="1620" w:type="dxa"/>
            <w:vMerge w:val="restart"/>
            <w:vAlign w:val="center"/>
          </w:tcPr>
          <w:p w14:paraId="2B557145">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自收到申请之日起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w:t>
            </w:r>
          </w:p>
          <w:p w14:paraId="400E1795">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Merge w:val="restart"/>
            <w:vAlign w:val="center"/>
          </w:tcPr>
          <w:p w14:paraId="5DD2DF33">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p w14:paraId="6CDD7364">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Align w:val="center"/>
          </w:tcPr>
          <w:p w14:paraId="56248A87">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■精准推送</w:t>
            </w:r>
          </w:p>
          <w:p w14:paraId="12CB39FA">
            <w:pPr>
              <w:adjustRightInd w:val="0"/>
              <w:snapToGrid w:val="0"/>
              <w:rPr>
                <w:rFonts w:ascii="仿宋_GB2312" w:hAnsi="宋体" w:eastAsia="仿宋_GB2312"/>
                <w:color w:val="000000"/>
                <w:sz w:val="18"/>
                <w:szCs w:val="18"/>
              </w:rPr>
            </w:pPr>
          </w:p>
        </w:tc>
        <w:tc>
          <w:tcPr>
            <w:tcW w:w="720" w:type="dxa"/>
            <w:vAlign w:val="center"/>
          </w:tcPr>
          <w:p w14:paraId="6C74D5FD">
            <w:pPr>
              <w:adjustRightInd w:val="0"/>
              <w:snapToGrid w:val="0"/>
              <w:jc w:val="center"/>
              <w:rPr>
                <w:rFonts w:ascii="仿宋_GB2312" w:hAnsi="宋体" w:eastAsia="仿宋_GB2312"/>
                <w:color w:val="000000"/>
                <w:sz w:val="18"/>
                <w:szCs w:val="18"/>
              </w:rPr>
            </w:pPr>
          </w:p>
        </w:tc>
        <w:tc>
          <w:tcPr>
            <w:tcW w:w="709" w:type="dxa"/>
            <w:vAlign w:val="center"/>
          </w:tcPr>
          <w:p w14:paraId="2A9F1176">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551" w:type="dxa"/>
            <w:vAlign w:val="center"/>
          </w:tcPr>
          <w:p w14:paraId="44F24B13">
            <w:pPr>
              <w:adjustRightInd w:val="0"/>
              <w:snapToGrid w:val="0"/>
              <w:jc w:val="center"/>
              <w:rPr>
                <w:rFonts w:ascii="仿宋_GB2312" w:hAnsi="宋体" w:eastAsia="仿宋_GB2312"/>
                <w:color w:val="000000"/>
                <w:sz w:val="18"/>
                <w:szCs w:val="18"/>
              </w:rPr>
            </w:pPr>
          </w:p>
        </w:tc>
        <w:tc>
          <w:tcPr>
            <w:tcW w:w="720" w:type="dxa"/>
            <w:vAlign w:val="center"/>
          </w:tcPr>
          <w:p w14:paraId="72B5D32E">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7CA57724">
            <w:pPr>
              <w:widowControl/>
              <w:jc w:val="center"/>
              <w:rPr>
                <w:rFonts w:ascii="仿宋_GB2312" w:hAnsi="宋体" w:eastAsia="仿宋_GB2312"/>
                <w:color w:val="000000"/>
                <w:sz w:val="18"/>
                <w:szCs w:val="18"/>
              </w:rPr>
            </w:pPr>
          </w:p>
        </w:tc>
        <w:tc>
          <w:tcPr>
            <w:tcW w:w="720" w:type="dxa"/>
            <w:vAlign w:val="center"/>
          </w:tcPr>
          <w:p w14:paraId="0005161C">
            <w:pPr>
              <w:widowControl/>
              <w:jc w:val="center"/>
              <w:rPr>
                <w:rFonts w:ascii="仿宋_GB2312" w:hAnsi="宋体" w:eastAsia="仿宋_GB2312"/>
                <w:color w:val="000000"/>
                <w:sz w:val="18"/>
                <w:szCs w:val="18"/>
              </w:rPr>
            </w:pPr>
          </w:p>
        </w:tc>
      </w:tr>
      <w:tr w14:paraId="308B8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07963D4">
            <w:pPr>
              <w:pStyle w:val="16"/>
              <w:adjustRightInd w:val="0"/>
              <w:snapToGrid w:val="0"/>
              <w:ind w:firstLine="0" w:firstLineChars="0"/>
              <w:jc w:val="center"/>
              <w:rPr>
                <w:rFonts w:ascii="仿宋_GB2312" w:hAnsi="宋体" w:eastAsia="仿宋_GB2312"/>
                <w:color w:val="000000"/>
                <w:sz w:val="18"/>
                <w:szCs w:val="18"/>
              </w:rPr>
            </w:pPr>
            <w:r>
              <w:rPr>
                <w:rFonts w:ascii="仿宋_GB2312" w:hAnsi="宋体" w:eastAsia="仿宋_GB2312"/>
                <w:color w:val="000000"/>
                <w:sz w:val="18"/>
                <w:szCs w:val="18"/>
              </w:rPr>
              <w:t>5</w:t>
            </w:r>
          </w:p>
        </w:tc>
        <w:tc>
          <w:tcPr>
            <w:tcW w:w="720" w:type="dxa"/>
            <w:vMerge w:val="continue"/>
            <w:vAlign w:val="center"/>
          </w:tcPr>
          <w:p w14:paraId="528C17F5">
            <w:pPr>
              <w:adjustRightInd w:val="0"/>
              <w:snapToGrid w:val="0"/>
              <w:rPr>
                <w:rFonts w:ascii="仿宋_GB2312" w:hAnsi="宋体" w:eastAsia="仿宋_GB2312"/>
                <w:color w:val="000000"/>
                <w:sz w:val="18"/>
                <w:szCs w:val="18"/>
              </w:rPr>
            </w:pPr>
          </w:p>
        </w:tc>
        <w:tc>
          <w:tcPr>
            <w:tcW w:w="900" w:type="dxa"/>
            <w:vAlign w:val="center"/>
          </w:tcPr>
          <w:p w14:paraId="4B25ABCC">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行政处罚决定</w:t>
            </w:r>
          </w:p>
        </w:tc>
        <w:tc>
          <w:tcPr>
            <w:tcW w:w="2520" w:type="dxa"/>
            <w:vAlign w:val="center"/>
          </w:tcPr>
          <w:p w14:paraId="3FF325E1">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行政处罚决定书（全文公开）</w:t>
            </w:r>
          </w:p>
        </w:tc>
        <w:tc>
          <w:tcPr>
            <w:tcW w:w="2700" w:type="dxa"/>
            <w:vMerge w:val="continue"/>
            <w:vAlign w:val="center"/>
          </w:tcPr>
          <w:p w14:paraId="4712DAB5">
            <w:pPr>
              <w:adjustRightInd w:val="0"/>
              <w:snapToGrid w:val="0"/>
              <w:rPr>
                <w:rFonts w:ascii="仿宋_GB2312" w:hAnsi="宋体" w:eastAsia="仿宋_GB2312"/>
                <w:color w:val="000000"/>
                <w:sz w:val="18"/>
                <w:szCs w:val="18"/>
              </w:rPr>
            </w:pPr>
          </w:p>
        </w:tc>
        <w:tc>
          <w:tcPr>
            <w:tcW w:w="1620" w:type="dxa"/>
            <w:vMerge w:val="continue"/>
            <w:vAlign w:val="center"/>
          </w:tcPr>
          <w:p w14:paraId="7D92D655">
            <w:pPr>
              <w:adjustRightInd w:val="0"/>
              <w:snapToGrid w:val="0"/>
              <w:rPr>
                <w:rFonts w:ascii="仿宋_GB2312" w:hAnsi="宋体" w:eastAsia="仿宋_GB2312"/>
                <w:color w:val="000000"/>
                <w:sz w:val="18"/>
                <w:szCs w:val="18"/>
              </w:rPr>
            </w:pPr>
          </w:p>
        </w:tc>
        <w:tc>
          <w:tcPr>
            <w:tcW w:w="720" w:type="dxa"/>
            <w:vMerge w:val="continue"/>
            <w:vAlign w:val="center"/>
          </w:tcPr>
          <w:p w14:paraId="4982F15C">
            <w:pPr>
              <w:adjustRightInd w:val="0"/>
              <w:snapToGrid w:val="0"/>
              <w:jc w:val="center"/>
              <w:rPr>
                <w:rFonts w:ascii="仿宋_GB2312" w:hAnsi="宋体" w:eastAsia="仿宋_GB2312"/>
                <w:color w:val="000000"/>
                <w:sz w:val="18"/>
                <w:szCs w:val="18"/>
              </w:rPr>
            </w:pPr>
          </w:p>
        </w:tc>
        <w:tc>
          <w:tcPr>
            <w:tcW w:w="1620" w:type="dxa"/>
            <w:vAlign w:val="center"/>
          </w:tcPr>
          <w:p w14:paraId="572F3DD2">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459FE790">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725C68AA">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14:paraId="7EFBEDC6">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75E386A1">
            <w:pPr>
              <w:adjustRightInd w:val="0"/>
              <w:snapToGrid w:val="0"/>
              <w:rPr>
                <w:rFonts w:ascii="仿宋_GB2312" w:hAnsi="宋体" w:eastAsia="仿宋_GB2312"/>
                <w:color w:val="000000"/>
                <w:sz w:val="18"/>
                <w:szCs w:val="18"/>
              </w:rPr>
            </w:pPr>
          </w:p>
        </w:tc>
        <w:tc>
          <w:tcPr>
            <w:tcW w:w="720" w:type="dxa"/>
            <w:vAlign w:val="center"/>
          </w:tcPr>
          <w:p w14:paraId="43DDECB6">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6A507301">
            <w:pPr>
              <w:adjustRightInd w:val="0"/>
              <w:snapToGrid w:val="0"/>
              <w:jc w:val="center"/>
              <w:rPr>
                <w:rFonts w:ascii="仿宋_GB2312" w:hAnsi="宋体" w:eastAsia="仿宋_GB2312"/>
                <w:color w:val="000000"/>
                <w:sz w:val="18"/>
                <w:szCs w:val="18"/>
              </w:rPr>
            </w:pPr>
          </w:p>
        </w:tc>
        <w:tc>
          <w:tcPr>
            <w:tcW w:w="551" w:type="dxa"/>
            <w:vAlign w:val="center"/>
          </w:tcPr>
          <w:p w14:paraId="28915333">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12664AEA">
            <w:pPr>
              <w:adjustRightInd w:val="0"/>
              <w:snapToGrid w:val="0"/>
              <w:jc w:val="center"/>
              <w:rPr>
                <w:rFonts w:ascii="仿宋_GB2312" w:hAnsi="宋体" w:eastAsia="仿宋_GB2312"/>
                <w:color w:val="000000"/>
                <w:sz w:val="18"/>
                <w:szCs w:val="18"/>
              </w:rPr>
            </w:pPr>
          </w:p>
        </w:tc>
        <w:tc>
          <w:tcPr>
            <w:tcW w:w="720" w:type="dxa"/>
            <w:vAlign w:val="center"/>
          </w:tcPr>
          <w:p w14:paraId="530967C5">
            <w:pPr>
              <w:widowControl/>
              <w:jc w:val="center"/>
              <w:rPr>
                <w:rFonts w:ascii="仿宋_GB2312" w:hAnsi="宋体" w:eastAsia="仿宋_GB2312"/>
                <w:color w:val="000000"/>
                <w:sz w:val="18"/>
                <w:szCs w:val="18"/>
              </w:rPr>
            </w:pPr>
          </w:p>
        </w:tc>
        <w:tc>
          <w:tcPr>
            <w:tcW w:w="720" w:type="dxa"/>
            <w:vAlign w:val="center"/>
          </w:tcPr>
          <w:p w14:paraId="1921CD15">
            <w:pPr>
              <w:widowControl/>
              <w:jc w:val="center"/>
              <w:rPr>
                <w:rFonts w:ascii="仿宋_GB2312" w:hAnsi="宋体" w:eastAsia="仿宋_GB2312"/>
                <w:color w:val="000000"/>
                <w:sz w:val="18"/>
                <w:szCs w:val="18"/>
              </w:rPr>
            </w:pPr>
          </w:p>
        </w:tc>
      </w:tr>
      <w:tr w14:paraId="3A594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79CD2F9">
            <w:pPr>
              <w:pStyle w:val="16"/>
              <w:adjustRightInd w:val="0"/>
              <w:snapToGrid w:val="0"/>
              <w:ind w:firstLine="0" w:firstLineChars="0"/>
              <w:jc w:val="center"/>
              <w:rPr>
                <w:rFonts w:ascii="仿宋_GB2312" w:hAnsi="宋体" w:eastAsia="仿宋_GB2312"/>
                <w:color w:val="000000"/>
                <w:sz w:val="18"/>
                <w:szCs w:val="18"/>
              </w:rPr>
            </w:pPr>
            <w:r>
              <w:rPr>
                <w:rFonts w:ascii="仿宋_GB2312" w:hAnsi="宋体" w:eastAsia="仿宋_GB2312"/>
                <w:color w:val="000000"/>
                <w:sz w:val="18"/>
                <w:szCs w:val="18"/>
              </w:rPr>
              <w:t>6</w:t>
            </w:r>
          </w:p>
        </w:tc>
        <w:tc>
          <w:tcPr>
            <w:tcW w:w="720" w:type="dxa"/>
            <w:vMerge w:val="restart"/>
            <w:vAlign w:val="center"/>
          </w:tcPr>
          <w:p w14:paraId="5EE7F247">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行政处罚行政强制和行政</w:t>
            </w:r>
            <w:r>
              <w:rPr>
                <w:rFonts w:ascii="仿宋_GB2312" w:hAnsi="宋体" w:eastAsia="仿宋_GB2312"/>
                <w:color w:val="000000"/>
                <w:sz w:val="18"/>
                <w:szCs w:val="18"/>
              </w:rPr>
              <w:t>命令</w:t>
            </w:r>
          </w:p>
        </w:tc>
        <w:tc>
          <w:tcPr>
            <w:tcW w:w="900" w:type="dxa"/>
            <w:vAlign w:val="center"/>
          </w:tcPr>
          <w:p w14:paraId="4B37D39F">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行政强制流程</w:t>
            </w:r>
          </w:p>
        </w:tc>
        <w:tc>
          <w:tcPr>
            <w:tcW w:w="2520" w:type="dxa"/>
            <w:vAlign w:val="center"/>
          </w:tcPr>
          <w:p w14:paraId="3CB466B6">
            <w:pPr>
              <w:pStyle w:val="16"/>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查封</w:t>
            </w:r>
            <w:r>
              <w:rPr>
                <w:rFonts w:ascii="仿宋_GB2312" w:hAnsi="宋体" w:eastAsia="仿宋_GB2312"/>
                <w:color w:val="000000"/>
                <w:sz w:val="18"/>
                <w:szCs w:val="18"/>
              </w:rPr>
              <w:t>、扣押清单</w:t>
            </w:r>
            <w:r>
              <w:rPr>
                <w:rFonts w:hint="eastAsia" w:ascii="仿宋_GB2312" w:hAnsi="宋体" w:eastAsia="仿宋_GB2312"/>
                <w:color w:val="000000"/>
                <w:sz w:val="18"/>
                <w:szCs w:val="18"/>
              </w:rPr>
              <w:t>；查封</w:t>
            </w:r>
            <w:r>
              <w:rPr>
                <w:rFonts w:ascii="仿宋_GB2312" w:hAnsi="宋体" w:eastAsia="仿宋_GB2312"/>
                <w:color w:val="000000"/>
                <w:sz w:val="18"/>
                <w:szCs w:val="18"/>
              </w:rPr>
              <w:t>（</w:t>
            </w:r>
            <w:r>
              <w:rPr>
                <w:rFonts w:hint="eastAsia" w:ascii="仿宋_GB2312" w:hAnsi="宋体" w:eastAsia="仿宋_GB2312"/>
                <w:color w:val="000000"/>
                <w:sz w:val="18"/>
                <w:szCs w:val="18"/>
              </w:rPr>
              <w:t>扣押</w:t>
            </w:r>
            <w:r>
              <w:rPr>
                <w:rFonts w:ascii="仿宋_GB2312" w:hAnsi="宋体" w:eastAsia="仿宋_GB2312"/>
                <w:color w:val="000000"/>
                <w:sz w:val="18"/>
                <w:szCs w:val="18"/>
              </w:rPr>
              <w:t>）</w:t>
            </w:r>
            <w:r>
              <w:rPr>
                <w:rFonts w:hint="eastAsia" w:ascii="仿宋_GB2312" w:hAnsi="宋体" w:eastAsia="仿宋_GB2312"/>
                <w:color w:val="000000"/>
                <w:sz w:val="18"/>
                <w:szCs w:val="18"/>
              </w:rPr>
              <w:t>延期</w:t>
            </w:r>
            <w:r>
              <w:rPr>
                <w:rFonts w:ascii="仿宋_GB2312" w:hAnsi="宋体" w:eastAsia="仿宋_GB2312"/>
                <w:color w:val="000000"/>
                <w:sz w:val="18"/>
                <w:szCs w:val="18"/>
              </w:rPr>
              <w:t>通知书</w:t>
            </w:r>
            <w:r>
              <w:rPr>
                <w:rFonts w:hint="eastAsia" w:ascii="仿宋_GB2312" w:hAnsi="宋体" w:eastAsia="仿宋_GB2312"/>
                <w:color w:val="000000"/>
                <w:sz w:val="18"/>
                <w:szCs w:val="18"/>
              </w:rPr>
              <w:t>；解除</w:t>
            </w:r>
            <w:r>
              <w:rPr>
                <w:rFonts w:ascii="仿宋_GB2312" w:hAnsi="宋体" w:eastAsia="仿宋_GB2312"/>
                <w:color w:val="000000"/>
                <w:sz w:val="18"/>
                <w:szCs w:val="18"/>
              </w:rPr>
              <w:t>查封（</w:t>
            </w:r>
            <w:r>
              <w:rPr>
                <w:rFonts w:hint="eastAsia" w:ascii="仿宋_GB2312" w:hAnsi="宋体" w:eastAsia="仿宋_GB2312"/>
                <w:color w:val="000000"/>
                <w:sz w:val="18"/>
                <w:szCs w:val="18"/>
              </w:rPr>
              <w:t>扣押</w:t>
            </w:r>
            <w:r>
              <w:rPr>
                <w:rFonts w:ascii="仿宋_GB2312" w:hAnsi="宋体" w:eastAsia="仿宋_GB2312"/>
                <w:color w:val="000000"/>
                <w:sz w:val="18"/>
                <w:szCs w:val="18"/>
              </w:rPr>
              <w:t>）</w:t>
            </w:r>
            <w:r>
              <w:rPr>
                <w:rFonts w:hint="eastAsia" w:ascii="仿宋_GB2312" w:hAnsi="宋体" w:eastAsia="仿宋_GB2312"/>
                <w:color w:val="000000"/>
                <w:sz w:val="18"/>
                <w:szCs w:val="18"/>
              </w:rPr>
              <w:t>决定书</w:t>
            </w:r>
          </w:p>
        </w:tc>
        <w:tc>
          <w:tcPr>
            <w:tcW w:w="2700" w:type="dxa"/>
            <w:vMerge w:val="restart"/>
            <w:vAlign w:val="center"/>
          </w:tcPr>
          <w:p w14:paraId="38D1EEB2">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《环境保护法》、《水污染防治法》、《海洋环境保护法》、《大气污染防治法》、《环境噪声污染防治法》、《土壤污染防治法》、《固体废物污染环境防治法》、《放射性污染防治法》、《</w:t>
            </w:r>
            <w:r>
              <w:rPr>
                <w:rFonts w:ascii="仿宋_GB2312" w:hAnsi="宋体" w:eastAsia="仿宋_GB2312"/>
                <w:color w:val="000000"/>
                <w:sz w:val="18"/>
                <w:szCs w:val="18"/>
              </w:rPr>
              <w:t>核安全法</w:t>
            </w:r>
            <w:r>
              <w:rPr>
                <w:rFonts w:hint="eastAsia" w:ascii="仿宋_GB2312" w:hAnsi="宋体" w:eastAsia="仿宋_GB2312"/>
                <w:color w:val="000000"/>
                <w:sz w:val="18"/>
                <w:szCs w:val="18"/>
              </w:rPr>
              <w:t>》、《环境影响评价法》、《政府信息公开条例》、《环境行政处罚办法》</w:t>
            </w:r>
          </w:p>
        </w:tc>
        <w:tc>
          <w:tcPr>
            <w:tcW w:w="1620" w:type="dxa"/>
            <w:vAlign w:val="center"/>
          </w:tcPr>
          <w:p w14:paraId="60F24315">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自收到申请之日起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w:t>
            </w:r>
          </w:p>
        </w:tc>
        <w:tc>
          <w:tcPr>
            <w:tcW w:w="720" w:type="dxa"/>
            <w:vAlign w:val="center"/>
          </w:tcPr>
          <w:p w14:paraId="2E0CFA28">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Align w:val="center"/>
          </w:tcPr>
          <w:p w14:paraId="26388621">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■精准推送</w:t>
            </w:r>
          </w:p>
        </w:tc>
        <w:tc>
          <w:tcPr>
            <w:tcW w:w="720" w:type="dxa"/>
            <w:vAlign w:val="center"/>
          </w:tcPr>
          <w:p w14:paraId="50F87C8D">
            <w:pPr>
              <w:adjustRightInd w:val="0"/>
              <w:snapToGrid w:val="0"/>
              <w:jc w:val="center"/>
              <w:rPr>
                <w:rFonts w:ascii="仿宋_GB2312" w:hAnsi="宋体" w:eastAsia="仿宋_GB2312"/>
                <w:color w:val="000000"/>
                <w:sz w:val="18"/>
                <w:szCs w:val="18"/>
              </w:rPr>
            </w:pPr>
          </w:p>
        </w:tc>
        <w:tc>
          <w:tcPr>
            <w:tcW w:w="709" w:type="dxa"/>
            <w:vAlign w:val="center"/>
          </w:tcPr>
          <w:p w14:paraId="144C267C">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551" w:type="dxa"/>
            <w:vAlign w:val="center"/>
          </w:tcPr>
          <w:p w14:paraId="3A6BCD49">
            <w:pPr>
              <w:adjustRightInd w:val="0"/>
              <w:snapToGrid w:val="0"/>
              <w:jc w:val="center"/>
              <w:rPr>
                <w:rFonts w:ascii="仿宋_GB2312" w:hAnsi="宋体" w:eastAsia="仿宋_GB2312"/>
                <w:color w:val="000000"/>
                <w:sz w:val="18"/>
                <w:szCs w:val="18"/>
              </w:rPr>
            </w:pPr>
          </w:p>
        </w:tc>
        <w:tc>
          <w:tcPr>
            <w:tcW w:w="720" w:type="dxa"/>
            <w:vAlign w:val="center"/>
          </w:tcPr>
          <w:p w14:paraId="25E6FB13">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2BC99ED0">
            <w:pPr>
              <w:widowControl/>
              <w:jc w:val="center"/>
              <w:rPr>
                <w:rFonts w:ascii="仿宋_GB2312" w:hAnsi="宋体" w:eastAsia="仿宋_GB2312"/>
                <w:color w:val="000000"/>
                <w:sz w:val="18"/>
                <w:szCs w:val="18"/>
              </w:rPr>
            </w:pPr>
          </w:p>
        </w:tc>
        <w:tc>
          <w:tcPr>
            <w:tcW w:w="720" w:type="dxa"/>
            <w:vAlign w:val="center"/>
          </w:tcPr>
          <w:p w14:paraId="351A6C4B">
            <w:pPr>
              <w:widowControl/>
              <w:jc w:val="center"/>
              <w:rPr>
                <w:rFonts w:ascii="仿宋_GB2312" w:hAnsi="宋体" w:eastAsia="仿宋_GB2312"/>
                <w:color w:val="000000"/>
                <w:sz w:val="18"/>
                <w:szCs w:val="18"/>
              </w:rPr>
            </w:pPr>
          </w:p>
        </w:tc>
      </w:tr>
      <w:tr w14:paraId="039B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D387A53">
            <w:pPr>
              <w:pStyle w:val="16"/>
              <w:adjustRightInd w:val="0"/>
              <w:snapToGrid w:val="0"/>
              <w:ind w:firstLine="0" w:firstLineChars="0"/>
              <w:jc w:val="center"/>
              <w:rPr>
                <w:rFonts w:ascii="仿宋_GB2312" w:hAnsi="宋体" w:eastAsia="仿宋_GB2312"/>
                <w:color w:val="000000"/>
                <w:sz w:val="18"/>
                <w:szCs w:val="18"/>
              </w:rPr>
            </w:pPr>
            <w:r>
              <w:rPr>
                <w:rFonts w:ascii="仿宋_GB2312" w:hAnsi="宋体" w:eastAsia="仿宋_GB2312"/>
                <w:color w:val="000000"/>
                <w:sz w:val="18"/>
                <w:szCs w:val="18"/>
              </w:rPr>
              <w:t>7</w:t>
            </w:r>
          </w:p>
        </w:tc>
        <w:tc>
          <w:tcPr>
            <w:tcW w:w="720" w:type="dxa"/>
            <w:vMerge w:val="continue"/>
            <w:vAlign w:val="center"/>
          </w:tcPr>
          <w:p w14:paraId="664D5C9D">
            <w:pPr>
              <w:adjustRightInd w:val="0"/>
              <w:snapToGrid w:val="0"/>
              <w:rPr>
                <w:rFonts w:ascii="仿宋_GB2312" w:hAnsi="宋体" w:eastAsia="仿宋_GB2312"/>
                <w:color w:val="000000"/>
                <w:sz w:val="18"/>
                <w:szCs w:val="18"/>
              </w:rPr>
            </w:pPr>
          </w:p>
        </w:tc>
        <w:tc>
          <w:tcPr>
            <w:tcW w:w="900" w:type="dxa"/>
            <w:vAlign w:val="center"/>
          </w:tcPr>
          <w:p w14:paraId="1767F1FB">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行政强制决定</w:t>
            </w:r>
          </w:p>
        </w:tc>
        <w:tc>
          <w:tcPr>
            <w:tcW w:w="2520" w:type="dxa"/>
            <w:vAlign w:val="center"/>
          </w:tcPr>
          <w:p w14:paraId="6BB91B01">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查封、</w:t>
            </w:r>
            <w:r>
              <w:rPr>
                <w:rFonts w:ascii="仿宋_GB2312" w:hAnsi="宋体" w:eastAsia="仿宋_GB2312"/>
                <w:color w:val="000000"/>
                <w:sz w:val="18"/>
                <w:szCs w:val="18"/>
              </w:rPr>
              <w:t>扣押</w:t>
            </w:r>
            <w:r>
              <w:rPr>
                <w:rFonts w:hint="eastAsia" w:ascii="仿宋_GB2312" w:hAnsi="宋体" w:eastAsia="仿宋_GB2312"/>
                <w:color w:val="000000"/>
                <w:sz w:val="18"/>
                <w:szCs w:val="18"/>
              </w:rPr>
              <w:t>决定书（全文</w:t>
            </w:r>
            <w:r>
              <w:rPr>
                <w:rFonts w:ascii="仿宋_GB2312" w:hAnsi="宋体" w:eastAsia="仿宋_GB2312"/>
                <w:color w:val="000000"/>
                <w:sz w:val="18"/>
                <w:szCs w:val="18"/>
              </w:rPr>
              <w:t>公开</w:t>
            </w:r>
            <w:r>
              <w:rPr>
                <w:rFonts w:hint="eastAsia" w:ascii="仿宋_GB2312" w:hAnsi="宋体" w:eastAsia="仿宋_GB2312"/>
                <w:color w:val="000000"/>
                <w:sz w:val="18"/>
                <w:szCs w:val="18"/>
              </w:rPr>
              <w:t>）</w:t>
            </w:r>
          </w:p>
        </w:tc>
        <w:tc>
          <w:tcPr>
            <w:tcW w:w="2700" w:type="dxa"/>
            <w:vMerge w:val="continue"/>
            <w:vAlign w:val="center"/>
          </w:tcPr>
          <w:p w14:paraId="68CE4F73">
            <w:pPr>
              <w:adjustRightInd w:val="0"/>
              <w:snapToGrid w:val="0"/>
              <w:rPr>
                <w:rFonts w:ascii="仿宋_GB2312" w:hAnsi="宋体" w:eastAsia="仿宋_GB2312"/>
                <w:color w:val="000000"/>
                <w:sz w:val="18"/>
                <w:szCs w:val="18"/>
              </w:rPr>
            </w:pPr>
          </w:p>
        </w:tc>
        <w:tc>
          <w:tcPr>
            <w:tcW w:w="1620" w:type="dxa"/>
            <w:vAlign w:val="center"/>
          </w:tcPr>
          <w:p w14:paraId="13A9146E">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14:paraId="016497EB">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Merge w:val="restart"/>
            <w:vAlign w:val="center"/>
          </w:tcPr>
          <w:p w14:paraId="66CD7A16">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352E0E0E">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7719BCB9">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14:paraId="37E09CB8">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1314E526">
            <w:pPr>
              <w:adjustRightInd w:val="0"/>
              <w:snapToGrid w:val="0"/>
              <w:rPr>
                <w:rFonts w:ascii="仿宋_GB2312" w:hAnsi="宋体" w:eastAsia="仿宋_GB2312"/>
                <w:color w:val="000000"/>
                <w:sz w:val="18"/>
                <w:szCs w:val="18"/>
              </w:rPr>
            </w:pPr>
          </w:p>
        </w:tc>
        <w:tc>
          <w:tcPr>
            <w:tcW w:w="720" w:type="dxa"/>
            <w:vAlign w:val="center"/>
          </w:tcPr>
          <w:p w14:paraId="041EE578">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4D647026">
            <w:pPr>
              <w:adjustRightInd w:val="0"/>
              <w:snapToGrid w:val="0"/>
              <w:jc w:val="center"/>
              <w:rPr>
                <w:rFonts w:ascii="仿宋_GB2312" w:hAnsi="宋体" w:eastAsia="仿宋_GB2312"/>
                <w:color w:val="000000"/>
                <w:sz w:val="18"/>
                <w:szCs w:val="18"/>
              </w:rPr>
            </w:pPr>
          </w:p>
        </w:tc>
        <w:tc>
          <w:tcPr>
            <w:tcW w:w="551" w:type="dxa"/>
            <w:vAlign w:val="center"/>
          </w:tcPr>
          <w:p w14:paraId="3A5C5225">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2D25EE42">
            <w:pPr>
              <w:adjustRightInd w:val="0"/>
              <w:snapToGrid w:val="0"/>
              <w:jc w:val="center"/>
              <w:rPr>
                <w:rFonts w:ascii="仿宋_GB2312" w:hAnsi="宋体" w:eastAsia="仿宋_GB2312"/>
                <w:color w:val="000000"/>
                <w:sz w:val="18"/>
                <w:szCs w:val="18"/>
              </w:rPr>
            </w:pPr>
          </w:p>
        </w:tc>
        <w:tc>
          <w:tcPr>
            <w:tcW w:w="720" w:type="dxa"/>
            <w:vAlign w:val="center"/>
          </w:tcPr>
          <w:p w14:paraId="43A7DC36">
            <w:pPr>
              <w:widowControl/>
              <w:jc w:val="center"/>
              <w:rPr>
                <w:rFonts w:ascii="仿宋_GB2312" w:hAnsi="宋体" w:eastAsia="仿宋_GB2312"/>
                <w:color w:val="000000"/>
                <w:sz w:val="18"/>
                <w:szCs w:val="18"/>
              </w:rPr>
            </w:pPr>
          </w:p>
        </w:tc>
        <w:tc>
          <w:tcPr>
            <w:tcW w:w="720" w:type="dxa"/>
            <w:vAlign w:val="center"/>
          </w:tcPr>
          <w:p w14:paraId="585B962A">
            <w:pPr>
              <w:widowControl/>
              <w:jc w:val="center"/>
              <w:rPr>
                <w:rFonts w:ascii="仿宋_GB2312" w:hAnsi="宋体" w:eastAsia="仿宋_GB2312"/>
                <w:color w:val="000000"/>
                <w:sz w:val="18"/>
                <w:szCs w:val="18"/>
              </w:rPr>
            </w:pPr>
          </w:p>
        </w:tc>
      </w:tr>
      <w:tr w14:paraId="2C2BC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E97E512">
            <w:pPr>
              <w:pStyle w:val="16"/>
              <w:adjustRightInd w:val="0"/>
              <w:snapToGrid w:val="0"/>
              <w:ind w:firstLine="0" w:firstLineChars="0"/>
              <w:jc w:val="center"/>
              <w:rPr>
                <w:rFonts w:ascii="仿宋_GB2312" w:hAnsi="宋体" w:eastAsia="仿宋_GB2312"/>
                <w:color w:val="000000"/>
                <w:sz w:val="18"/>
                <w:szCs w:val="18"/>
              </w:rPr>
            </w:pPr>
            <w:r>
              <w:rPr>
                <w:rFonts w:ascii="仿宋_GB2312" w:hAnsi="宋体" w:eastAsia="仿宋_GB2312"/>
                <w:color w:val="000000"/>
                <w:sz w:val="18"/>
                <w:szCs w:val="18"/>
              </w:rPr>
              <w:t>8</w:t>
            </w:r>
          </w:p>
        </w:tc>
        <w:tc>
          <w:tcPr>
            <w:tcW w:w="720" w:type="dxa"/>
            <w:vMerge w:val="continue"/>
            <w:vAlign w:val="center"/>
          </w:tcPr>
          <w:p w14:paraId="3F1BC26F">
            <w:pPr>
              <w:adjustRightInd w:val="0"/>
              <w:snapToGrid w:val="0"/>
              <w:rPr>
                <w:rFonts w:ascii="仿宋_GB2312" w:hAnsi="宋体" w:eastAsia="仿宋_GB2312"/>
                <w:color w:val="000000"/>
                <w:sz w:val="18"/>
                <w:szCs w:val="18"/>
              </w:rPr>
            </w:pPr>
          </w:p>
        </w:tc>
        <w:tc>
          <w:tcPr>
            <w:tcW w:w="900" w:type="dxa"/>
            <w:vAlign w:val="center"/>
          </w:tcPr>
          <w:p w14:paraId="6C02FE78">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t>命令</w:t>
            </w:r>
          </w:p>
        </w:tc>
        <w:tc>
          <w:tcPr>
            <w:tcW w:w="2520" w:type="dxa"/>
            <w:vAlign w:val="center"/>
          </w:tcPr>
          <w:p w14:paraId="209FD62A">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责令</w:t>
            </w:r>
            <w:r>
              <w:rPr>
                <w:rFonts w:ascii="仿宋_GB2312" w:hAnsi="宋体" w:eastAsia="仿宋_GB2312"/>
                <w:color w:val="000000"/>
                <w:sz w:val="18"/>
                <w:szCs w:val="18"/>
              </w:rPr>
              <w:t>改正违法行为决定书（</w:t>
            </w:r>
            <w:r>
              <w:rPr>
                <w:rFonts w:hint="eastAsia" w:ascii="仿宋_GB2312" w:hAnsi="宋体" w:eastAsia="仿宋_GB2312"/>
                <w:color w:val="000000"/>
                <w:sz w:val="18"/>
                <w:szCs w:val="18"/>
              </w:rPr>
              <w:t>全文</w:t>
            </w:r>
            <w:r>
              <w:rPr>
                <w:rFonts w:ascii="仿宋_GB2312" w:hAnsi="宋体" w:eastAsia="仿宋_GB2312"/>
                <w:color w:val="000000"/>
                <w:sz w:val="18"/>
                <w:szCs w:val="18"/>
              </w:rPr>
              <w:t>公开）</w:t>
            </w:r>
          </w:p>
        </w:tc>
        <w:tc>
          <w:tcPr>
            <w:tcW w:w="2700" w:type="dxa"/>
            <w:vMerge w:val="continue"/>
            <w:vAlign w:val="center"/>
          </w:tcPr>
          <w:p w14:paraId="4EDEEE76">
            <w:pPr>
              <w:adjustRightInd w:val="0"/>
              <w:snapToGrid w:val="0"/>
              <w:rPr>
                <w:rFonts w:ascii="仿宋_GB2312" w:hAnsi="宋体" w:eastAsia="仿宋_GB2312"/>
                <w:color w:val="000000"/>
                <w:sz w:val="18"/>
                <w:szCs w:val="18"/>
              </w:rPr>
            </w:pPr>
          </w:p>
        </w:tc>
        <w:tc>
          <w:tcPr>
            <w:tcW w:w="1620" w:type="dxa"/>
            <w:vAlign w:val="center"/>
          </w:tcPr>
          <w:p w14:paraId="74501333">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14:paraId="36577184">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Merge w:val="continue"/>
            <w:vAlign w:val="center"/>
          </w:tcPr>
          <w:p w14:paraId="49F7667B">
            <w:pPr>
              <w:adjustRightInd w:val="0"/>
              <w:snapToGrid w:val="0"/>
              <w:rPr>
                <w:rFonts w:ascii="仿宋_GB2312" w:hAnsi="宋体" w:eastAsia="仿宋_GB2312"/>
                <w:color w:val="000000"/>
                <w:sz w:val="18"/>
                <w:szCs w:val="18"/>
              </w:rPr>
            </w:pPr>
          </w:p>
        </w:tc>
        <w:tc>
          <w:tcPr>
            <w:tcW w:w="720" w:type="dxa"/>
            <w:vAlign w:val="center"/>
          </w:tcPr>
          <w:p w14:paraId="1261F96D">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55DBD267">
            <w:pPr>
              <w:adjustRightInd w:val="0"/>
              <w:snapToGrid w:val="0"/>
              <w:jc w:val="center"/>
              <w:rPr>
                <w:rFonts w:ascii="仿宋_GB2312" w:hAnsi="宋体" w:eastAsia="仿宋_GB2312"/>
                <w:color w:val="000000"/>
                <w:sz w:val="18"/>
                <w:szCs w:val="18"/>
              </w:rPr>
            </w:pPr>
          </w:p>
        </w:tc>
        <w:tc>
          <w:tcPr>
            <w:tcW w:w="551" w:type="dxa"/>
            <w:vAlign w:val="center"/>
          </w:tcPr>
          <w:p w14:paraId="18A7C988">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0085FF00">
            <w:pPr>
              <w:adjustRightInd w:val="0"/>
              <w:snapToGrid w:val="0"/>
              <w:jc w:val="center"/>
              <w:rPr>
                <w:rFonts w:ascii="仿宋_GB2312" w:hAnsi="宋体" w:eastAsia="仿宋_GB2312"/>
                <w:color w:val="000000"/>
                <w:sz w:val="18"/>
                <w:szCs w:val="18"/>
              </w:rPr>
            </w:pPr>
          </w:p>
        </w:tc>
        <w:tc>
          <w:tcPr>
            <w:tcW w:w="720" w:type="dxa"/>
            <w:vAlign w:val="center"/>
          </w:tcPr>
          <w:p w14:paraId="5573AA74">
            <w:pPr>
              <w:widowControl/>
              <w:jc w:val="center"/>
              <w:rPr>
                <w:rFonts w:ascii="仿宋_GB2312" w:hAnsi="宋体" w:eastAsia="仿宋_GB2312"/>
                <w:color w:val="000000"/>
                <w:sz w:val="18"/>
                <w:szCs w:val="18"/>
              </w:rPr>
            </w:pPr>
          </w:p>
        </w:tc>
        <w:tc>
          <w:tcPr>
            <w:tcW w:w="720" w:type="dxa"/>
            <w:vAlign w:val="center"/>
          </w:tcPr>
          <w:p w14:paraId="3447B735">
            <w:pPr>
              <w:widowControl/>
              <w:jc w:val="center"/>
              <w:rPr>
                <w:rFonts w:ascii="仿宋_GB2312" w:hAnsi="宋体" w:eastAsia="仿宋_GB2312"/>
                <w:color w:val="000000"/>
                <w:sz w:val="18"/>
                <w:szCs w:val="18"/>
              </w:rPr>
            </w:pPr>
          </w:p>
        </w:tc>
      </w:tr>
      <w:tr w14:paraId="5BFB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5E0FF23">
            <w:pPr>
              <w:pStyle w:val="16"/>
              <w:adjustRightInd w:val="0"/>
              <w:snapToGrid w:val="0"/>
              <w:ind w:firstLine="0" w:firstLineChars="0"/>
              <w:jc w:val="center"/>
              <w:rPr>
                <w:rFonts w:ascii="仿宋_GB2312" w:hAnsi="宋体" w:eastAsia="仿宋_GB2312"/>
                <w:color w:val="000000"/>
                <w:sz w:val="18"/>
                <w:szCs w:val="18"/>
              </w:rPr>
            </w:pPr>
            <w:r>
              <w:rPr>
                <w:rFonts w:ascii="仿宋_GB2312" w:hAnsi="宋体" w:eastAsia="仿宋_GB2312"/>
                <w:color w:val="000000"/>
                <w:sz w:val="18"/>
                <w:szCs w:val="18"/>
              </w:rPr>
              <w:t>9</w:t>
            </w:r>
          </w:p>
        </w:tc>
        <w:tc>
          <w:tcPr>
            <w:tcW w:w="720" w:type="dxa"/>
            <w:vAlign w:val="center"/>
          </w:tcPr>
          <w:p w14:paraId="1309A8BA">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管理</w:t>
            </w:r>
          </w:p>
        </w:tc>
        <w:tc>
          <w:tcPr>
            <w:tcW w:w="900" w:type="dxa"/>
            <w:vAlign w:val="center"/>
          </w:tcPr>
          <w:p w14:paraId="2C45DA29">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行政奖励</w:t>
            </w:r>
          </w:p>
        </w:tc>
        <w:tc>
          <w:tcPr>
            <w:tcW w:w="2520" w:type="dxa"/>
            <w:vAlign w:val="center"/>
          </w:tcPr>
          <w:p w14:paraId="62154FC7">
            <w:pPr>
              <w:pStyle w:val="16"/>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奖励办法、奖励公告、奖励决定</w:t>
            </w:r>
          </w:p>
        </w:tc>
        <w:tc>
          <w:tcPr>
            <w:tcW w:w="2700" w:type="dxa"/>
            <w:vAlign w:val="center"/>
          </w:tcPr>
          <w:p w14:paraId="073D6CBB">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《环境保护法》、《水污染防治法》、《海洋环境保护法》、《大气污染防治法》、《环境噪声污染防治法》、《土壤污染防治法》、《固体废物污染环境防治法》、《放射性污染防治法》、《</w:t>
            </w:r>
            <w:r>
              <w:rPr>
                <w:rFonts w:ascii="仿宋_GB2312" w:hAnsi="宋体" w:eastAsia="仿宋_GB2312"/>
                <w:color w:val="000000"/>
                <w:sz w:val="18"/>
                <w:szCs w:val="18"/>
              </w:rPr>
              <w:t>核安全法</w:t>
            </w:r>
            <w:r>
              <w:rPr>
                <w:rFonts w:hint="eastAsia" w:ascii="仿宋_GB2312" w:hAnsi="宋体" w:eastAsia="仿宋_GB2312"/>
                <w:color w:val="000000"/>
                <w:sz w:val="18"/>
                <w:szCs w:val="18"/>
              </w:rPr>
              <w:t>》、《环境影响评价法》、《政府信息公开条例》</w:t>
            </w:r>
          </w:p>
        </w:tc>
        <w:tc>
          <w:tcPr>
            <w:tcW w:w="1620" w:type="dxa"/>
            <w:vAlign w:val="center"/>
          </w:tcPr>
          <w:p w14:paraId="34496A21">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14:paraId="5E82FE56">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Align w:val="center"/>
          </w:tcPr>
          <w:p w14:paraId="122B7110">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196D5AD2">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7DBAA4D7">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14:paraId="75657477">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611305AD">
            <w:pPr>
              <w:adjustRightInd w:val="0"/>
              <w:snapToGrid w:val="0"/>
              <w:rPr>
                <w:rFonts w:ascii="仿宋_GB2312" w:hAnsi="宋体" w:eastAsia="仿宋_GB2312"/>
                <w:color w:val="000000"/>
                <w:sz w:val="18"/>
                <w:szCs w:val="18"/>
              </w:rPr>
            </w:pPr>
          </w:p>
        </w:tc>
        <w:tc>
          <w:tcPr>
            <w:tcW w:w="720" w:type="dxa"/>
            <w:vAlign w:val="center"/>
          </w:tcPr>
          <w:p w14:paraId="35641338">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56B51B17">
            <w:pPr>
              <w:adjustRightInd w:val="0"/>
              <w:snapToGrid w:val="0"/>
              <w:jc w:val="center"/>
              <w:rPr>
                <w:rFonts w:ascii="仿宋_GB2312" w:hAnsi="宋体" w:eastAsia="仿宋_GB2312"/>
                <w:color w:val="000000"/>
                <w:sz w:val="18"/>
                <w:szCs w:val="18"/>
              </w:rPr>
            </w:pPr>
          </w:p>
        </w:tc>
        <w:tc>
          <w:tcPr>
            <w:tcW w:w="551" w:type="dxa"/>
            <w:vAlign w:val="center"/>
          </w:tcPr>
          <w:p w14:paraId="3564A3E9">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08A3A9C1">
            <w:pPr>
              <w:adjustRightInd w:val="0"/>
              <w:snapToGrid w:val="0"/>
              <w:jc w:val="center"/>
              <w:rPr>
                <w:rFonts w:ascii="仿宋_GB2312" w:hAnsi="宋体" w:eastAsia="仿宋_GB2312"/>
                <w:color w:val="000000"/>
                <w:sz w:val="18"/>
                <w:szCs w:val="18"/>
              </w:rPr>
            </w:pPr>
          </w:p>
        </w:tc>
        <w:tc>
          <w:tcPr>
            <w:tcW w:w="720" w:type="dxa"/>
            <w:vAlign w:val="center"/>
          </w:tcPr>
          <w:p w14:paraId="131129B9">
            <w:pPr>
              <w:widowControl/>
              <w:jc w:val="center"/>
              <w:rPr>
                <w:rFonts w:ascii="仿宋_GB2312" w:hAnsi="宋体" w:eastAsia="仿宋_GB2312"/>
                <w:color w:val="000000"/>
                <w:sz w:val="18"/>
                <w:szCs w:val="18"/>
              </w:rPr>
            </w:pPr>
          </w:p>
        </w:tc>
        <w:tc>
          <w:tcPr>
            <w:tcW w:w="720" w:type="dxa"/>
            <w:vAlign w:val="center"/>
          </w:tcPr>
          <w:p w14:paraId="1D3BB4FD">
            <w:pPr>
              <w:widowControl/>
              <w:jc w:val="center"/>
              <w:rPr>
                <w:rFonts w:ascii="仿宋_GB2312" w:hAnsi="宋体" w:eastAsia="仿宋_GB2312"/>
                <w:color w:val="000000"/>
                <w:sz w:val="18"/>
                <w:szCs w:val="18"/>
              </w:rPr>
            </w:pPr>
          </w:p>
        </w:tc>
      </w:tr>
      <w:tr w14:paraId="5274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75FB0AB">
            <w:pPr>
              <w:pStyle w:val="16"/>
              <w:adjustRightInd w:val="0"/>
              <w:snapToGrid w:val="0"/>
              <w:ind w:firstLine="0" w:firstLineChars="0"/>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r>
              <w:rPr>
                <w:rFonts w:ascii="仿宋_GB2312" w:hAnsi="宋体" w:eastAsia="仿宋_GB2312"/>
                <w:color w:val="000000"/>
                <w:sz w:val="18"/>
                <w:szCs w:val="18"/>
              </w:rPr>
              <w:t>0</w:t>
            </w:r>
          </w:p>
        </w:tc>
        <w:tc>
          <w:tcPr>
            <w:tcW w:w="720" w:type="dxa"/>
            <w:vMerge w:val="restart"/>
            <w:vAlign w:val="center"/>
          </w:tcPr>
          <w:p w14:paraId="7FE570B1">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管理</w:t>
            </w:r>
          </w:p>
        </w:tc>
        <w:tc>
          <w:tcPr>
            <w:tcW w:w="900" w:type="dxa"/>
            <w:vAlign w:val="center"/>
          </w:tcPr>
          <w:p w14:paraId="5B89B003">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行政确认</w:t>
            </w:r>
          </w:p>
        </w:tc>
        <w:tc>
          <w:tcPr>
            <w:tcW w:w="2520" w:type="dxa"/>
            <w:vAlign w:val="center"/>
          </w:tcPr>
          <w:p w14:paraId="32748FCF">
            <w:pPr>
              <w:pStyle w:val="16"/>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运行环节：受理、确认、送达、事后监管；责任事项</w:t>
            </w:r>
          </w:p>
        </w:tc>
        <w:tc>
          <w:tcPr>
            <w:tcW w:w="2700" w:type="dxa"/>
            <w:vAlign w:val="center"/>
          </w:tcPr>
          <w:p w14:paraId="420E1AEB">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w:t>
            </w:r>
          </w:p>
        </w:tc>
        <w:tc>
          <w:tcPr>
            <w:tcW w:w="1620" w:type="dxa"/>
            <w:vAlign w:val="center"/>
          </w:tcPr>
          <w:p w14:paraId="5CA94563">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14:paraId="41F70306">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Merge w:val="restart"/>
            <w:vAlign w:val="center"/>
          </w:tcPr>
          <w:p w14:paraId="7CBC8D4C">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63CAE352">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3916CF83">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14:paraId="5FF1BF93">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2AD46789">
            <w:pPr>
              <w:adjustRightInd w:val="0"/>
              <w:snapToGrid w:val="0"/>
              <w:rPr>
                <w:rFonts w:ascii="仿宋_GB2312" w:hAnsi="宋体" w:eastAsia="仿宋_GB2312"/>
                <w:color w:val="000000"/>
                <w:sz w:val="18"/>
                <w:szCs w:val="18"/>
              </w:rPr>
            </w:pPr>
          </w:p>
        </w:tc>
        <w:tc>
          <w:tcPr>
            <w:tcW w:w="720" w:type="dxa"/>
            <w:vAlign w:val="center"/>
          </w:tcPr>
          <w:p w14:paraId="4D1942CC">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1EA750E7">
            <w:pPr>
              <w:adjustRightInd w:val="0"/>
              <w:snapToGrid w:val="0"/>
              <w:jc w:val="center"/>
              <w:rPr>
                <w:rFonts w:ascii="仿宋_GB2312" w:hAnsi="宋体" w:eastAsia="仿宋_GB2312"/>
                <w:color w:val="000000"/>
                <w:sz w:val="18"/>
                <w:szCs w:val="18"/>
              </w:rPr>
            </w:pPr>
          </w:p>
        </w:tc>
        <w:tc>
          <w:tcPr>
            <w:tcW w:w="551" w:type="dxa"/>
            <w:vAlign w:val="center"/>
          </w:tcPr>
          <w:p w14:paraId="5DD393C9">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557D3589">
            <w:pPr>
              <w:adjustRightInd w:val="0"/>
              <w:snapToGrid w:val="0"/>
              <w:jc w:val="center"/>
              <w:rPr>
                <w:rFonts w:ascii="仿宋_GB2312" w:hAnsi="宋体" w:eastAsia="仿宋_GB2312"/>
                <w:color w:val="000000"/>
                <w:sz w:val="18"/>
                <w:szCs w:val="18"/>
              </w:rPr>
            </w:pPr>
          </w:p>
        </w:tc>
        <w:tc>
          <w:tcPr>
            <w:tcW w:w="720" w:type="dxa"/>
            <w:vAlign w:val="center"/>
          </w:tcPr>
          <w:p w14:paraId="471A1624">
            <w:pPr>
              <w:widowControl/>
              <w:jc w:val="center"/>
              <w:rPr>
                <w:rFonts w:ascii="仿宋_GB2312" w:hAnsi="宋体" w:eastAsia="仿宋_GB2312"/>
                <w:color w:val="000000"/>
                <w:sz w:val="18"/>
                <w:szCs w:val="18"/>
              </w:rPr>
            </w:pPr>
          </w:p>
        </w:tc>
        <w:tc>
          <w:tcPr>
            <w:tcW w:w="720" w:type="dxa"/>
            <w:vAlign w:val="center"/>
          </w:tcPr>
          <w:p w14:paraId="16158BA7">
            <w:pPr>
              <w:widowControl/>
              <w:jc w:val="center"/>
              <w:rPr>
                <w:rFonts w:ascii="仿宋_GB2312" w:hAnsi="宋体" w:eastAsia="仿宋_GB2312"/>
                <w:color w:val="000000"/>
                <w:sz w:val="18"/>
                <w:szCs w:val="18"/>
              </w:rPr>
            </w:pPr>
          </w:p>
        </w:tc>
      </w:tr>
      <w:tr w14:paraId="6FC6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C32D2F1">
            <w:pPr>
              <w:pStyle w:val="16"/>
              <w:adjustRightInd w:val="0"/>
              <w:snapToGrid w:val="0"/>
              <w:ind w:firstLine="0" w:firstLineChars="0"/>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r>
              <w:rPr>
                <w:rFonts w:ascii="仿宋_GB2312" w:hAnsi="宋体" w:eastAsia="仿宋_GB2312"/>
                <w:color w:val="000000"/>
                <w:sz w:val="18"/>
                <w:szCs w:val="18"/>
              </w:rPr>
              <w:t>1</w:t>
            </w:r>
          </w:p>
        </w:tc>
        <w:tc>
          <w:tcPr>
            <w:tcW w:w="720" w:type="dxa"/>
            <w:vMerge w:val="continue"/>
            <w:vAlign w:val="center"/>
          </w:tcPr>
          <w:p w14:paraId="7F79FA4D">
            <w:pPr>
              <w:adjustRightInd w:val="0"/>
              <w:snapToGrid w:val="0"/>
              <w:rPr>
                <w:rFonts w:ascii="仿宋_GB2312" w:hAnsi="宋体" w:eastAsia="仿宋_GB2312"/>
                <w:color w:val="000000"/>
                <w:sz w:val="18"/>
                <w:szCs w:val="18"/>
              </w:rPr>
            </w:pPr>
          </w:p>
        </w:tc>
        <w:tc>
          <w:tcPr>
            <w:tcW w:w="900" w:type="dxa"/>
            <w:vAlign w:val="center"/>
          </w:tcPr>
          <w:p w14:paraId="2D867CDB">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行政裁决和</w:t>
            </w:r>
            <w:r>
              <w:rPr>
                <w:rFonts w:ascii="仿宋_GB2312" w:hAnsi="宋体" w:eastAsia="仿宋_GB2312"/>
                <w:color w:val="000000"/>
                <w:sz w:val="18"/>
                <w:szCs w:val="18"/>
              </w:rPr>
              <w:t>行政调解</w:t>
            </w:r>
          </w:p>
        </w:tc>
        <w:tc>
          <w:tcPr>
            <w:tcW w:w="2520" w:type="dxa"/>
            <w:vAlign w:val="center"/>
          </w:tcPr>
          <w:p w14:paraId="3987B94B">
            <w:pPr>
              <w:pStyle w:val="16"/>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运行环节：受理、审理、裁决或</w:t>
            </w:r>
            <w:r>
              <w:rPr>
                <w:rFonts w:ascii="仿宋_GB2312" w:hAnsi="宋体" w:eastAsia="仿宋_GB2312"/>
                <w:color w:val="000000"/>
                <w:sz w:val="18"/>
                <w:szCs w:val="18"/>
              </w:rPr>
              <w:t>调解</w:t>
            </w:r>
            <w:r>
              <w:rPr>
                <w:rFonts w:hint="eastAsia" w:ascii="仿宋_GB2312" w:hAnsi="宋体" w:eastAsia="仿宋_GB2312"/>
                <w:color w:val="000000"/>
                <w:sz w:val="18"/>
                <w:szCs w:val="18"/>
              </w:rPr>
              <w:t>、执行；责任事项</w:t>
            </w:r>
          </w:p>
        </w:tc>
        <w:tc>
          <w:tcPr>
            <w:tcW w:w="2700" w:type="dxa"/>
            <w:vAlign w:val="center"/>
          </w:tcPr>
          <w:p w14:paraId="5B17C527">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《环境保护法》、《水污染防治法》、《海洋环境保护法》、《噪声污染防治法》、《</w:t>
            </w:r>
            <w:r>
              <w:rPr>
                <w:rFonts w:ascii="仿宋_GB2312" w:hAnsi="宋体" w:eastAsia="仿宋_GB2312"/>
                <w:color w:val="000000"/>
                <w:sz w:val="18"/>
                <w:szCs w:val="18"/>
              </w:rPr>
              <w:t>土壤污染防治法</w:t>
            </w:r>
            <w:r>
              <w:rPr>
                <w:rFonts w:hint="eastAsia" w:ascii="仿宋_GB2312" w:hAnsi="宋体" w:eastAsia="仿宋_GB2312"/>
                <w:color w:val="000000"/>
                <w:sz w:val="18"/>
                <w:szCs w:val="18"/>
              </w:rPr>
              <w:t>》、《固体废物污染环境防治法》、《政府信息公开条例》、《关于全面推进政务公开工作的意见》</w:t>
            </w:r>
          </w:p>
        </w:tc>
        <w:tc>
          <w:tcPr>
            <w:tcW w:w="1620" w:type="dxa"/>
            <w:vAlign w:val="center"/>
          </w:tcPr>
          <w:p w14:paraId="53F35EB4">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14:paraId="0ED87D72">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Merge w:val="continue"/>
            <w:vAlign w:val="center"/>
          </w:tcPr>
          <w:p w14:paraId="051F0C90">
            <w:pPr>
              <w:adjustRightInd w:val="0"/>
              <w:snapToGrid w:val="0"/>
              <w:rPr>
                <w:rFonts w:ascii="仿宋_GB2312" w:hAnsi="宋体" w:eastAsia="仿宋_GB2312"/>
                <w:color w:val="000000"/>
                <w:sz w:val="18"/>
                <w:szCs w:val="18"/>
              </w:rPr>
            </w:pPr>
          </w:p>
        </w:tc>
        <w:tc>
          <w:tcPr>
            <w:tcW w:w="720" w:type="dxa"/>
            <w:vAlign w:val="center"/>
          </w:tcPr>
          <w:p w14:paraId="589FF8FE">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55F6B901">
            <w:pPr>
              <w:adjustRightInd w:val="0"/>
              <w:snapToGrid w:val="0"/>
              <w:jc w:val="center"/>
              <w:rPr>
                <w:rFonts w:ascii="仿宋_GB2312" w:hAnsi="宋体" w:eastAsia="仿宋_GB2312"/>
                <w:color w:val="000000"/>
                <w:sz w:val="18"/>
                <w:szCs w:val="18"/>
              </w:rPr>
            </w:pPr>
          </w:p>
        </w:tc>
        <w:tc>
          <w:tcPr>
            <w:tcW w:w="551" w:type="dxa"/>
            <w:vAlign w:val="center"/>
          </w:tcPr>
          <w:p w14:paraId="5CB4D446">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0F3251A0">
            <w:pPr>
              <w:adjustRightInd w:val="0"/>
              <w:snapToGrid w:val="0"/>
              <w:jc w:val="center"/>
              <w:rPr>
                <w:rFonts w:ascii="仿宋_GB2312" w:hAnsi="宋体" w:eastAsia="仿宋_GB2312"/>
                <w:color w:val="000000"/>
                <w:sz w:val="18"/>
                <w:szCs w:val="18"/>
              </w:rPr>
            </w:pPr>
          </w:p>
        </w:tc>
        <w:tc>
          <w:tcPr>
            <w:tcW w:w="720" w:type="dxa"/>
            <w:vAlign w:val="center"/>
          </w:tcPr>
          <w:p w14:paraId="224D7F2F">
            <w:pPr>
              <w:widowControl/>
              <w:jc w:val="center"/>
              <w:rPr>
                <w:rFonts w:ascii="仿宋_GB2312" w:hAnsi="宋体" w:eastAsia="仿宋_GB2312"/>
                <w:color w:val="000000"/>
                <w:sz w:val="18"/>
                <w:szCs w:val="18"/>
              </w:rPr>
            </w:pPr>
          </w:p>
        </w:tc>
        <w:tc>
          <w:tcPr>
            <w:tcW w:w="720" w:type="dxa"/>
            <w:vAlign w:val="center"/>
          </w:tcPr>
          <w:p w14:paraId="378AA76F">
            <w:pPr>
              <w:widowControl/>
              <w:jc w:val="center"/>
              <w:rPr>
                <w:rFonts w:ascii="仿宋_GB2312" w:hAnsi="宋体" w:eastAsia="仿宋_GB2312"/>
                <w:color w:val="000000"/>
                <w:sz w:val="18"/>
                <w:szCs w:val="18"/>
              </w:rPr>
            </w:pPr>
          </w:p>
        </w:tc>
      </w:tr>
      <w:tr w14:paraId="070EB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AB7315F">
            <w:pPr>
              <w:pStyle w:val="16"/>
              <w:adjustRightInd w:val="0"/>
              <w:snapToGrid w:val="0"/>
              <w:ind w:firstLine="0" w:firstLineChars="0"/>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r>
              <w:rPr>
                <w:rFonts w:ascii="仿宋_GB2312" w:hAnsi="宋体" w:eastAsia="仿宋_GB2312"/>
                <w:color w:val="000000"/>
                <w:sz w:val="18"/>
                <w:szCs w:val="18"/>
              </w:rPr>
              <w:t>2</w:t>
            </w:r>
          </w:p>
        </w:tc>
        <w:tc>
          <w:tcPr>
            <w:tcW w:w="720" w:type="dxa"/>
            <w:vMerge w:val="restart"/>
            <w:vAlign w:val="center"/>
          </w:tcPr>
          <w:p w14:paraId="652A2285">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管理</w:t>
            </w:r>
          </w:p>
        </w:tc>
        <w:tc>
          <w:tcPr>
            <w:tcW w:w="900" w:type="dxa"/>
            <w:vAlign w:val="center"/>
          </w:tcPr>
          <w:p w14:paraId="3E27A119">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行政给付</w:t>
            </w:r>
          </w:p>
        </w:tc>
        <w:tc>
          <w:tcPr>
            <w:tcW w:w="2520" w:type="dxa"/>
            <w:vAlign w:val="center"/>
          </w:tcPr>
          <w:p w14:paraId="304318E7">
            <w:pPr>
              <w:pStyle w:val="16"/>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运行环节：受理、审查、决定、给付、事后监管；责任事项</w:t>
            </w:r>
          </w:p>
        </w:tc>
        <w:tc>
          <w:tcPr>
            <w:tcW w:w="2700" w:type="dxa"/>
            <w:vMerge w:val="restart"/>
            <w:vAlign w:val="center"/>
          </w:tcPr>
          <w:p w14:paraId="4B278B28">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w:t>
            </w:r>
          </w:p>
        </w:tc>
        <w:tc>
          <w:tcPr>
            <w:tcW w:w="1620" w:type="dxa"/>
            <w:vAlign w:val="center"/>
          </w:tcPr>
          <w:p w14:paraId="4C9CCAD2">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14:paraId="283FBAB0">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Merge w:val="restart"/>
            <w:vAlign w:val="center"/>
          </w:tcPr>
          <w:p w14:paraId="646770C5">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236BFC3F">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00A9E7CA">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14:paraId="0F3BDFE1">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tc>
        <w:tc>
          <w:tcPr>
            <w:tcW w:w="720" w:type="dxa"/>
            <w:vAlign w:val="center"/>
          </w:tcPr>
          <w:p w14:paraId="5F5A6B12">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1E005E01">
            <w:pPr>
              <w:adjustRightInd w:val="0"/>
              <w:snapToGrid w:val="0"/>
              <w:jc w:val="center"/>
              <w:rPr>
                <w:rFonts w:ascii="仿宋_GB2312" w:hAnsi="宋体" w:eastAsia="仿宋_GB2312"/>
                <w:color w:val="000000"/>
                <w:sz w:val="18"/>
                <w:szCs w:val="18"/>
              </w:rPr>
            </w:pPr>
          </w:p>
        </w:tc>
        <w:tc>
          <w:tcPr>
            <w:tcW w:w="551" w:type="dxa"/>
            <w:vAlign w:val="center"/>
          </w:tcPr>
          <w:p w14:paraId="1EABCCEA">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2F62C21C">
            <w:pPr>
              <w:adjustRightInd w:val="0"/>
              <w:snapToGrid w:val="0"/>
              <w:jc w:val="center"/>
              <w:rPr>
                <w:rFonts w:ascii="仿宋_GB2312" w:hAnsi="宋体" w:eastAsia="仿宋_GB2312"/>
                <w:color w:val="000000"/>
                <w:sz w:val="18"/>
                <w:szCs w:val="18"/>
              </w:rPr>
            </w:pPr>
          </w:p>
        </w:tc>
        <w:tc>
          <w:tcPr>
            <w:tcW w:w="720" w:type="dxa"/>
            <w:vAlign w:val="center"/>
          </w:tcPr>
          <w:p w14:paraId="2921D80F">
            <w:pPr>
              <w:widowControl/>
              <w:jc w:val="center"/>
              <w:rPr>
                <w:rFonts w:ascii="仿宋_GB2312" w:hAnsi="宋体" w:eastAsia="仿宋_GB2312"/>
                <w:color w:val="000000"/>
                <w:sz w:val="18"/>
                <w:szCs w:val="18"/>
              </w:rPr>
            </w:pPr>
          </w:p>
        </w:tc>
        <w:tc>
          <w:tcPr>
            <w:tcW w:w="720" w:type="dxa"/>
            <w:vAlign w:val="center"/>
          </w:tcPr>
          <w:p w14:paraId="64665A49">
            <w:pPr>
              <w:widowControl/>
              <w:jc w:val="center"/>
              <w:rPr>
                <w:rFonts w:ascii="仿宋_GB2312" w:hAnsi="宋体" w:eastAsia="仿宋_GB2312"/>
                <w:color w:val="000000"/>
                <w:sz w:val="18"/>
                <w:szCs w:val="18"/>
              </w:rPr>
            </w:pPr>
          </w:p>
        </w:tc>
      </w:tr>
      <w:tr w14:paraId="2C978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6631EF5">
            <w:pPr>
              <w:pStyle w:val="16"/>
              <w:adjustRightInd w:val="0"/>
              <w:snapToGrid w:val="0"/>
              <w:ind w:firstLine="0" w:firstLineChars="0"/>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r>
              <w:rPr>
                <w:rFonts w:ascii="仿宋_GB2312" w:hAnsi="宋体" w:eastAsia="仿宋_GB2312"/>
                <w:color w:val="000000"/>
                <w:sz w:val="18"/>
                <w:szCs w:val="18"/>
              </w:rPr>
              <w:t>3</w:t>
            </w:r>
          </w:p>
        </w:tc>
        <w:tc>
          <w:tcPr>
            <w:tcW w:w="720" w:type="dxa"/>
            <w:vMerge w:val="continue"/>
            <w:vAlign w:val="center"/>
          </w:tcPr>
          <w:p w14:paraId="4F1F0B34">
            <w:pPr>
              <w:adjustRightInd w:val="0"/>
              <w:snapToGrid w:val="0"/>
              <w:rPr>
                <w:rFonts w:ascii="仿宋_GB2312" w:hAnsi="宋体" w:eastAsia="仿宋_GB2312"/>
                <w:color w:val="000000"/>
                <w:sz w:val="18"/>
                <w:szCs w:val="18"/>
              </w:rPr>
            </w:pPr>
          </w:p>
        </w:tc>
        <w:tc>
          <w:tcPr>
            <w:tcW w:w="900" w:type="dxa"/>
            <w:vAlign w:val="center"/>
          </w:tcPr>
          <w:p w14:paraId="1404421F">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行政检查</w:t>
            </w:r>
          </w:p>
        </w:tc>
        <w:tc>
          <w:tcPr>
            <w:tcW w:w="2520" w:type="dxa"/>
            <w:vAlign w:val="center"/>
          </w:tcPr>
          <w:p w14:paraId="34D36E33">
            <w:pPr>
              <w:pStyle w:val="16"/>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运行环节：制定方案、实施检查、事后监管；责任事项</w:t>
            </w:r>
          </w:p>
        </w:tc>
        <w:tc>
          <w:tcPr>
            <w:tcW w:w="2700" w:type="dxa"/>
            <w:vMerge w:val="continue"/>
            <w:vAlign w:val="center"/>
          </w:tcPr>
          <w:p w14:paraId="0BC7DA38">
            <w:pPr>
              <w:adjustRightInd w:val="0"/>
              <w:snapToGrid w:val="0"/>
              <w:rPr>
                <w:rFonts w:ascii="仿宋_GB2312" w:hAnsi="宋体" w:eastAsia="仿宋_GB2312"/>
                <w:color w:val="000000"/>
                <w:sz w:val="18"/>
                <w:szCs w:val="18"/>
              </w:rPr>
            </w:pPr>
          </w:p>
        </w:tc>
        <w:tc>
          <w:tcPr>
            <w:tcW w:w="1620" w:type="dxa"/>
            <w:vAlign w:val="center"/>
          </w:tcPr>
          <w:p w14:paraId="6409D30A">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14:paraId="7BC6AEA0">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Merge w:val="continue"/>
            <w:vAlign w:val="center"/>
          </w:tcPr>
          <w:p w14:paraId="020F2F44">
            <w:pPr>
              <w:adjustRightInd w:val="0"/>
              <w:snapToGrid w:val="0"/>
              <w:rPr>
                <w:rFonts w:ascii="仿宋_GB2312" w:hAnsi="宋体" w:eastAsia="仿宋_GB2312"/>
                <w:color w:val="000000"/>
                <w:sz w:val="18"/>
                <w:szCs w:val="18"/>
              </w:rPr>
            </w:pPr>
          </w:p>
        </w:tc>
        <w:tc>
          <w:tcPr>
            <w:tcW w:w="720" w:type="dxa"/>
            <w:vAlign w:val="center"/>
          </w:tcPr>
          <w:p w14:paraId="087B1136">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540B030B">
            <w:pPr>
              <w:adjustRightInd w:val="0"/>
              <w:snapToGrid w:val="0"/>
              <w:jc w:val="center"/>
              <w:rPr>
                <w:rFonts w:ascii="仿宋_GB2312" w:hAnsi="宋体" w:eastAsia="仿宋_GB2312"/>
                <w:color w:val="000000"/>
                <w:sz w:val="18"/>
                <w:szCs w:val="18"/>
              </w:rPr>
            </w:pPr>
          </w:p>
        </w:tc>
        <w:tc>
          <w:tcPr>
            <w:tcW w:w="551" w:type="dxa"/>
            <w:vAlign w:val="center"/>
          </w:tcPr>
          <w:p w14:paraId="5E8E1CF7">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560B7AB8">
            <w:pPr>
              <w:adjustRightInd w:val="0"/>
              <w:snapToGrid w:val="0"/>
              <w:jc w:val="center"/>
              <w:rPr>
                <w:rFonts w:ascii="仿宋_GB2312" w:hAnsi="宋体" w:eastAsia="仿宋_GB2312"/>
                <w:color w:val="000000"/>
                <w:sz w:val="18"/>
                <w:szCs w:val="18"/>
              </w:rPr>
            </w:pPr>
          </w:p>
        </w:tc>
        <w:tc>
          <w:tcPr>
            <w:tcW w:w="720" w:type="dxa"/>
            <w:vAlign w:val="center"/>
          </w:tcPr>
          <w:p w14:paraId="7A166091">
            <w:pPr>
              <w:widowControl/>
              <w:jc w:val="center"/>
              <w:rPr>
                <w:rFonts w:ascii="仿宋_GB2312" w:hAnsi="宋体" w:eastAsia="仿宋_GB2312"/>
                <w:color w:val="000000"/>
                <w:sz w:val="18"/>
                <w:szCs w:val="18"/>
              </w:rPr>
            </w:pPr>
          </w:p>
        </w:tc>
        <w:tc>
          <w:tcPr>
            <w:tcW w:w="720" w:type="dxa"/>
            <w:vAlign w:val="center"/>
          </w:tcPr>
          <w:p w14:paraId="0D7C441A">
            <w:pPr>
              <w:widowControl/>
              <w:jc w:val="center"/>
              <w:rPr>
                <w:rFonts w:ascii="仿宋_GB2312" w:hAnsi="宋体" w:eastAsia="仿宋_GB2312"/>
                <w:color w:val="000000"/>
                <w:sz w:val="18"/>
                <w:szCs w:val="18"/>
              </w:rPr>
            </w:pPr>
          </w:p>
        </w:tc>
      </w:tr>
      <w:tr w14:paraId="08E2E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AFDFFB7">
            <w:pPr>
              <w:pStyle w:val="16"/>
              <w:adjustRightInd w:val="0"/>
              <w:snapToGrid w:val="0"/>
              <w:ind w:firstLine="0" w:firstLineChars="0"/>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r>
              <w:rPr>
                <w:rFonts w:ascii="仿宋_GB2312" w:hAnsi="宋体" w:eastAsia="仿宋_GB2312"/>
                <w:color w:val="000000"/>
                <w:sz w:val="18"/>
                <w:szCs w:val="18"/>
              </w:rPr>
              <w:t>4</w:t>
            </w:r>
          </w:p>
        </w:tc>
        <w:tc>
          <w:tcPr>
            <w:tcW w:w="720" w:type="dxa"/>
            <w:vAlign w:val="center"/>
          </w:tcPr>
          <w:p w14:paraId="1459B671">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其他行政职责</w:t>
            </w:r>
          </w:p>
        </w:tc>
        <w:tc>
          <w:tcPr>
            <w:tcW w:w="900" w:type="dxa"/>
            <w:vAlign w:val="center"/>
          </w:tcPr>
          <w:p w14:paraId="5DB5B408">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重大建设项目环境管理</w:t>
            </w:r>
          </w:p>
        </w:tc>
        <w:tc>
          <w:tcPr>
            <w:tcW w:w="2520" w:type="dxa"/>
            <w:vAlign w:val="center"/>
          </w:tcPr>
          <w:p w14:paraId="427A3E73">
            <w:pPr>
              <w:pStyle w:val="16"/>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重大建设项目生态环境行政许可情况；重大建设项目落实生态</w:t>
            </w:r>
            <w:r>
              <w:rPr>
                <w:rFonts w:ascii="仿宋_GB2312" w:hAnsi="宋体" w:eastAsia="仿宋_GB2312"/>
                <w:color w:val="000000"/>
                <w:sz w:val="18"/>
                <w:szCs w:val="18"/>
              </w:rPr>
              <w:t>环境要求</w:t>
            </w:r>
            <w:r>
              <w:rPr>
                <w:rFonts w:hint="eastAsia" w:ascii="仿宋_GB2312" w:hAnsi="宋体" w:eastAsia="仿宋_GB2312"/>
                <w:color w:val="000000"/>
                <w:sz w:val="18"/>
                <w:szCs w:val="18"/>
              </w:rPr>
              <w:t>情况；重大建设项目生态</w:t>
            </w:r>
            <w:r>
              <w:rPr>
                <w:rFonts w:ascii="仿宋_GB2312" w:hAnsi="宋体" w:eastAsia="仿宋_GB2312"/>
                <w:color w:val="000000"/>
                <w:sz w:val="18"/>
                <w:szCs w:val="18"/>
              </w:rPr>
              <w:t>环境监督</w:t>
            </w:r>
            <w:r>
              <w:rPr>
                <w:rFonts w:hint="eastAsia" w:ascii="仿宋_GB2312" w:hAnsi="宋体" w:eastAsia="仿宋_GB2312"/>
                <w:color w:val="000000"/>
                <w:sz w:val="18"/>
                <w:szCs w:val="18"/>
              </w:rPr>
              <w:t>管理情况</w:t>
            </w:r>
          </w:p>
        </w:tc>
        <w:tc>
          <w:tcPr>
            <w:tcW w:w="2700" w:type="dxa"/>
            <w:vAlign w:val="center"/>
          </w:tcPr>
          <w:p w14:paraId="218734DE">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《政府信息公开条例》、《关于全面推进政务公开工作的意见》、《开展基层政务公开标准化规范化试点工作方案》</w:t>
            </w:r>
          </w:p>
        </w:tc>
        <w:tc>
          <w:tcPr>
            <w:tcW w:w="1620" w:type="dxa"/>
            <w:vAlign w:val="center"/>
          </w:tcPr>
          <w:p w14:paraId="1B037431">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14:paraId="404BEDD3">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Align w:val="center"/>
          </w:tcPr>
          <w:p w14:paraId="1132C776">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074E64A6">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1505B414">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14:paraId="6636907C">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096C15B0">
            <w:pPr>
              <w:adjustRightInd w:val="0"/>
              <w:snapToGrid w:val="0"/>
              <w:rPr>
                <w:rFonts w:ascii="仿宋_GB2312" w:hAnsi="宋体" w:eastAsia="仿宋_GB2312"/>
                <w:color w:val="000000"/>
                <w:sz w:val="18"/>
                <w:szCs w:val="18"/>
              </w:rPr>
            </w:pPr>
          </w:p>
        </w:tc>
        <w:tc>
          <w:tcPr>
            <w:tcW w:w="720" w:type="dxa"/>
            <w:vAlign w:val="center"/>
          </w:tcPr>
          <w:p w14:paraId="5351B53A">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2482F43C">
            <w:pPr>
              <w:adjustRightInd w:val="0"/>
              <w:snapToGrid w:val="0"/>
              <w:jc w:val="center"/>
              <w:rPr>
                <w:rFonts w:ascii="仿宋_GB2312" w:hAnsi="宋体" w:eastAsia="仿宋_GB2312"/>
                <w:color w:val="000000"/>
                <w:sz w:val="18"/>
                <w:szCs w:val="18"/>
              </w:rPr>
            </w:pPr>
          </w:p>
        </w:tc>
        <w:tc>
          <w:tcPr>
            <w:tcW w:w="551" w:type="dxa"/>
            <w:vAlign w:val="center"/>
          </w:tcPr>
          <w:p w14:paraId="2CE57C79">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3B519567">
            <w:pPr>
              <w:adjustRightInd w:val="0"/>
              <w:snapToGrid w:val="0"/>
              <w:jc w:val="center"/>
              <w:rPr>
                <w:rFonts w:ascii="仿宋_GB2312" w:hAnsi="宋体" w:eastAsia="仿宋_GB2312"/>
                <w:color w:val="000000"/>
                <w:sz w:val="18"/>
                <w:szCs w:val="18"/>
              </w:rPr>
            </w:pPr>
          </w:p>
        </w:tc>
        <w:tc>
          <w:tcPr>
            <w:tcW w:w="720" w:type="dxa"/>
            <w:vAlign w:val="center"/>
          </w:tcPr>
          <w:p w14:paraId="46DF2D84">
            <w:pPr>
              <w:widowControl/>
              <w:jc w:val="center"/>
              <w:rPr>
                <w:rFonts w:ascii="仿宋_GB2312" w:hAnsi="宋体" w:eastAsia="仿宋_GB2312"/>
                <w:color w:val="000000"/>
                <w:sz w:val="18"/>
                <w:szCs w:val="18"/>
              </w:rPr>
            </w:pPr>
          </w:p>
        </w:tc>
        <w:tc>
          <w:tcPr>
            <w:tcW w:w="720" w:type="dxa"/>
            <w:vAlign w:val="center"/>
          </w:tcPr>
          <w:p w14:paraId="78A974D7">
            <w:pPr>
              <w:widowControl/>
              <w:jc w:val="center"/>
              <w:rPr>
                <w:rFonts w:ascii="仿宋_GB2312" w:hAnsi="宋体" w:eastAsia="仿宋_GB2312"/>
                <w:color w:val="000000"/>
                <w:sz w:val="18"/>
                <w:szCs w:val="18"/>
              </w:rPr>
            </w:pPr>
          </w:p>
        </w:tc>
      </w:tr>
      <w:tr w14:paraId="07E6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D644C69">
            <w:pPr>
              <w:pStyle w:val="16"/>
              <w:adjustRightInd w:val="0"/>
              <w:snapToGrid w:val="0"/>
              <w:ind w:firstLine="0" w:firstLineChars="0"/>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r>
              <w:rPr>
                <w:rFonts w:ascii="仿宋_GB2312" w:hAnsi="宋体" w:eastAsia="仿宋_GB2312"/>
                <w:color w:val="000000"/>
                <w:sz w:val="18"/>
                <w:szCs w:val="18"/>
              </w:rPr>
              <w:t>5</w:t>
            </w:r>
          </w:p>
        </w:tc>
        <w:tc>
          <w:tcPr>
            <w:tcW w:w="720" w:type="dxa"/>
            <w:vMerge w:val="restart"/>
            <w:vAlign w:val="center"/>
          </w:tcPr>
          <w:p w14:paraId="59AA684D">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其他行政职责</w:t>
            </w:r>
          </w:p>
        </w:tc>
        <w:tc>
          <w:tcPr>
            <w:tcW w:w="900" w:type="dxa"/>
            <w:vAlign w:val="center"/>
          </w:tcPr>
          <w:p w14:paraId="4CDFE532">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生态环境保护督察</w:t>
            </w:r>
          </w:p>
        </w:tc>
        <w:tc>
          <w:tcPr>
            <w:tcW w:w="2520" w:type="dxa"/>
            <w:vAlign w:val="center"/>
          </w:tcPr>
          <w:p w14:paraId="5CFF7BEA">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按要求公开生态环境</w:t>
            </w:r>
            <w:r>
              <w:rPr>
                <w:rFonts w:ascii="仿宋_GB2312" w:hAnsi="宋体" w:eastAsia="仿宋_GB2312"/>
                <w:color w:val="000000"/>
                <w:sz w:val="18"/>
                <w:szCs w:val="18"/>
              </w:rPr>
              <w:t>保护</w:t>
            </w:r>
            <w:r>
              <w:rPr>
                <w:rFonts w:hint="eastAsia" w:ascii="仿宋_GB2312" w:hAnsi="宋体" w:eastAsia="仿宋_GB2312"/>
                <w:color w:val="000000"/>
                <w:sz w:val="18"/>
                <w:szCs w:val="18"/>
              </w:rPr>
              <w:t>督察进驻时限，受理投诉、举报途径，督察反馈问题，受理投诉、举报查处情况，反馈问题整改情况。</w:t>
            </w:r>
          </w:p>
        </w:tc>
        <w:tc>
          <w:tcPr>
            <w:tcW w:w="2700" w:type="dxa"/>
            <w:vMerge w:val="restart"/>
            <w:vAlign w:val="center"/>
          </w:tcPr>
          <w:p w14:paraId="600BF429">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《政府信息公开条例》、《关于全面推进政务公开工作的意见》、《开展基层政务公开标准化规范化试点工作方案》</w:t>
            </w:r>
          </w:p>
        </w:tc>
        <w:tc>
          <w:tcPr>
            <w:tcW w:w="1620" w:type="dxa"/>
            <w:vAlign w:val="center"/>
          </w:tcPr>
          <w:p w14:paraId="4F769FF7">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14:paraId="7BE78796">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Merge w:val="restart"/>
            <w:vAlign w:val="center"/>
          </w:tcPr>
          <w:p w14:paraId="0ECF9576">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413420F4">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57C5F25E">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14:paraId="485D71F8">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6C1F447C">
            <w:pPr>
              <w:adjustRightInd w:val="0"/>
              <w:snapToGrid w:val="0"/>
              <w:rPr>
                <w:rFonts w:ascii="仿宋_GB2312" w:hAnsi="宋体" w:eastAsia="仿宋_GB2312"/>
                <w:color w:val="000000"/>
                <w:sz w:val="18"/>
                <w:szCs w:val="18"/>
              </w:rPr>
            </w:pPr>
          </w:p>
        </w:tc>
        <w:tc>
          <w:tcPr>
            <w:tcW w:w="720" w:type="dxa"/>
            <w:vAlign w:val="center"/>
          </w:tcPr>
          <w:p w14:paraId="17CCD315">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7988BF90">
            <w:pPr>
              <w:adjustRightInd w:val="0"/>
              <w:snapToGrid w:val="0"/>
              <w:jc w:val="center"/>
              <w:rPr>
                <w:rFonts w:ascii="仿宋_GB2312" w:hAnsi="宋体" w:eastAsia="仿宋_GB2312"/>
                <w:color w:val="000000"/>
                <w:sz w:val="18"/>
                <w:szCs w:val="18"/>
              </w:rPr>
            </w:pPr>
          </w:p>
        </w:tc>
        <w:tc>
          <w:tcPr>
            <w:tcW w:w="551" w:type="dxa"/>
            <w:vAlign w:val="center"/>
          </w:tcPr>
          <w:p w14:paraId="21AE6ABD">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2D09170B">
            <w:pPr>
              <w:adjustRightInd w:val="0"/>
              <w:snapToGrid w:val="0"/>
              <w:jc w:val="center"/>
              <w:rPr>
                <w:rFonts w:ascii="仿宋_GB2312" w:hAnsi="宋体" w:eastAsia="仿宋_GB2312"/>
                <w:color w:val="000000"/>
                <w:sz w:val="18"/>
                <w:szCs w:val="18"/>
              </w:rPr>
            </w:pPr>
          </w:p>
        </w:tc>
        <w:tc>
          <w:tcPr>
            <w:tcW w:w="720" w:type="dxa"/>
            <w:vAlign w:val="center"/>
          </w:tcPr>
          <w:p w14:paraId="02A7491C">
            <w:pPr>
              <w:widowControl/>
              <w:jc w:val="center"/>
              <w:rPr>
                <w:rFonts w:ascii="仿宋_GB2312" w:hAnsi="宋体" w:eastAsia="仿宋_GB2312"/>
                <w:color w:val="000000"/>
                <w:sz w:val="18"/>
                <w:szCs w:val="18"/>
              </w:rPr>
            </w:pPr>
          </w:p>
        </w:tc>
        <w:tc>
          <w:tcPr>
            <w:tcW w:w="720" w:type="dxa"/>
            <w:vAlign w:val="center"/>
          </w:tcPr>
          <w:p w14:paraId="25E85154">
            <w:pPr>
              <w:widowControl/>
              <w:jc w:val="center"/>
              <w:rPr>
                <w:rFonts w:ascii="仿宋_GB2312" w:hAnsi="宋体" w:eastAsia="仿宋_GB2312"/>
                <w:color w:val="000000"/>
                <w:sz w:val="18"/>
                <w:szCs w:val="18"/>
              </w:rPr>
            </w:pPr>
          </w:p>
        </w:tc>
      </w:tr>
      <w:tr w14:paraId="287D7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594531C">
            <w:pPr>
              <w:pStyle w:val="16"/>
              <w:adjustRightInd w:val="0"/>
              <w:snapToGrid w:val="0"/>
              <w:ind w:firstLine="0" w:firstLineChars="0"/>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r>
              <w:rPr>
                <w:rFonts w:ascii="仿宋_GB2312" w:hAnsi="宋体" w:eastAsia="仿宋_GB2312"/>
                <w:color w:val="000000"/>
                <w:sz w:val="18"/>
                <w:szCs w:val="18"/>
              </w:rPr>
              <w:t>6</w:t>
            </w:r>
          </w:p>
        </w:tc>
        <w:tc>
          <w:tcPr>
            <w:tcW w:w="720" w:type="dxa"/>
            <w:vMerge w:val="continue"/>
            <w:vAlign w:val="center"/>
          </w:tcPr>
          <w:p w14:paraId="518C9840">
            <w:pPr>
              <w:adjustRightInd w:val="0"/>
              <w:snapToGrid w:val="0"/>
              <w:rPr>
                <w:rFonts w:ascii="仿宋_GB2312" w:hAnsi="宋体" w:eastAsia="仿宋_GB2312"/>
                <w:color w:val="000000"/>
                <w:sz w:val="18"/>
                <w:szCs w:val="18"/>
              </w:rPr>
            </w:pPr>
          </w:p>
        </w:tc>
        <w:tc>
          <w:tcPr>
            <w:tcW w:w="900" w:type="dxa"/>
            <w:vAlign w:val="center"/>
          </w:tcPr>
          <w:p w14:paraId="3B15F638">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生态建设</w:t>
            </w:r>
          </w:p>
        </w:tc>
        <w:tc>
          <w:tcPr>
            <w:tcW w:w="2520" w:type="dxa"/>
            <w:vAlign w:val="center"/>
          </w:tcPr>
          <w:p w14:paraId="370F194C">
            <w:pPr>
              <w:pStyle w:val="16"/>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生态乡镇、生态村、生态示范户创建情况；生态文明建设示范区和“绿水青山就是金山银山”实践创新基地创建情况；农村环境综合整治情况；各类自然保护地生态</w:t>
            </w:r>
            <w:r>
              <w:rPr>
                <w:rFonts w:ascii="仿宋_GB2312" w:hAnsi="宋体" w:eastAsia="仿宋_GB2312"/>
                <w:color w:val="000000"/>
                <w:sz w:val="18"/>
                <w:szCs w:val="18"/>
              </w:rPr>
              <w:t>环境</w:t>
            </w:r>
            <w:r>
              <w:rPr>
                <w:rFonts w:hint="eastAsia" w:ascii="仿宋_GB2312" w:hAnsi="宋体" w:eastAsia="仿宋_GB2312"/>
                <w:color w:val="000000"/>
                <w:sz w:val="18"/>
                <w:szCs w:val="18"/>
              </w:rPr>
              <w:t>监管执法信息；生物多样性保护、生物物种资源保护相关信息</w:t>
            </w:r>
          </w:p>
        </w:tc>
        <w:tc>
          <w:tcPr>
            <w:tcW w:w="2700" w:type="dxa"/>
            <w:vMerge w:val="continue"/>
            <w:vAlign w:val="center"/>
          </w:tcPr>
          <w:p w14:paraId="4A6D031E">
            <w:pPr>
              <w:adjustRightInd w:val="0"/>
              <w:snapToGrid w:val="0"/>
              <w:rPr>
                <w:rFonts w:ascii="仿宋_GB2312" w:hAnsi="宋体" w:eastAsia="仿宋_GB2312"/>
                <w:color w:val="000000"/>
                <w:sz w:val="18"/>
                <w:szCs w:val="18"/>
              </w:rPr>
            </w:pPr>
          </w:p>
        </w:tc>
        <w:tc>
          <w:tcPr>
            <w:tcW w:w="1620" w:type="dxa"/>
            <w:vAlign w:val="center"/>
          </w:tcPr>
          <w:p w14:paraId="22367F7A">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14:paraId="7D7D6AEC">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Merge w:val="continue"/>
            <w:vAlign w:val="center"/>
          </w:tcPr>
          <w:p w14:paraId="26D9B3BB">
            <w:pPr>
              <w:adjustRightInd w:val="0"/>
              <w:snapToGrid w:val="0"/>
              <w:rPr>
                <w:rFonts w:ascii="仿宋_GB2312" w:hAnsi="宋体" w:eastAsia="仿宋_GB2312"/>
                <w:color w:val="000000"/>
                <w:sz w:val="18"/>
                <w:szCs w:val="18"/>
              </w:rPr>
            </w:pPr>
          </w:p>
        </w:tc>
        <w:tc>
          <w:tcPr>
            <w:tcW w:w="720" w:type="dxa"/>
            <w:vAlign w:val="center"/>
          </w:tcPr>
          <w:p w14:paraId="4D7CCDA9">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3B42BC1C">
            <w:pPr>
              <w:adjustRightInd w:val="0"/>
              <w:snapToGrid w:val="0"/>
              <w:jc w:val="center"/>
              <w:rPr>
                <w:rFonts w:ascii="仿宋_GB2312" w:hAnsi="宋体" w:eastAsia="仿宋_GB2312"/>
                <w:color w:val="000000"/>
                <w:sz w:val="18"/>
                <w:szCs w:val="18"/>
              </w:rPr>
            </w:pPr>
          </w:p>
        </w:tc>
        <w:tc>
          <w:tcPr>
            <w:tcW w:w="551" w:type="dxa"/>
            <w:vAlign w:val="center"/>
          </w:tcPr>
          <w:p w14:paraId="26FBB253">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12AE2F9E">
            <w:pPr>
              <w:adjustRightInd w:val="0"/>
              <w:snapToGrid w:val="0"/>
              <w:jc w:val="center"/>
              <w:rPr>
                <w:rFonts w:ascii="仿宋_GB2312" w:hAnsi="宋体" w:eastAsia="仿宋_GB2312"/>
                <w:color w:val="000000"/>
                <w:sz w:val="18"/>
                <w:szCs w:val="18"/>
              </w:rPr>
            </w:pPr>
          </w:p>
        </w:tc>
        <w:tc>
          <w:tcPr>
            <w:tcW w:w="720" w:type="dxa"/>
            <w:vAlign w:val="center"/>
          </w:tcPr>
          <w:p w14:paraId="34633E49">
            <w:pPr>
              <w:widowControl/>
              <w:jc w:val="center"/>
              <w:rPr>
                <w:rFonts w:ascii="仿宋_GB2312" w:hAnsi="宋体" w:eastAsia="仿宋_GB2312"/>
                <w:color w:val="000000"/>
                <w:sz w:val="18"/>
                <w:szCs w:val="18"/>
              </w:rPr>
            </w:pPr>
          </w:p>
        </w:tc>
        <w:tc>
          <w:tcPr>
            <w:tcW w:w="720" w:type="dxa"/>
            <w:vAlign w:val="center"/>
          </w:tcPr>
          <w:p w14:paraId="4785F096">
            <w:pPr>
              <w:widowControl/>
              <w:jc w:val="center"/>
              <w:rPr>
                <w:rFonts w:ascii="仿宋_GB2312" w:hAnsi="宋体" w:eastAsia="仿宋_GB2312"/>
                <w:color w:val="000000"/>
                <w:sz w:val="18"/>
                <w:szCs w:val="18"/>
              </w:rPr>
            </w:pPr>
          </w:p>
        </w:tc>
      </w:tr>
      <w:tr w14:paraId="5761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2780F64">
            <w:pPr>
              <w:pStyle w:val="16"/>
              <w:adjustRightInd w:val="0"/>
              <w:snapToGrid w:val="0"/>
              <w:ind w:firstLine="0" w:firstLineChars="0"/>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r>
              <w:rPr>
                <w:rFonts w:ascii="仿宋_GB2312" w:hAnsi="宋体" w:eastAsia="仿宋_GB2312"/>
                <w:color w:val="000000"/>
                <w:sz w:val="18"/>
                <w:szCs w:val="18"/>
              </w:rPr>
              <w:t>7</w:t>
            </w:r>
          </w:p>
        </w:tc>
        <w:tc>
          <w:tcPr>
            <w:tcW w:w="720" w:type="dxa"/>
            <w:vMerge w:val="continue"/>
            <w:vAlign w:val="center"/>
          </w:tcPr>
          <w:p w14:paraId="32415C05">
            <w:pPr>
              <w:adjustRightInd w:val="0"/>
              <w:snapToGrid w:val="0"/>
              <w:rPr>
                <w:rFonts w:ascii="仿宋_GB2312" w:hAnsi="宋体" w:eastAsia="仿宋_GB2312"/>
                <w:color w:val="000000"/>
                <w:sz w:val="18"/>
                <w:szCs w:val="18"/>
              </w:rPr>
            </w:pPr>
          </w:p>
        </w:tc>
        <w:tc>
          <w:tcPr>
            <w:tcW w:w="900" w:type="dxa"/>
            <w:vAlign w:val="center"/>
          </w:tcPr>
          <w:p w14:paraId="08CA91CF">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企业事业单位突发环境事件应急预案备案</w:t>
            </w:r>
          </w:p>
        </w:tc>
        <w:tc>
          <w:tcPr>
            <w:tcW w:w="2520" w:type="dxa"/>
            <w:vAlign w:val="center"/>
          </w:tcPr>
          <w:p w14:paraId="3300F4C7">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企业事业单位突发环境事件应急预案备案情况</w:t>
            </w:r>
          </w:p>
        </w:tc>
        <w:tc>
          <w:tcPr>
            <w:tcW w:w="2700" w:type="dxa"/>
            <w:vAlign w:val="center"/>
          </w:tcPr>
          <w:p w14:paraId="6723E565">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《环境保护法》、《突发事件应对法》、《政府信息公开条例》、《企业事业单位突发环境事件应急预案备案管理办法（试行）》</w:t>
            </w:r>
          </w:p>
        </w:tc>
        <w:tc>
          <w:tcPr>
            <w:tcW w:w="1620" w:type="dxa"/>
            <w:vAlign w:val="center"/>
          </w:tcPr>
          <w:p w14:paraId="5C963DB9">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14:paraId="6A640EDD">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Align w:val="center"/>
          </w:tcPr>
          <w:p w14:paraId="01F06A55">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78431B0D">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4BD89EF7">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14:paraId="2F36349B">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tc>
        <w:tc>
          <w:tcPr>
            <w:tcW w:w="720" w:type="dxa"/>
            <w:vAlign w:val="center"/>
          </w:tcPr>
          <w:p w14:paraId="59DF0326">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16219628">
            <w:pPr>
              <w:adjustRightInd w:val="0"/>
              <w:snapToGrid w:val="0"/>
              <w:jc w:val="center"/>
              <w:rPr>
                <w:rFonts w:ascii="仿宋_GB2312" w:hAnsi="宋体" w:eastAsia="仿宋_GB2312"/>
                <w:color w:val="000000"/>
                <w:sz w:val="18"/>
                <w:szCs w:val="18"/>
              </w:rPr>
            </w:pPr>
          </w:p>
        </w:tc>
        <w:tc>
          <w:tcPr>
            <w:tcW w:w="551" w:type="dxa"/>
            <w:vAlign w:val="center"/>
          </w:tcPr>
          <w:p w14:paraId="42632C22">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35C43C38">
            <w:pPr>
              <w:adjustRightInd w:val="0"/>
              <w:snapToGrid w:val="0"/>
              <w:jc w:val="center"/>
              <w:rPr>
                <w:rFonts w:ascii="仿宋_GB2312" w:hAnsi="宋体" w:eastAsia="仿宋_GB2312"/>
                <w:color w:val="000000"/>
                <w:sz w:val="18"/>
                <w:szCs w:val="18"/>
              </w:rPr>
            </w:pPr>
          </w:p>
        </w:tc>
        <w:tc>
          <w:tcPr>
            <w:tcW w:w="720" w:type="dxa"/>
            <w:vAlign w:val="center"/>
          </w:tcPr>
          <w:p w14:paraId="1D7F5273">
            <w:pPr>
              <w:widowControl/>
              <w:jc w:val="center"/>
              <w:rPr>
                <w:rFonts w:ascii="仿宋_GB2312" w:hAnsi="宋体" w:eastAsia="仿宋_GB2312"/>
                <w:color w:val="000000"/>
                <w:sz w:val="18"/>
                <w:szCs w:val="18"/>
              </w:rPr>
            </w:pPr>
          </w:p>
        </w:tc>
        <w:tc>
          <w:tcPr>
            <w:tcW w:w="720" w:type="dxa"/>
            <w:vAlign w:val="center"/>
          </w:tcPr>
          <w:p w14:paraId="18C6A02E">
            <w:pPr>
              <w:widowControl/>
              <w:jc w:val="center"/>
              <w:rPr>
                <w:rFonts w:ascii="仿宋_GB2312" w:hAnsi="宋体" w:eastAsia="仿宋_GB2312"/>
                <w:color w:val="000000"/>
                <w:sz w:val="18"/>
                <w:szCs w:val="18"/>
              </w:rPr>
            </w:pPr>
          </w:p>
        </w:tc>
      </w:tr>
      <w:tr w14:paraId="22A89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5D6EA8C">
            <w:pPr>
              <w:pStyle w:val="16"/>
              <w:adjustRightInd w:val="0"/>
              <w:snapToGrid w:val="0"/>
              <w:ind w:firstLine="0" w:firstLineChars="0"/>
              <w:jc w:val="center"/>
              <w:rPr>
                <w:rFonts w:ascii="仿宋_GB2312" w:hAnsi="宋体" w:eastAsia="仿宋_GB2312"/>
                <w:color w:val="000000"/>
                <w:sz w:val="18"/>
                <w:szCs w:val="18"/>
              </w:rPr>
            </w:pPr>
            <w:r>
              <w:rPr>
                <w:rFonts w:ascii="仿宋_GB2312" w:hAnsi="宋体" w:eastAsia="仿宋_GB2312"/>
                <w:color w:val="000000"/>
                <w:sz w:val="18"/>
                <w:szCs w:val="18"/>
              </w:rPr>
              <w:t>18</w:t>
            </w:r>
          </w:p>
        </w:tc>
        <w:tc>
          <w:tcPr>
            <w:tcW w:w="720" w:type="dxa"/>
            <w:vMerge w:val="restart"/>
            <w:vAlign w:val="center"/>
          </w:tcPr>
          <w:p w14:paraId="41F8566E">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公共服务事项</w:t>
            </w:r>
          </w:p>
        </w:tc>
        <w:tc>
          <w:tcPr>
            <w:tcW w:w="900" w:type="dxa"/>
            <w:vAlign w:val="center"/>
          </w:tcPr>
          <w:p w14:paraId="47D41098">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生态环境保护政策与业务</w:t>
            </w:r>
          </w:p>
          <w:p w14:paraId="35DD4233">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咨询</w:t>
            </w:r>
          </w:p>
        </w:tc>
        <w:tc>
          <w:tcPr>
            <w:tcW w:w="2520" w:type="dxa"/>
            <w:vAlign w:val="center"/>
          </w:tcPr>
          <w:p w14:paraId="5C8B6854">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生态环境保护政策与业务咨询答复函</w:t>
            </w:r>
          </w:p>
        </w:tc>
        <w:tc>
          <w:tcPr>
            <w:tcW w:w="2700" w:type="dxa"/>
            <w:vMerge w:val="restart"/>
            <w:vAlign w:val="center"/>
          </w:tcPr>
          <w:p w14:paraId="11642DF6">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《环境保护法》、《政府信息公开条例》</w:t>
            </w:r>
          </w:p>
        </w:tc>
        <w:tc>
          <w:tcPr>
            <w:tcW w:w="1620" w:type="dxa"/>
            <w:vMerge w:val="restart"/>
            <w:vAlign w:val="center"/>
          </w:tcPr>
          <w:p w14:paraId="39DF4710">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Merge w:val="restart"/>
            <w:vAlign w:val="center"/>
          </w:tcPr>
          <w:p w14:paraId="19E70A7F">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Merge w:val="restart"/>
            <w:vAlign w:val="center"/>
          </w:tcPr>
          <w:p w14:paraId="751A9E9D">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0D910C3D">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7C44B56D">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14:paraId="068DE4D5">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74FE9A8C">
            <w:pPr>
              <w:adjustRightInd w:val="0"/>
              <w:snapToGrid w:val="0"/>
              <w:rPr>
                <w:rFonts w:ascii="仿宋_GB2312" w:hAnsi="宋体" w:eastAsia="仿宋_GB2312"/>
                <w:color w:val="000000"/>
                <w:sz w:val="18"/>
                <w:szCs w:val="18"/>
              </w:rPr>
            </w:pPr>
          </w:p>
        </w:tc>
        <w:tc>
          <w:tcPr>
            <w:tcW w:w="720" w:type="dxa"/>
            <w:vAlign w:val="center"/>
          </w:tcPr>
          <w:p w14:paraId="5FEC5E2C">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1335C731">
            <w:pPr>
              <w:adjustRightInd w:val="0"/>
              <w:snapToGrid w:val="0"/>
              <w:jc w:val="center"/>
              <w:rPr>
                <w:rFonts w:ascii="仿宋_GB2312" w:hAnsi="宋体" w:eastAsia="仿宋_GB2312"/>
                <w:color w:val="000000"/>
                <w:sz w:val="18"/>
                <w:szCs w:val="18"/>
              </w:rPr>
            </w:pPr>
          </w:p>
        </w:tc>
        <w:tc>
          <w:tcPr>
            <w:tcW w:w="551" w:type="dxa"/>
            <w:vAlign w:val="center"/>
          </w:tcPr>
          <w:p w14:paraId="7CA72397">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5F0012B0">
            <w:pPr>
              <w:adjustRightInd w:val="0"/>
              <w:snapToGrid w:val="0"/>
              <w:jc w:val="center"/>
              <w:rPr>
                <w:rFonts w:ascii="仿宋_GB2312" w:hAnsi="宋体" w:eastAsia="仿宋_GB2312"/>
                <w:color w:val="000000"/>
                <w:sz w:val="18"/>
                <w:szCs w:val="18"/>
              </w:rPr>
            </w:pPr>
          </w:p>
        </w:tc>
        <w:tc>
          <w:tcPr>
            <w:tcW w:w="720" w:type="dxa"/>
            <w:vAlign w:val="center"/>
          </w:tcPr>
          <w:p w14:paraId="00B86543">
            <w:pPr>
              <w:widowControl/>
              <w:jc w:val="center"/>
              <w:rPr>
                <w:rFonts w:ascii="仿宋_GB2312" w:hAnsi="宋体" w:eastAsia="仿宋_GB2312"/>
                <w:color w:val="000000"/>
                <w:sz w:val="18"/>
                <w:szCs w:val="18"/>
              </w:rPr>
            </w:pPr>
          </w:p>
        </w:tc>
        <w:tc>
          <w:tcPr>
            <w:tcW w:w="720" w:type="dxa"/>
            <w:vAlign w:val="center"/>
          </w:tcPr>
          <w:p w14:paraId="553213F0">
            <w:pPr>
              <w:widowControl/>
              <w:jc w:val="center"/>
              <w:rPr>
                <w:rFonts w:ascii="仿宋_GB2312" w:hAnsi="宋体" w:eastAsia="仿宋_GB2312"/>
                <w:color w:val="000000"/>
                <w:sz w:val="18"/>
                <w:szCs w:val="18"/>
              </w:rPr>
            </w:pPr>
          </w:p>
        </w:tc>
      </w:tr>
      <w:tr w14:paraId="66D7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005AD3A">
            <w:pPr>
              <w:pStyle w:val="16"/>
              <w:adjustRightInd w:val="0"/>
              <w:snapToGrid w:val="0"/>
              <w:ind w:firstLine="0" w:firstLineChars="0"/>
              <w:jc w:val="center"/>
              <w:rPr>
                <w:rFonts w:ascii="仿宋_GB2312" w:hAnsi="宋体" w:eastAsia="仿宋_GB2312"/>
                <w:color w:val="000000"/>
                <w:sz w:val="18"/>
                <w:szCs w:val="18"/>
              </w:rPr>
            </w:pPr>
            <w:r>
              <w:rPr>
                <w:rFonts w:ascii="仿宋_GB2312" w:hAnsi="宋体" w:eastAsia="仿宋_GB2312"/>
                <w:color w:val="000000"/>
                <w:sz w:val="18"/>
                <w:szCs w:val="18"/>
              </w:rPr>
              <w:t>19</w:t>
            </w:r>
          </w:p>
        </w:tc>
        <w:tc>
          <w:tcPr>
            <w:tcW w:w="720" w:type="dxa"/>
            <w:vMerge w:val="continue"/>
            <w:vAlign w:val="center"/>
          </w:tcPr>
          <w:p w14:paraId="57094080">
            <w:pPr>
              <w:adjustRightInd w:val="0"/>
              <w:snapToGrid w:val="0"/>
              <w:rPr>
                <w:rFonts w:ascii="仿宋_GB2312" w:hAnsi="宋体" w:eastAsia="仿宋_GB2312"/>
                <w:color w:val="000000"/>
                <w:sz w:val="18"/>
                <w:szCs w:val="18"/>
              </w:rPr>
            </w:pPr>
          </w:p>
        </w:tc>
        <w:tc>
          <w:tcPr>
            <w:tcW w:w="900" w:type="dxa"/>
            <w:vAlign w:val="center"/>
          </w:tcPr>
          <w:p w14:paraId="20441A51">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生态环境主题活动组织情况</w:t>
            </w:r>
          </w:p>
        </w:tc>
        <w:tc>
          <w:tcPr>
            <w:tcW w:w="2520" w:type="dxa"/>
            <w:vAlign w:val="center"/>
          </w:tcPr>
          <w:p w14:paraId="7571AD41">
            <w:pPr>
              <w:pStyle w:val="16"/>
              <w:adjustRightInd w:val="0"/>
              <w:snapToGrid w:val="0"/>
              <w:ind w:firstLine="0" w:firstLineChars="0"/>
              <w:rPr>
                <w:rFonts w:ascii="仿宋_GB2312" w:hAnsi="宋体" w:eastAsia="仿宋_GB2312"/>
                <w:color w:val="000000"/>
                <w:sz w:val="18"/>
                <w:szCs w:val="18"/>
              </w:rPr>
            </w:pPr>
            <w:r>
              <w:rPr>
                <w:rFonts w:hint="eastAsia" w:ascii="仿宋_GB2312" w:hAnsi="宋体" w:eastAsia="仿宋_GB2312"/>
                <w:color w:val="000000"/>
                <w:sz w:val="18"/>
                <w:szCs w:val="18"/>
              </w:rPr>
              <w:t>环保公众开放活动通知、活动开展情况；参观环境宣传教育基地活动开展情况；在公共场所开展环境保护宣传教育活动通知、活动开展情况；六五环境日、全国低碳日等主题宣传活动通知、活动开展情况；开展生态、环保类教育培训活动通知、活动开展情况</w:t>
            </w:r>
          </w:p>
        </w:tc>
        <w:tc>
          <w:tcPr>
            <w:tcW w:w="2700" w:type="dxa"/>
            <w:vMerge w:val="continue"/>
            <w:vAlign w:val="center"/>
          </w:tcPr>
          <w:p w14:paraId="569DF1FD">
            <w:pPr>
              <w:adjustRightInd w:val="0"/>
              <w:snapToGrid w:val="0"/>
              <w:rPr>
                <w:rFonts w:ascii="仿宋_GB2312" w:hAnsi="宋体" w:eastAsia="仿宋_GB2312"/>
                <w:color w:val="000000"/>
                <w:sz w:val="18"/>
                <w:szCs w:val="18"/>
              </w:rPr>
            </w:pPr>
          </w:p>
        </w:tc>
        <w:tc>
          <w:tcPr>
            <w:tcW w:w="1620" w:type="dxa"/>
            <w:vMerge w:val="continue"/>
            <w:vAlign w:val="center"/>
          </w:tcPr>
          <w:p w14:paraId="047D1DB3">
            <w:pPr>
              <w:adjustRightInd w:val="0"/>
              <w:snapToGrid w:val="0"/>
              <w:rPr>
                <w:rFonts w:ascii="仿宋_GB2312" w:hAnsi="宋体" w:eastAsia="仿宋_GB2312"/>
                <w:color w:val="000000"/>
                <w:sz w:val="18"/>
                <w:szCs w:val="18"/>
              </w:rPr>
            </w:pPr>
          </w:p>
        </w:tc>
        <w:tc>
          <w:tcPr>
            <w:tcW w:w="720" w:type="dxa"/>
            <w:vMerge w:val="continue"/>
            <w:vAlign w:val="center"/>
          </w:tcPr>
          <w:p w14:paraId="2477F36E">
            <w:pPr>
              <w:adjustRightInd w:val="0"/>
              <w:snapToGrid w:val="0"/>
              <w:jc w:val="center"/>
              <w:rPr>
                <w:rFonts w:ascii="仿宋_GB2312" w:hAnsi="宋体" w:eastAsia="仿宋_GB2312"/>
                <w:color w:val="000000"/>
                <w:sz w:val="18"/>
                <w:szCs w:val="18"/>
              </w:rPr>
            </w:pPr>
          </w:p>
        </w:tc>
        <w:tc>
          <w:tcPr>
            <w:tcW w:w="1620" w:type="dxa"/>
            <w:vMerge w:val="continue"/>
            <w:vAlign w:val="center"/>
          </w:tcPr>
          <w:p w14:paraId="240A9A4F">
            <w:pPr>
              <w:adjustRightInd w:val="0"/>
              <w:snapToGrid w:val="0"/>
              <w:rPr>
                <w:rFonts w:ascii="仿宋_GB2312" w:hAnsi="宋体" w:eastAsia="仿宋_GB2312"/>
                <w:color w:val="000000"/>
                <w:sz w:val="18"/>
                <w:szCs w:val="18"/>
              </w:rPr>
            </w:pPr>
          </w:p>
        </w:tc>
        <w:tc>
          <w:tcPr>
            <w:tcW w:w="720" w:type="dxa"/>
            <w:vAlign w:val="center"/>
          </w:tcPr>
          <w:p w14:paraId="4752F8E3">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5B0AC76C">
            <w:pPr>
              <w:adjustRightInd w:val="0"/>
              <w:snapToGrid w:val="0"/>
              <w:jc w:val="center"/>
              <w:rPr>
                <w:rFonts w:ascii="仿宋_GB2312" w:hAnsi="宋体" w:eastAsia="仿宋_GB2312"/>
                <w:color w:val="000000"/>
                <w:sz w:val="18"/>
                <w:szCs w:val="18"/>
              </w:rPr>
            </w:pPr>
          </w:p>
        </w:tc>
        <w:tc>
          <w:tcPr>
            <w:tcW w:w="551" w:type="dxa"/>
            <w:vAlign w:val="center"/>
          </w:tcPr>
          <w:p w14:paraId="28FF6836">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36B32CFF">
            <w:pPr>
              <w:adjustRightInd w:val="0"/>
              <w:snapToGrid w:val="0"/>
              <w:jc w:val="center"/>
              <w:rPr>
                <w:rFonts w:ascii="仿宋_GB2312" w:hAnsi="宋体" w:eastAsia="仿宋_GB2312"/>
                <w:color w:val="000000"/>
                <w:sz w:val="18"/>
                <w:szCs w:val="18"/>
              </w:rPr>
            </w:pPr>
          </w:p>
        </w:tc>
        <w:tc>
          <w:tcPr>
            <w:tcW w:w="720" w:type="dxa"/>
            <w:vAlign w:val="center"/>
          </w:tcPr>
          <w:p w14:paraId="25FDE3AE">
            <w:pPr>
              <w:widowControl/>
              <w:jc w:val="center"/>
              <w:rPr>
                <w:rFonts w:ascii="仿宋_GB2312" w:hAnsi="宋体" w:eastAsia="仿宋_GB2312"/>
                <w:color w:val="000000"/>
                <w:sz w:val="18"/>
                <w:szCs w:val="18"/>
              </w:rPr>
            </w:pPr>
          </w:p>
        </w:tc>
        <w:tc>
          <w:tcPr>
            <w:tcW w:w="720" w:type="dxa"/>
            <w:vAlign w:val="center"/>
          </w:tcPr>
          <w:p w14:paraId="43819EE8">
            <w:pPr>
              <w:widowControl/>
              <w:jc w:val="center"/>
              <w:rPr>
                <w:rFonts w:ascii="仿宋_GB2312" w:hAnsi="宋体" w:eastAsia="仿宋_GB2312"/>
                <w:color w:val="000000"/>
                <w:sz w:val="18"/>
                <w:szCs w:val="18"/>
              </w:rPr>
            </w:pPr>
          </w:p>
        </w:tc>
      </w:tr>
      <w:tr w14:paraId="4FA23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6AB631B">
            <w:pPr>
              <w:pStyle w:val="16"/>
              <w:adjustRightInd w:val="0"/>
              <w:snapToGrid w:val="0"/>
              <w:ind w:firstLine="0" w:firstLineChars="0"/>
              <w:jc w:val="center"/>
              <w:rPr>
                <w:rFonts w:ascii="仿宋_GB2312" w:hAnsi="宋体" w:eastAsia="仿宋_GB2312"/>
                <w:color w:val="000000"/>
                <w:sz w:val="18"/>
                <w:szCs w:val="18"/>
              </w:rPr>
            </w:pPr>
            <w:r>
              <w:rPr>
                <w:rFonts w:ascii="仿宋_GB2312" w:hAnsi="宋体" w:eastAsia="仿宋_GB2312"/>
                <w:color w:val="000000"/>
                <w:sz w:val="18"/>
                <w:szCs w:val="18"/>
              </w:rPr>
              <w:t>20</w:t>
            </w:r>
          </w:p>
        </w:tc>
        <w:tc>
          <w:tcPr>
            <w:tcW w:w="720" w:type="dxa"/>
            <w:vMerge w:val="continue"/>
            <w:vAlign w:val="center"/>
          </w:tcPr>
          <w:p w14:paraId="1E268872">
            <w:pPr>
              <w:adjustRightInd w:val="0"/>
              <w:snapToGrid w:val="0"/>
              <w:rPr>
                <w:rFonts w:ascii="仿宋_GB2312" w:hAnsi="宋体" w:eastAsia="仿宋_GB2312"/>
                <w:color w:val="000000"/>
                <w:sz w:val="18"/>
                <w:szCs w:val="18"/>
              </w:rPr>
            </w:pPr>
          </w:p>
        </w:tc>
        <w:tc>
          <w:tcPr>
            <w:tcW w:w="900" w:type="dxa"/>
            <w:vAlign w:val="center"/>
          </w:tcPr>
          <w:p w14:paraId="279E1604">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生态环境污染举报咨询</w:t>
            </w:r>
          </w:p>
        </w:tc>
        <w:tc>
          <w:tcPr>
            <w:tcW w:w="2520" w:type="dxa"/>
            <w:vAlign w:val="center"/>
          </w:tcPr>
          <w:p w14:paraId="438E1F01">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生态环境</w:t>
            </w:r>
            <w:r>
              <w:rPr>
                <w:rFonts w:ascii="仿宋_GB2312" w:hAnsi="宋体" w:eastAsia="仿宋_GB2312"/>
                <w:color w:val="000000"/>
                <w:sz w:val="18"/>
                <w:szCs w:val="18"/>
              </w:rPr>
              <w:t>举报、</w:t>
            </w:r>
            <w:r>
              <w:rPr>
                <w:rFonts w:hint="eastAsia" w:ascii="仿宋_GB2312" w:hAnsi="宋体" w:eastAsia="仿宋_GB2312"/>
                <w:color w:val="000000"/>
                <w:sz w:val="18"/>
                <w:szCs w:val="18"/>
              </w:rPr>
              <w:t>咨询方式（电话、地址等）</w:t>
            </w:r>
          </w:p>
        </w:tc>
        <w:tc>
          <w:tcPr>
            <w:tcW w:w="2700" w:type="dxa"/>
            <w:vAlign w:val="center"/>
          </w:tcPr>
          <w:p w14:paraId="73277B36">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《环境保护法》、《政府信息公开条例》、《环境信访办法》</w:t>
            </w:r>
          </w:p>
        </w:tc>
        <w:tc>
          <w:tcPr>
            <w:tcW w:w="1620" w:type="dxa"/>
            <w:vAlign w:val="center"/>
          </w:tcPr>
          <w:p w14:paraId="377CA1F1">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14:paraId="3E1CCCE5">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Align w:val="center"/>
          </w:tcPr>
          <w:p w14:paraId="2F30C757">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022CDD4D">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777DED4B">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14:paraId="3E3AC0D8">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1E2FE843">
            <w:pPr>
              <w:adjustRightInd w:val="0"/>
              <w:snapToGrid w:val="0"/>
              <w:rPr>
                <w:rFonts w:ascii="仿宋_GB2312" w:hAnsi="宋体" w:eastAsia="仿宋_GB2312"/>
                <w:color w:val="000000"/>
                <w:sz w:val="18"/>
                <w:szCs w:val="18"/>
              </w:rPr>
            </w:pPr>
          </w:p>
        </w:tc>
        <w:tc>
          <w:tcPr>
            <w:tcW w:w="720" w:type="dxa"/>
            <w:vAlign w:val="center"/>
          </w:tcPr>
          <w:p w14:paraId="717D54E7">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2935DC61">
            <w:pPr>
              <w:adjustRightInd w:val="0"/>
              <w:snapToGrid w:val="0"/>
              <w:jc w:val="center"/>
              <w:rPr>
                <w:rFonts w:ascii="仿宋_GB2312" w:hAnsi="宋体" w:eastAsia="仿宋_GB2312"/>
                <w:color w:val="000000"/>
                <w:sz w:val="18"/>
                <w:szCs w:val="18"/>
              </w:rPr>
            </w:pPr>
          </w:p>
        </w:tc>
        <w:tc>
          <w:tcPr>
            <w:tcW w:w="551" w:type="dxa"/>
            <w:vAlign w:val="center"/>
          </w:tcPr>
          <w:p w14:paraId="4CE5AC58">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067E6336">
            <w:pPr>
              <w:adjustRightInd w:val="0"/>
              <w:snapToGrid w:val="0"/>
              <w:jc w:val="center"/>
              <w:rPr>
                <w:rFonts w:ascii="仿宋_GB2312" w:hAnsi="宋体" w:eastAsia="仿宋_GB2312"/>
                <w:color w:val="000000"/>
                <w:sz w:val="18"/>
                <w:szCs w:val="18"/>
              </w:rPr>
            </w:pPr>
          </w:p>
        </w:tc>
        <w:tc>
          <w:tcPr>
            <w:tcW w:w="720" w:type="dxa"/>
            <w:vAlign w:val="center"/>
          </w:tcPr>
          <w:p w14:paraId="006CD257">
            <w:pPr>
              <w:widowControl/>
              <w:jc w:val="center"/>
              <w:rPr>
                <w:rFonts w:ascii="仿宋_GB2312" w:hAnsi="宋体" w:eastAsia="仿宋_GB2312"/>
                <w:color w:val="000000"/>
                <w:sz w:val="18"/>
                <w:szCs w:val="18"/>
              </w:rPr>
            </w:pPr>
          </w:p>
        </w:tc>
        <w:tc>
          <w:tcPr>
            <w:tcW w:w="720" w:type="dxa"/>
            <w:vAlign w:val="center"/>
          </w:tcPr>
          <w:p w14:paraId="271EDB66">
            <w:pPr>
              <w:widowControl/>
              <w:jc w:val="center"/>
              <w:rPr>
                <w:rFonts w:ascii="仿宋_GB2312" w:hAnsi="宋体" w:eastAsia="仿宋_GB2312"/>
                <w:color w:val="000000"/>
                <w:sz w:val="18"/>
                <w:szCs w:val="18"/>
              </w:rPr>
            </w:pPr>
          </w:p>
        </w:tc>
      </w:tr>
      <w:tr w14:paraId="52DB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EF3FEEF">
            <w:pPr>
              <w:pStyle w:val="16"/>
              <w:adjustRightInd w:val="0"/>
              <w:snapToGrid w:val="0"/>
              <w:ind w:firstLine="0" w:firstLineChars="0"/>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r>
              <w:rPr>
                <w:rFonts w:ascii="仿宋_GB2312" w:hAnsi="宋体" w:eastAsia="仿宋_GB2312"/>
                <w:color w:val="000000"/>
                <w:sz w:val="18"/>
                <w:szCs w:val="18"/>
              </w:rPr>
              <w:t>1</w:t>
            </w:r>
          </w:p>
        </w:tc>
        <w:tc>
          <w:tcPr>
            <w:tcW w:w="720" w:type="dxa"/>
            <w:vMerge w:val="restart"/>
            <w:vAlign w:val="center"/>
          </w:tcPr>
          <w:p w14:paraId="650260DE">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公共服务事项</w:t>
            </w:r>
          </w:p>
        </w:tc>
        <w:tc>
          <w:tcPr>
            <w:tcW w:w="900" w:type="dxa"/>
            <w:vAlign w:val="center"/>
          </w:tcPr>
          <w:p w14:paraId="0EF1CDAE">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污染源监督监测</w:t>
            </w:r>
          </w:p>
        </w:tc>
        <w:tc>
          <w:tcPr>
            <w:tcW w:w="2520" w:type="dxa"/>
            <w:vAlign w:val="center"/>
          </w:tcPr>
          <w:p w14:paraId="73B04692">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重点排污</w:t>
            </w:r>
            <w:r>
              <w:rPr>
                <w:rFonts w:ascii="仿宋_GB2312" w:hAnsi="宋体" w:eastAsia="仿宋_GB2312"/>
                <w:color w:val="000000"/>
                <w:sz w:val="18"/>
                <w:szCs w:val="18"/>
              </w:rPr>
              <w:t>单位</w:t>
            </w:r>
            <w:r>
              <w:rPr>
                <w:rFonts w:hint="eastAsia" w:ascii="仿宋_GB2312" w:hAnsi="宋体" w:eastAsia="仿宋_GB2312"/>
                <w:color w:val="000000"/>
                <w:sz w:val="18"/>
                <w:szCs w:val="18"/>
              </w:rPr>
              <w:t>监督性监测信息</w:t>
            </w:r>
          </w:p>
        </w:tc>
        <w:tc>
          <w:tcPr>
            <w:tcW w:w="2700" w:type="dxa"/>
            <w:vAlign w:val="center"/>
          </w:tcPr>
          <w:p w14:paraId="0F8406EE">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《政府信息公开条例》、《国家重点监控企业污染源监督性监测及信息公开办法》、《国家生态环境监测方案》、每年印发的全国生态环境监测工作要点</w:t>
            </w:r>
          </w:p>
        </w:tc>
        <w:tc>
          <w:tcPr>
            <w:tcW w:w="1620" w:type="dxa"/>
            <w:vAlign w:val="center"/>
          </w:tcPr>
          <w:p w14:paraId="069A53C0">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14:paraId="48947A06">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Align w:val="center"/>
          </w:tcPr>
          <w:p w14:paraId="1C66B60F">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6E18346E">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6177EED9">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14:paraId="771283EB">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259B8C3B">
            <w:pPr>
              <w:adjustRightInd w:val="0"/>
              <w:snapToGrid w:val="0"/>
              <w:rPr>
                <w:rFonts w:ascii="仿宋_GB2312" w:hAnsi="宋体" w:eastAsia="仿宋_GB2312"/>
                <w:color w:val="000000"/>
                <w:sz w:val="18"/>
                <w:szCs w:val="18"/>
              </w:rPr>
            </w:pPr>
          </w:p>
        </w:tc>
        <w:tc>
          <w:tcPr>
            <w:tcW w:w="720" w:type="dxa"/>
            <w:vAlign w:val="center"/>
          </w:tcPr>
          <w:p w14:paraId="433A2B89">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1F1A32E4">
            <w:pPr>
              <w:adjustRightInd w:val="0"/>
              <w:snapToGrid w:val="0"/>
              <w:jc w:val="center"/>
              <w:rPr>
                <w:rFonts w:ascii="仿宋_GB2312" w:hAnsi="宋体" w:eastAsia="仿宋_GB2312"/>
                <w:color w:val="000000"/>
                <w:sz w:val="18"/>
                <w:szCs w:val="18"/>
              </w:rPr>
            </w:pPr>
          </w:p>
        </w:tc>
        <w:tc>
          <w:tcPr>
            <w:tcW w:w="551" w:type="dxa"/>
            <w:vAlign w:val="center"/>
          </w:tcPr>
          <w:p w14:paraId="067DA58F">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63BACC6E">
            <w:pPr>
              <w:adjustRightInd w:val="0"/>
              <w:snapToGrid w:val="0"/>
              <w:jc w:val="center"/>
              <w:rPr>
                <w:rFonts w:ascii="仿宋_GB2312" w:hAnsi="宋体" w:eastAsia="仿宋_GB2312"/>
                <w:color w:val="000000"/>
                <w:sz w:val="18"/>
                <w:szCs w:val="18"/>
              </w:rPr>
            </w:pPr>
          </w:p>
        </w:tc>
        <w:tc>
          <w:tcPr>
            <w:tcW w:w="720" w:type="dxa"/>
            <w:vAlign w:val="center"/>
          </w:tcPr>
          <w:p w14:paraId="61AA41CC">
            <w:pPr>
              <w:widowControl/>
              <w:jc w:val="center"/>
              <w:rPr>
                <w:rFonts w:ascii="仿宋_GB2312" w:hAnsi="宋体" w:eastAsia="仿宋_GB2312"/>
                <w:color w:val="000000"/>
                <w:sz w:val="18"/>
                <w:szCs w:val="18"/>
              </w:rPr>
            </w:pPr>
          </w:p>
        </w:tc>
        <w:tc>
          <w:tcPr>
            <w:tcW w:w="720" w:type="dxa"/>
            <w:vAlign w:val="center"/>
          </w:tcPr>
          <w:p w14:paraId="4D00E43E">
            <w:pPr>
              <w:widowControl/>
              <w:jc w:val="center"/>
              <w:rPr>
                <w:rFonts w:ascii="仿宋_GB2312" w:hAnsi="宋体" w:eastAsia="仿宋_GB2312"/>
                <w:color w:val="000000"/>
                <w:sz w:val="18"/>
                <w:szCs w:val="18"/>
              </w:rPr>
            </w:pPr>
          </w:p>
        </w:tc>
      </w:tr>
      <w:tr w14:paraId="6992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DBDA35F">
            <w:pPr>
              <w:pStyle w:val="16"/>
              <w:adjustRightInd w:val="0"/>
              <w:snapToGrid w:val="0"/>
              <w:ind w:firstLine="0" w:firstLineChars="0"/>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r>
              <w:rPr>
                <w:rFonts w:ascii="仿宋_GB2312" w:hAnsi="宋体" w:eastAsia="仿宋_GB2312"/>
                <w:color w:val="000000"/>
                <w:sz w:val="18"/>
                <w:szCs w:val="18"/>
              </w:rPr>
              <w:t>2</w:t>
            </w:r>
          </w:p>
        </w:tc>
        <w:tc>
          <w:tcPr>
            <w:tcW w:w="720" w:type="dxa"/>
            <w:vMerge w:val="continue"/>
            <w:vAlign w:val="center"/>
          </w:tcPr>
          <w:p w14:paraId="45B85869">
            <w:pPr>
              <w:adjustRightInd w:val="0"/>
              <w:snapToGrid w:val="0"/>
              <w:rPr>
                <w:rFonts w:ascii="仿宋_GB2312" w:hAnsi="宋体" w:eastAsia="仿宋_GB2312"/>
                <w:color w:val="000000"/>
                <w:sz w:val="18"/>
                <w:szCs w:val="18"/>
              </w:rPr>
            </w:pPr>
          </w:p>
        </w:tc>
        <w:tc>
          <w:tcPr>
            <w:tcW w:w="900" w:type="dxa"/>
            <w:vAlign w:val="center"/>
          </w:tcPr>
          <w:p w14:paraId="48C843AE">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污染源信息发布</w:t>
            </w:r>
          </w:p>
        </w:tc>
        <w:tc>
          <w:tcPr>
            <w:tcW w:w="2520" w:type="dxa"/>
            <w:vAlign w:val="center"/>
          </w:tcPr>
          <w:p w14:paraId="010452AE">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重点排污单位基本情况</w:t>
            </w:r>
            <w:r>
              <w:rPr>
                <w:rFonts w:ascii="仿宋_GB2312" w:hAnsi="宋体" w:eastAsia="仿宋_GB2312"/>
                <w:color w:val="000000"/>
                <w:sz w:val="18"/>
                <w:szCs w:val="18"/>
              </w:rPr>
              <w:t>、</w:t>
            </w:r>
            <w:r>
              <w:rPr>
                <w:rFonts w:hint="eastAsia" w:ascii="仿宋_GB2312" w:hAnsi="宋体" w:eastAsia="仿宋_GB2312"/>
                <w:color w:val="000000"/>
                <w:sz w:val="18"/>
                <w:szCs w:val="18"/>
              </w:rPr>
              <w:t>总量控制、污染防治等信息，重点</w:t>
            </w:r>
            <w:r>
              <w:rPr>
                <w:rFonts w:ascii="仿宋_GB2312" w:hAnsi="宋体" w:eastAsia="仿宋_GB2312"/>
                <w:color w:val="000000"/>
                <w:sz w:val="18"/>
                <w:szCs w:val="18"/>
              </w:rPr>
              <w:t>排污单位</w:t>
            </w:r>
            <w:r>
              <w:rPr>
                <w:rFonts w:hint="eastAsia" w:ascii="仿宋_GB2312" w:hAnsi="宋体" w:eastAsia="仿宋_GB2312"/>
                <w:color w:val="000000"/>
                <w:sz w:val="18"/>
                <w:szCs w:val="18"/>
              </w:rPr>
              <w:t>环境信息公开情况监管信息</w:t>
            </w:r>
          </w:p>
        </w:tc>
        <w:tc>
          <w:tcPr>
            <w:tcW w:w="2700" w:type="dxa"/>
            <w:vMerge w:val="restart"/>
            <w:vAlign w:val="center"/>
          </w:tcPr>
          <w:p w14:paraId="3DCD36D5">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《环境保护法》、《政府信息公开条例》</w:t>
            </w:r>
          </w:p>
        </w:tc>
        <w:tc>
          <w:tcPr>
            <w:tcW w:w="1620" w:type="dxa"/>
            <w:vMerge w:val="restart"/>
            <w:vAlign w:val="center"/>
          </w:tcPr>
          <w:p w14:paraId="1AAA328C">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Merge w:val="restart"/>
            <w:vAlign w:val="center"/>
          </w:tcPr>
          <w:p w14:paraId="1F435142">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Merge w:val="restart"/>
            <w:vAlign w:val="center"/>
          </w:tcPr>
          <w:p w14:paraId="5D5F34AE">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3BD770F0">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1FF06357">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14:paraId="35B4ED49">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344F9415">
            <w:pPr>
              <w:adjustRightInd w:val="0"/>
              <w:snapToGrid w:val="0"/>
              <w:rPr>
                <w:rFonts w:ascii="仿宋_GB2312" w:hAnsi="宋体" w:eastAsia="仿宋_GB2312"/>
                <w:color w:val="000000"/>
                <w:sz w:val="18"/>
                <w:szCs w:val="18"/>
              </w:rPr>
            </w:pPr>
          </w:p>
        </w:tc>
        <w:tc>
          <w:tcPr>
            <w:tcW w:w="720" w:type="dxa"/>
            <w:vAlign w:val="center"/>
          </w:tcPr>
          <w:p w14:paraId="29E77377">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71FA32D1">
            <w:pPr>
              <w:adjustRightInd w:val="0"/>
              <w:snapToGrid w:val="0"/>
              <w:jc w:val="center"/>
              <w:rPr>
                <w:rFonts w:ascii="仿宋_GB2312" w:hAnsi="宋体" w:eastAsia="仿宋_GB2312"/>
                <w:color w:val="000000"/>
                <w:sz w:val="18"/>
                <w:szCs w:val="18"/>
              </w:rPr>
            </w:pPr>
          </w:p>
        </w:tc>
        <w:tc>
          <w:tcPr>
            <w:tcW w:w="551" w:type="dxa"/>
            <w:vAlign w:val="center"/>
          </w:tcPr>
          <w:p w14:paraId="02338D77">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51561752">
            <w:pPr>
              <w:adjustRightInd w:val="0"/>
              <w:snapToGrid w:val="0"/>
              <w:jc w:val="center"/>
              <w:rPr>
                <w:rFonts w:ascii="仿宋_GB2312" w:hAnsi="宋体" w:eastAsia="仿宋_GB2312"/>
                <w:color w:val="000000"/>
                <w:sz w:val="18"/>
                <w:szCs w:val="18"/>
              </w:rPr>
            </w:pPr>
          </w:p>
        </w:tc>
        <w:tc>
          <w:tcPr>
            <w:tcW w:w="720" w:type="dxa"/>
            <w:vAlign w:val="center"/>
          </w:tcPr>
          <w:p w14:paraId="5BD776E0">
            <w:pPr>
              <w:widowControl/>
              <w:jc w:val="center"/>
              <w:rPr>
                <w:rFonts w:ascii="仿宋_GB2312" w:hAnsi="宋体" w:eastAsia="仿宋_GB2312"/>
                <w:color w:val="000000"/>
                <w:sz w:val="18"/>
                <w:szCs w:val="18"/>
              </w:rPr>
            </w:pPr>
          </w:p>
        </w:tc>
        <w:tc>
          <w:tcPr>
            <w:tcW w:w="720" w:type="dxa"/>
            <w:vAlign w:val="center"/>
          </w:tcPr>
          <w:p w14:paraId="737014E7">
            <w:pPr>
              <w:widowControl/>
              <w:jc w:val="center"/>
              <w:rPr>
                <w:rFonts w:ascii="仿宋_GB2312" w:hAnsi="宋体" w:eastAsia="仿宋_GB2312"/>
                <w:color w:val="000000"/>
                <w:sz w:val="18"/>
                <w:szCs w:val="18"/>
              </w:rPr>
            </w:pPr>
          </w:p>
        </w:tc>
      </w:tr>
      <w:tr w14:paraId="3765E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22DDBBE">
            <w:pPr>
              <w:pStyle w:val="16"/>
              <w:adjustRightInd w:val="0"/>
              <w:snapToGrid w:val="0"/>
              <w:ind w:firstLine="0" w:firstLineChars="0"/>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r>
              <w:rPr>
                <w:rFonts w:ascii="仿宋_GB2312" w:hAnsi="宋体" w:eastAsia="仿宋_GB2312"/>
                <w:color w:val="000000"/>
                <w:sz w:val="18"/>
                <w:szCs w:val="18"/>
              </w:rPr>
              <w:t>3</w:t>
            </w:r>
          </w:p>
        </w:tc>
        <w:tc>
          <w:tcPr>
            <w:tcW w:w="720" w:type="dxa"/>
            <w:vMerge w:val="continue"/>
            <w:vAlign w:val="center"/>
          </w:tcPr>
          <w:p w14:paraId="7AAF8D53">
            <w:pPr>
              <w:adjustRightInd w:val="0"/>
              <w:snapToGrid w:val="0"/>
              <w:rPr>
                <w:rFonts w:ascii="仿宋_GB2312" w:hAnsi="宋体" w:eastAsia="仿宋_GB2312"/>
                <w:color w:val="000000"/>
                <w:sz w:val="18"/>
                <w:szCs w:val="18"/>
              </w:rPr>
            </w:pPr>
          </w:p>
        </w:tc>
        <w:tc>
          <w:tcPr>
            <w:tcW w:w="900" w:type="dxa"/>
            <w:vAlign w:val="center"/>
          </w:tcPr>
          <w:p w14:paraId="320BA70B">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生态环境举报信访</w:t>
            </w:r>
            <w:r>
              <w:rPr>
                <w:rFonts w:ascii="仿宋_GB2312" w:hAnsi="宋体" w:eastAsia="仿宋_GB2312"/>
                <w:color w:val="000000"/>
                <w:sz w:val="18"/>
                <w:szCs w:val="18"/>
              </w:rPr>
              <w:t>信息</w:t>
            </w:r>
            <w:r>
              <w:rPr>
                <w:rFonts w:hint="eastAsia" w:ascii="仿宋_GB2312" w:hAnsi="宋体" w:eastAsia="仿宋_GB2312"/>
                <w:color w:val="000000"/>
                <w:sz w:val="18"/>
                <w:szCs w:val="18"/>
              </w:rPr>
              <w:t>发布</w:t>
            </w:r>
          </w:p>
        </w:tc>
        <w:tc>
          <w:tcPr>
            <w:tcW w:w="2520" w:type="dxa"/>
            <w:vAlign w:val="center"/>
          </w:tcPr>
          <w:p w14:paraId="06125ECE">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公开重点生态环境举报、信访案件及处理情况</w:t>
            </w:r>
          </w:p>
        </w:tc>
        <w:tc>
          <w:tcPr>
            <w:tcW w:w="2700" w:type="dxa"/>
            <w:vMerge w:val="continue"/>
            <w:vAlign w:val="center"/>
          </w:tcPr>
          <w:p w14:paraId="22509B48">
            <w:pPr>
              <w:adjustRightInd w:val="0"/>
              <w:snapToGrid w:val="0"/>
              <w:rPr>
                <w:rFonts w:ascii="仿宋_GB2312" w:hAnsi="宋体" w:eastAsia="仿宋_GB2312"/>
                <w:color w:val="000000"/>
                <w:sz w:val="18"/>
                <w:szCs w:val="18"/>
              </w:rPr>
            </w:pPr>
          </w:p>
        </w:tc>
        <w:tc>
          <w:tcPr>
            <w:tcW w:w="1620" w:type="dxa"/>
            <w:vMerge w:val="continue"/>
            <w:vAlign w:val="center"/>
          </w:tcPr>
          <w:p w14:paraId="75CF4DF1">
            <w:pPr>
              <w:adjustRightInd w:val="0"/>
              <w:snapToGrid w:val="0"/>
              <w:rPr>
                <w:rFonts w:ascii="仿宋_GB2312" w:hAnsi="宋体" w:eastAsia="仿宋_GB2312"/>
                <w:color w:val="000000"/>
                <w:sz w:val="18"/>
                <w:szCs w:val="18"/>
              </w:rPr>
            </w:pPr>
          </w:p>
        </w:tc>
        <w:tc>
          <w:tcPr>
            <w:tcW w:w="720" w:type="dxa"/>
            <w:vMerge w:val="continue"/>
            <w:vAlign w:val="center"/>
          </w:tcPr>
          <w:p w14:paraId="3038B624">
            <w:pPr>
              <w:adjustRightInd w:val="0"/>
              <w:snapToGrid w:val="0"/>
              <w:jc w:val="center"/>
              <w:rPr>
                <w:rFonts w:ascii="仿宋_GB2312" w:hAnsi="宋体" w:eastAsia="仿宋_GB2312"/>
                <w:color w:val="000000"/>
                <w:sz w:val="18"/>
                <w:szCs w:val="18"/>
              </w:rPr>
            </w:pPr>
          </w:p>
        </w:tc>
        <w:tc>
          <w:tcPr>
            <w:tcW w:w="1620" w:type="dxa"/>
            <w:vMerge w:val="continue"/>
            <w:vAlign w:val="center"/>
          </w:tcPr>
          <w:p w14:paraId="02B0B12F">
            <w:pPr>
              <w:adjustRightInd w:val="0"/>
              <w:snapToGrid w:val="0"/>
              <w:rPr>
                <w:rFonts w:ascii="仿宋_GB2312" w:hAnsi="宋体" w:eastAsia="仿宋_GB2312"/>
                <w:color w:val="000000"/>
                <w:sz w:val="18"/>
                <w:szCs w:val="18"/>
              </w:rPr>
            </w:pPr>
          </w:p>
        </w:tc>
        <w:tc>
          <w:tcPr>
            <w:tcW w:w="720" w:type="dxa"/>
            <w:vAlign w:val="center"/>
          </w:tcPr>
          <w:p w14:paraId="11DAC449">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18D7F807">
            <w:pPr>
              <w:adjustRightInd w:val="0"/>
              <w:snapToGrid w:val="0"/>
              <w:jc w:val="center"/>
              <w:rPr>
                <w:rFonts w:ascii="仿宋_GB2312" w:hAnsi="宋体" w:eastAsia="仿宋_GB2312"/>
                <w:color w:val="000000"/>
                <w:sz w:val="18"/>
                <w:szCs w:val="18"/>
              </w:rPr>
            </w:pPr>
          </w:p>
        </w:tc>
        <w:tc>
          <w:tcPr>
            <w:tcW w:w="551" w:type="dxa"/>
            <w:vAlign w:val="center"/>
          </w:tcPr>
          <w:p w14:paraId="42161C99">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37B34464">
            <w:pPr>
              <w:adjustRightInd w:val="0"/>
              <w:snapToGrid w:val="0"/>
              <w:jc w:val="center"/>
              <w:rPr>
                <w:rFonts w:ascii="仿宋_GB2312" w:hAnsi="宋体" w:eastAsia="仿宋_GB2312"/>
                <w:color w:val="000000"/>
                <w:sz w:val="18"/>
                <w:szCs w:val="18"/>
              </w:rPr>
            </w:pPr>
          </w:p>
        </w:tc>
        <w:tc>
          <w:tcPr>
            <w:tcW w:w="720" w:type="dxa"/>
            <w:vAlign w:val="center"/>
          </w:tcPr>
          <w:p w14:paraId="6F049194">
            <w:pPr>
              <w:widowControl/>
              <w:jc w:val="center"/>
              <w:rPr>
                <w:rFonts w:ascii="仿宋_GB2312" w:hAnsi="宋体" w:eastAsia="仿宋_GB2312"/>
                <w:color w:val="000000"/>
                <w:sz w:val="18"/>
                <w:szCs w:val="18"/>
              </w:rPr>
            </w:pPr>
          </w:p>
        </w:tc>
        <w:tc>
          <w:tcPr>
            <w:tcW w:w="720" w:type="dxa"/>
            <w:vAlign w:val="center"/>
          </w:tcPr>
          <w:p w14:paraId="333B49D7">
            <w:pPr>
              <w:widowControl/>
              <w:jc w:val="center"/>
              <w:rPr>
                <w:rFonts w:ascii="仿宋_GB2312" w:hAnsi="宋体" w:eastAsia="仿宋_GB2312"/>
                <w:color w:val="000000"/>
                <w:sz w:val="18"/>
                <w:szCs w:val="18"/>
              </w:rPr>
            </w:pPr>
          </w:p>
        </w:tc>
      </w:tr>
      <w:tr w14:paraId="709D4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3BB41CA">
            <w:pPr>
              <w:pStyle w:val="16"/>
              <w:adjustRightInd w:val="0"/>
              <w:snapToGrid w:val="0"/>
              <w:ind w:firstLine="0" w:firstLineChars="0"/>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r>
              <w:rPr>
                <w:rFonts w:ascii="仿宋_GB2312" w:hAnsi="宋体" w:eastAsia="仿宋_GB2312"/>
                <w:color w:val="000000"/>
                <w:sz w:val="18"/>
                <w:szCs w:val="18"/>
              </w:rPr>
              <w:t>4</w:t>
            </w:r>
          </w:p>
        </w:tc>
        <w:tc>
          <w:tcPr>
            <w:tcW w:w="720" w:type="dxa"/>
            <w:vMerge w:val="restart"/>
            <w:vAlign w:val="center"/>
          </w:tcPr>
          <w:p w14:paraId="7A30FFFC">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公共服务事项</w:t>
            </w:r>
          </w:p>
        </w:tc>
        <w:tc>
          <w:tcPr>
            <w:tcW w:w="900" w:type="dxa"/>
            <w:vAlign w:val="center"/>
          </w:tcPr>
          <w:p w14:paraId="490FC9B1">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生态环境质量信息发布</w:t>
            </w:r>
          </w:p>
        </w:tc>
        <w:tc>
          <w:tcPr>
            <w:tcW w:w="2520" w:type="dxa"/>
            <w:vAlign w:val="center"/>
          </w:tcPr>
          <w:p w14:paraId="67FE0D7A">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水环境质量信息（地表水监测结果和集中式生活饮用水水源水质状况报告）；实时空气质量指数（AQI）和PM2.5浓度；声环境功能区监测结果（包括声环境功能区类别、监测点位、执行标准、监测结果）；其他环境质量信息</w:t>
            </w:r>
          </w:p>
        </w:tc>
        <w:tc>
          <w:tcPr>
            <w:tcW w:w="2700" w:type="dxa"/>
            <w:vAlign w:val="center"/>
          </w:tcPr>
          <w:p w14:paraId="3450DF78">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《环境保护法》、《政府信息公开条例》、《国务院关于印发水污染防治行动计划的通知》</w:t>
            </w:r>
          </w:p>
        </w:tc>
        <w:tc>
          <w:tcPr>
            <w:tcW w:w="1620" w:type="dxa"/>
            <w:vAlign w:val="center"/>
          </w:tcPr>
          <w:p w14:paraId="6FD75225">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w:t>
            </w:r>
          </w:p>
        </w:tc>
        <w:tc>
          <w:tcPr>
            <w:tcW w:w="720" w:type="dxa"/>
            <w:vAlign w:val="center"/>
          </w:tcPr>
          <w:p w14:paraId="2844F2B1">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Align w:val="center"/>
          </w:tcPr>
          <w:p w14:paraId="71AC3FE8">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697EC932">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359CCB04">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14:paraId="5BDA03B0">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19F3F576">
            <w:pPr>
              <w:adjustRightInd w:val="0"/>
              <w:snapToGrid w:val="0"/>
              <w:rPr>
                <w:rFonts w:ascii="仿宋_GB2312" w:hAnsi="宋体" w:eastAsia="仿宋_GB2312"/>
                <w:color w:val="000000"/>
                <w:sz w:val="18"/>
                <w:szCs w:val="18"/>
              </w:rPr>
            </w:pPr>
          </w:p>
        </w:tc>
        <w:tc>
          <w:tcPr>
            <w:tcW w:w="720" w:type="dxa"/>
            <w:vAlign w:val="center"/>
          </w:tcPr>
          <w:p w14:paraId="622172E4">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7C6A44BD">
            <w:pPr>
              <w:adjustRightInd w:val="0"/>
              <w:snapToGrid w:val="0"/>
              <w:jc w:val="center"/>
              <w:rPr>
                <w:rFonts w:ascii="仿宋_GB2312" w:hAnsi="宋体" w:eastAsia="仿宋_GB2312"/>
                <w:color w:val="000000"/>
                <w:sz w:val="18"/>
                <w:szCs w:val="18"/>
              </w:rPr>
            </w:pPr>
          </w:p>
        </w:tc>
        <w:tc>
          <w:tcPr>
            <w:tcW w:w="551" w:type="dxa"/>
            <w:vAlign w:val="center"/>
          </w:tcPr>
          <w:p w14:paraId="4285189A">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580CE235">
            <w:pPr>
              <w:adjustRightInd w:val="0"/>
              <w:snapToGrid w:val="0"/>
              <w:jc w:val="center"/>
              <w:rPr>
                <w:rFonts w:ascii="仿宋_GB2312" w:hAnsi="宋体" w:eastAsia="仿宋_GB2312"/>
                <w:color w:val="000000"/>
                <w:sz w:val="18"/>
                <w:szCs w:val="18"/>
              </w:rPr>
            </w:pPr>
          </w:p>
        </w:tc>
        <w:tc>
          <w:tcPr>
            <w:tcW w:w="720" w:type="dxa"/>
            <w:vAlign w:val="center"/>
          </w:tcPr>
          <w:p w14:paraId="1511E1DB">
            <w:pPr>
              <w:widowControl/>
              <w:jc w:val="center"/>
              <w:rPr>
                <w:rFonts w:ascii="仿宋_GB2312" w:hAnsi="宋体" w:eastAsia="仿宋_GB2312"/>
                <w:color w:val="000000"/>
                <w:sz w:val="18"/>
                <w:szCs w:val="18"/>
              </w:rPr>
            </w:pPr>
          </w:p>
        </w:tc>
        <w:tc>
          <w:tcPr>
            <w:tcW w:w="720" w:type="dxa"/>
            <w:vAlign w:val="center"/>
          </w:tcPr>
          <w:p w14:paraId="4482A499">
            <w:pPr>
              <w:widowControl/>
              <w:jc w:val="center"/>
              <w:rPr>
                <w:rFonts w:ascii="仿宋_GB2312" w:hAnsi="宋体" w:eastAsia="仿宋_GB2312"/>
                <w:color w:val="000000"/>
                <w:sz w:val="18"/>
                <w:szCs w:val="18"/>
              </w:rPr>
            </w:pPr>
          </w:p>
        </w:tc>
      </w:tr>
      <w:tr w14:paraId="2DA41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D127F53">
            <w:pPr>
              <w:pStyle w:val="16"/>
              <w:adjustRightInd w:val="0"/>
              <w:snapToGrid w:val="0"/>
              <w:ind w:firstLine="0" w:firstLineChars="0"/>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r>
              <w:rPr>
                <w:rFonts w:ascii="仿宋_GB2312" w:hAnsi="宋体" w:eastAsia="仿宋_GB2312"/>
                <w:color w:val="000000"/>
                <w:sz w:val="18"/>
                <w:szCs w:val="18"/>
              </w:rPr>
              <w:t>5</w:t>
            </w:r>
          </w:p>
        </w:tc>
        <w:tc>
          <w:tcPr>
            <w:tcW w:w="720" w:type="dxa"/>
            <w:vMerge w:val="continue"/>
            <w:vAlign w:val="center"/>
          </w:tcPr>
          <w:p w14:paraId="5B5A9C19">
            <w:pPr>
              <w:adjustRightInd w:val="0"/>
              <w:snapToGrid w:val="0"/>
              <w:rPr>
                <w:rFonts w:ascii="仿宋_GB2312" w:hAnsi="宋体" w:eastAsia="仿宋_GB2312"/>
                <w:color w:val="000000"/>
                <w:sz w:val="18"/>
                <w:szCs w:val="18"/>
              </w:rPr>
            </w:pPr>
          </w:p>
        </w:tc>
        <w:tc>
          <w:tcPr>
            <w:tcW w:w="900" w:type="dxa"/>
            <w:vAlign w:val="center"/>
          </w:tcPr>
          <w:p w14:paraId="4096678E">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生态环境统计报告</w:t>
            </w:r>
          </w:p>
        </w:tc>
        <w:tc>
          <w:tcPr>
            <w:tcW w:w="2520" w:type="dxa"/>
            <w:vAlign w:val="center"/>
          </w:tcPr>
          <w:p w14:paraId="7B570CC2">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本行政机关的政府信息公开工作年度报告、环境统计年度报告</w:t>
            </w:r>
          </w:p>
        </w:tc>
        <w:tc>
          <w:tcPr>
            <w:tcW w:w="2700" w:type="dxa"/>
            <w:vAlign w:val="center"/>
          </w:tcPr>
          <w:p w14:paraId="48878968">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《政府信息公开条例》、《关于全面推进政务公开工作的意见》、《开展基层政务公开标准化规范化试点工作方案》</w:t>
            </w:r>
          </w:p>
        </w:tc>
        <w:tc>
          <w:tcPr>
            <w:tcW w:w="1620" w:type="dxa"/>
            <w:vAlign w:val="center"/>
          </w:tcPr>
          <w:p w14:paraId="75CB122B">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自该信息形成或者变更之日起20个工作日内;政府信息公开工作年度报告按照《政府信息公开条例》要求的时限公开</w:t>
            </w:r>
          </w:p>
        </w:tc>
        <w:tc>
          <w:tcPr>
            <w:tcW w:w="720" w:type="dxa"/>
            <w:vAlign w:val="center"/>
          </w:tcPr>
          <w:p w14:paraId="2E1D99B4">
            <w:pPr>
              <w:adjustRightInd w:val="0"/>
              <w:snapToGrid w:val="0"/>
              <w:jc w:val="center"/>
              <w:rPr>
                <w:rFonts w:ascii="仿宋_GB2312" w:hAnsi="宋体" w:eastAsia="仿宋_GB2312"/>
                <w:color w:val="000000"/>
                <w:sz w:val="18"/>
                <w:szCs w:val="18"/>
              </w:rPr>
            </w:pPr>
            <w:r>
              <w:rPr>
                <w:rFonts w:hint="eastAsia" w:ascii="仿宋_GB2312" w:hAnsi="宋体" w:eastAsia="仿宋_GB2312"/>
                <w:color w:val="000000"/>
                <w:sz w:val="18"/>
                <w:szCs w:val="18"/>
              </w:rPr>
              <w:t>市级生态环境部门</w:t>
            </w:r>
          </w:p>
        </w:tc>
        <w:tc>
          <w:tcPr>
            <w:tcW w:w="1620" w:type="dxa"/>
            <w:vAlign w:val="center"/>
          </w:tcPr>
          <w:p w14:paraId="7D080F39">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62144C30">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56D6F4FF">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p w14:paraId="7E9E6F9E">
            <w:pPr>
              <w:adjustRightInd w:val="0"/>
              <w:snapToGrid w:val="0"/>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31FD2BFE">
            <w:pPr>
              <w:adjustRightInd w:val="0"/>
              <w:snapToGrid w:val="0"/>
              <w:rPr>
                <w:rFonts w:ascii="仿宋_GB2312" w:hAnsi="宋体" w:eastAsia="仿宋_GB2312"/>
                <w:color w:val="000000"/>
                <w:sz w:val="18"/>
                <w:szCs w:val="18"/>
              </w:rPr>
            </w:pPr>
          </w:p>
        </w:tc>
        <w:tc>
          <w:tcPr>
            <w:tcW w:w="720" w:type="dxa"/>
            <w:vAlign w:val="center"/>
          </w:tcPr>
          <w:p w14:paraId="4A2A4763">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09" w:type="dxa"/>
            <w:vAlign w:val="center"/>
          </w:tcPr>
          <w:p w14:paraId="39DE5BFF">
            <w:pPr>
              <w:adjustRightInd w:val="0"/>
              <w:snapToGrid w:val="0"/>
              <w:jc w:val="center"/>
              <w:rPr>
                <w:rFonts w:ascii="仿宋_GB2312" w:hAnsi="宋体" w:eastAsia="仿宋_GB2312"/>
                <w:color w:val="000000"/>
                <w:sz w:val="18"/>
                <w:szCs w:val="18"/>
              </w:rPr>
            </w:pPr>
          </w:p>
        </w:tc>
        <w:tc>
          <w:tcPr>
            <w:tcW w:w="551" w:type="dxa"/>
            <w:vAlign w:val="center"/>
          </w:tcPr>
          <w:p w14:paraId="68177822">
            <w:pPr>
              <w:adjustRightInd w:val="0"/>
              <w:snapToGrid w:val="0"/>
              <w:jc w:val="center"/>
              <w:rPr>
                <w:rFonts w:ascii="仿宋_GB2312" w:hAnsi="宋体" w:eastAsia="仿宋_GB2312"/>
                <w:color w:val="000000"/>
                <w:sz w:val="18"/>
                <w:szCs w:val="18"/>
              </w:rPr>
            </w:pPr>
            <w:r>
              <w:rPr>
                <w:rFonts w:ascii="仿宋_GB2312" w:hAnsi="宋体" w:eastAsia="仿宋_GB2312"/>
                <w:color w:val="000000"/>
                <w:sz w:val="18"/>
                <w:szCs w:val="18"/>
              </w:rPr>
              <w:t>√</w:t>
            </w:r>
          </w:p>
        </w:tc>
        <w:tc>
          <w:tcPr>
            <w:tcW w:w="720" w:type="dxa"/>
            <w:vAlign w:val="center"/>
          </w:tcPr>
          <w:p w14:paraId="1D882D8C">
            <w:pPr>
              <w:adjustRightInd w:val="0"/>
              <w:snapToGrid w:val="0"/>
              <w:jc w:val="center"/>
              <w:rPr>
                <w:rFonts w:ascii="仿宋_GB2312" w:hAnsi="宋体" w:eastAsia="仿宋_GB2312"/>
                <w:color w:val="000000"/>
                <w:sz w:val="18"/>
                <w:szCs w:val="18"/>
              </w:rPr>
            </w:pPr>
          </w:p>
        </w:tc>
        <w:tc>
          <w:tcPr>
            <w:tcW w:w="720" w:type="dxa"/>
            <w:vAlign w:val="center"/>
          </w:tcPr>
          <w:p w14:paraId="065B705D">
            <w:pPr>
              <w:widowControl/>
              <w:jc w:val="center"/>
              <w:rPr>
                <w:rFonts w:ascii="仿宋_GB2312" w:hAnsi="宋体" w:eastAsia="仿宋_GB2312"/>
                <w:color w:val="000000"/>
                <w:sz w:val="18"/>
                <w:szCs w:val="18"/>
              </w:rPr>
            </w:pPr>
          </w:p>
        </w:tc>
        <w:tc>
          <w:tcPr>
            <w:tcW w:w="720" w:type="dxa"/>
            <w:vAlign w:val="center"/>
          </w:tcPr>
          <w:p w14:paraId="047E5565">
            <w:pPr>
              <w:widowControl/>
              <w:jc w:val="center"/>
              <w:rPr>
                <w:rFonts w:ascii="仿宋_GB2312" w:hAnsi="宋体" w:eastAsia="仿宋_GB2312"/>
                <w:color w:val="000000"/>
                <w:sz w:val="18"/>
                <w:szCs w:val="18"/>
              </w:rPr>
            </w:pPr>
          </w:p>
        </w:tc>
      </w:tr>
    </w:tbl>
    <w:p w14:paraId="022C799C">
      <w:pPr>
        <w:jc w:val="center"/>
        <w:rPr>
          <w:rFonts w:ascii="黑体" w:hAnsi="黑体" w:eastAsia="黑体"/>
          <w:szCs w:val="21"/>
        </w:rPr>
      </w:pPr>
    </w:p>
    <w:p w14:paraId="26E8B995">
      <w:pPr>
        <w:pStyle w:val="2"/>
        <w:jc w:val="center"/>
        <w:rPr>
          <w:rFonts w:ascii="方正小标宋_GBK" w:hAnsi="方正小标宋_GBK" w:eastAsia="方正小标宋_GBK"/>
          <w:b w:val="0"/>
          <w:bCs w:val="0"/>
          <w:sz w:val="30"/>
        </w:rPr>
      </w:pPr>
      <w:r>
        <w:rPr>
          <w:rFonts w:ascii="黑体" w:hAnsi="黑体" w:eastAsia="黑体"/>
          <w:szCs w:val="21"/>
        </w:rPr>
        <w:br w:type="page"/>
      </w:r>
      <w:bookmarkStart w:id="13" w:name="_Toc24724717"/>
      <w:r>
        <w:rPr>
          <w:rFonts w:hint="eastAsia" w:ascii="方正小标宋_GBK" w:hAnsi="方正小标宋_GBK" w:eastAsia="方正小标宋_GBK"/>
          <w:b w:val="0"/>
          <w:bCs w:val="0"/>
          <w:sz w:val="30"/>
        </w:rPr>
        <w:t>（十四）保障性住房领域基层政务公开标准目录</w:t>
      </w:r>
      <w:bookmarkEnd w:id="13"/>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274"/>
        <w:gridCol w:w="1800"/>
        <w:gridCol w:w="3600"/>
        <w:gridCol w:w="1080"/>
        <w:gridCol w:w="1080"/>
        <w:gridCol w:w="1246"/>
        <w:gridCol w:w="720"/>
        <w:gridCol w:w="709"/>
        <w:gridCol w:w="551"/>
        <w:gridCol w:w="720"/>
        <w:gridCol w:w="720"/>
        <w:gridCol w:w="720"/>
      </w:tblGrid>
      <w:tr w14:paraId="3478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3D6F26F7">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94" w:type="dxa"/>
            <w:gridSpan w:val="2"/>
            <w:vAlign w:val="center"/>
          </w:tcPr>
          <w:p w14:paraId="34BAD26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14:paraId="6C6A888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600" w:type="dxa"/>
            <w:vMerge w:val="restart"/>
            <w:vAlign w:val="center"/>
          </w:tcPr>
          <w:p w14:paraId="035A44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080" w:type="dxa"/>
            <w:vMerge w:val="restart"/>
            <w:vAlign w:val="center"/>
          </w:tcPr>
          <w:p w14:paraId="26BD7B1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1D46A5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246" w:type="dxa"/>
            <w:vMerge w:val="restart"/>
            <w:vAlign w:val="center"/>
          </w:tcPr>
          <w:p w14:paraId="519B8F70">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619CF0A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54BEED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07AACD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34BF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00BEF76D">
            <w:pPr>
              <w:widowControl/>
              <w:jc w:val="left"/>
              <w:rPr>
                <w:rFonts w:ascii="Times New Roman" w:hAnsi="Times New Roman"/>
                <w:color w:val="000000"/>
                <w:kern w:val="0"/>
                <w:sz w:val="22"/>
              </w:rPr>
            </w:pPr>
          </w:p>
        </w:tc>
        <w:tc>
          <w:tcPr>
            <w:tcW w:w="720" w:type="dxa"/>
            <w:vAlign w:val="center"/>
          </w:tcPr>
          <w:p w14:paraId="514B190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74" w:type="dxa"/>
            <w:vAlign w:val="center"/>
          </w:tcPr>
          <w:p w14:paraId="3194F11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14:paraId="594ECB77">
            <w:pPr>
              <w:widowControl/>
              <w:jc w:val="left"/>
              <w:rPr>
                <w:rFonts w:ascii="黑体" w:hAnsi="宋体" w:eastAsia="黑体" w:cs="宋体"/>
                <w:color w:val="000000"/>
                <w:kern w:val="0"/>
                <w:sz w:val="22"/>
              </w:rPr>
            </w:pPr>
          </w:p>
        </w:tc>
        <w:tc>
          <w:tcPr>
            <w:tcW w:w="3600" w:type="dxa"/>
            <w:vMerge w:val="continue"/>
            <w:vAlign w:val="center"/>
          </w:tcPr>
          <w:p w14:paraId="5116C5A5">
            <w:pPr>
              <w:widowControl/>
              <w:jc w:val="left"/>
              <w:rPr>
                <w:rFonts w:ascii="黑体" w:hAnsi="宋体" w:eastAsia="黑体" w:cs="宋体"/>
                <w:color w:val="000000"/>
                <w:kern w:val="0"/>
                <w:sz w:val="22"/>
              </w:rPr>
            </w:pPr>
          </w:p>
        </w:tc>
        <w:tc>
          <w:tcPr>
            <w:tcW w:w="1080" w:type="dxa"/>
            <w:vMerge w:val="continue"/>
            <w:vAlign w:val="center"/>
          </w:tcPr>
          <w:p w14:paraId="59F23C40">
            <w:pPr>
              <w:widowControl/>
              <w:jc w:val="left"/>
              <w:rPr>
                <w:rFonts w:ascii="黑体" w:hAnsi="宋体" w:eastAsia="黑体" w:cs="宋体"/>
                <w:color w:val="000000"/>
                <w:kern w:val="0"/>
                <w:sz w:val="22"/>
              </w:rPr>
            </w:pPr>
          </w:p>
        </w:tc>
        <w:tc>
          <w:tcPr>
            <w:tcW w:w="1080" w:type="dxa"/>
            <w:vMerge w:val="continue"/>
            <w:vAlign w:val="center"/>
          </w:tcPr>
          <w:p w14:paraId="4DF1D300">
            <w:pPr>
              <w:widowControl/>
              <w:jc w:val="left"/>
              <w:rPr>
                <w:rFonts w:ascii="黑体" w:hAnsi="宋体" w:eastAsia="黑体" w:cs="宋体"/>
                <w:color w:val="000000"/>
                <w:kern w:val="0"/>
                <w:sz w:val="22"/>
              </w:rPr>
            </w:pPr>
          </w:p>
        </w:tc>
        <w:tc>
          <w:tcPr>
            <w:tcW w:w="1246" w:type="dxa"/>
            <w:vMerge w:val="continue"/>
            <w:vAlign w:val="center"/>
          </w:tcPr>
          <w:p w14:paraId="02002288">
            <w:pPr>
              <w:widowControl/>
              <w:jc w:val="left"/>
              <w:rPr>
                <w:rFonts w:ascii="黑体" w:hAnsi="宋体" w:eastAsia="黑体" w:cs="宋体"/>
                <w:kern w:val="0"/>
                <w:sz w:val="22"/>
              </w:rPr>
            </w:pPr>
          </w:p>
        </w:tc>
        <w:tc>
          <w:tcPr>
            <w:tcW w:w="720" w:type="dxa"/>
            <w:vAlign w:val="center"/>
          </w:tcPr>
          <w:p w14:paraId="3426662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0C8BCC3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63DDE3E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3D7819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5A4E2B0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0AC6CEF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06D9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9769EA3">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720" w:type="dxa"/>
            <w:vMerge w:val="restart"/>
            <w:vAlign w:val="center"/>
          </w:tcPr>
          <w:p w14:paraId="1C92561D">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法规政策</w:t>
            </w:r>
          </w:p>
        </w:tc>
        <w:tc>
          <w:tcPr>
            <w:tcW w:w="1274" w:type="dxa"/>
            <w:vAlign w:val="center"/>
          </w:tcPr>
          <w:p w14:paraId="3FE2247B">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法律法规</w:t>
            </w:r>
          </w:p>
        </w:tc>
        <w:tc>
          <w:tcPr>
            <w:tcW w:w="1800" w:type="dxa"/>
            <w:vAlign w:val="center"/>
          </w:tcPr>
          <w:p w14:paraId="0C37F3C9">
            <w:pPr>
              <w:rPr>
                <w:rFonts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restart"/>
            <w:vAlign w:val="center"/>
          </w:tcPr>
          <w:p w14:paraId="67EE4426">
            <w:pPr>
              <w:rPr>
                <w:rFonts w:ascii="仿宋_GB2312" w:hAnsi="宋体" w:eastAsia="仿宋_GB2312"/>
                <w:color w:val="000000"/>
                <w:sz w:val="18"/>
                <w:szCs w:val="18"/>
              </w:rPr>
            </w:pPr>
            <w:r>
              <w:rPr>
                <w:rFonts w:hint="eastAsia" w:ascii="仿宋_GB2312" w:hAnsi="宋体" w:eastAsia="仿宋_GB2312"/>
                <w:color w:val="000000"/>
                <w:sz w:val="18"/>
                <w:szCs w:val="18"/>
              </w:rPr>
              <w:t>《已购公有住房和经济适用住房上市出售管理暂行办法》、《廉租住房保障办法》、《经济适用住房管理办法》、《公共租赁住房管理办法》、《住房城乡建设部 财政部 国家发改委关于公共租赁住房和廉租住房并轨运行的通知》、《中共中央办公厅国务院办公厅印发〈关于全面推进政务公开工作的意见〉的通知》、《国务院办公厅印发〈关于全面推进政务公开工作的意见〉实施细则的通知》、《住房和城乡建设部 财政部关于做好城镇住房保障家庭租赁补贴工作的指导意见》、《国务院办公厅关于推进公共资源配置领域政府信息公开的意见》、</w:t>
            </w:r>
          </w:p>
        </w:tc>
        <w:tc>
          <w:tcPr>
            <w:tcW w:w="1080" w:type="dxa"/>
            <w:vMerge w:val="restart"/>
            <w:vAlign w:val="center"/>
          </w:tcPr>
          <w:p w14:paraId="4D5E3A5C">
            <w:pPr>
              <w:rPr>
                <w:rFonts w:ascii="仿宋_GB2312" w:hAnsi="宋体" w:eastAsia="仿宋_GB2312"/>
                <w:color w:val="000000"/>
                <w:sz w:val="18"/>
                <w:szCs w:val="18"/>
              </w:rPr>
            </w:pPr>
            <w:r>
              <w:rPr>
                <w:rFonts w:hint="eastAsia" w:ascii="仿宋_GB2312" w:hAnsi="宋体" w:eastAsia="仿宋_GB2312"/>
                <w:color w:val="000000"/>
                <w:sz w:val="18"/>
                <w:szCs w:val="18"/>
              </w:rPr>
              <w:t>信息获取（形成、变更）20个工作日内</w:t>
            </w:r>
          </w:p>
        </w:tc>
        <w:tc>
          <w:tcPr>
            <w:tcW w:w="1080" w:type="dxa"/>
            <w:vMerge w:val="restart"/>
            <w:vAlign w:val="center"/>
          </w:tcPr>
          <w:p w14:paraId="6A46F225">
            <w:pPr>
              <w:rPr>
                <w:rFonts w:ascii="仿宋_GB2312" w:hAnsi="宋体" w:eastAsia="仿宋_GB2312"/>
                <w:color w:val="000000"/>
                <w:sz w:val="18"/>
                <w:szCs w:val="18"/>
              </w:rPr>
            </w:pPr>
            <w:r>
              <w:rPr>
                <w:rFonts w:hint="eastAsia" w:ascii="仿宋_GB2312" w:hAnsi="宋体" w:eastAsia="仿宋_GB2312"/>
                <w:color w:val="000000"/>
                <w:sz w:val="18"/>
                <w:szCs w:val="18"/>
              </w:rPr>
              <w:t>人民政府、住房保障行政主管部门</w:t>
            </w:r>
          </w:p>
        </w:tc>
        <w:tc>
          <w:tcPr>
            <w:tcW w:w="1246" w:type="dxa"/>
            <w:vMerge w:val="restart"/>
            <w:vAlign w:val="center"/>
          </w:tcPr>
          <w:p w14:paraId="3CF90DE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■两微一端       ■公开查阅点     </w:t>
            </w:r>
          </w:p>
        </w:tc>
        <w:tc>
          <w:tcPr>
            <w:tcW w:w="720" w:type="dxa"/>
            <w:vMerge w:val="restart"/>
            <w:vAlign w:val="center"/>
          </w:tcPr>
          <w:p w14:paraId="139DA7B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5BDDB74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330DCDA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2ABA09D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11F482B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69B985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5FB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BC6CA21">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continue"/>
            <w:vAlign w:val="center"/>
          </w:tcPr>
          <w:p w14:paraId="1AB47F83">
            <w:pPr>
              <w:jc w:val="center"/>
              <w:rPr>
                <w:rFonts w:ascii="仿宋_GB2312" w:hAnsi="宋体" w:eastAsia="仿宋_GB2312"/>
                <w:color w:val="000000"/>
                <w:sz w:val="18"/>
                <w:szCs w:val="18"/>
              </w:rPr>
            </w:pPr>
          </w:p>
        </w:tc>
        <w:tc>
          <w:tcPr>
            <w:tcW w:w="1274" w:type="dxa"/>
            <w:vAlign w:val="center"/>
          </w:tcPr>
          <w:p w14:paraId="34556DBA">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政策文件</w:t>
            </w:r>
          </w:p>
        </w:tc>
        <w:tc>
          <w:tcPr>
            <w:tcW w:w="1800" w:type="dxa"/>
            <w:vAlign w:val="center"/>
          </w:tcPr>
          <w:p w14:paraId="40EC2C59">
            <w:pPr>
              <w:rPr>
                <w:rFonts w:ascii="仿宋_GB2312" w:hAnsi="宋体" w:eastAsia="仿宋_GB2312"/>
                <w:color w:val="000000"/>
                <w:sz w:val="18"/>
                <w:szCs w:val="18"/>
              </w:rPr>
            </w:pPr>
            <w:r>
              <w:rPr>
                <w:rFonts w:hint="eastAsia" w:ascii="仿宋_GB2312" w:hAnsi="宋体" w:eastAsia="仿宋_GB2312"/>
                <w:color w:val="000000"/>
                <w:sz w:val="18"/>
                <w:szCs w:val="18"/>
              </w:rPr>
              <w:t>文件名称；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文号；</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发布部门；</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发布日期；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实施日期；</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正文。</w:t>
            </w:r>
          </w:p>
        </w:tc>
        <w:tc>
          <w:tcPr>
            <w:tcW w:w="3600" w:type="dxa"/>
            <w:vMerge w:val="continue"/>
            <w:vAlign w:val="center"/>
          </w:tcPr>
          <w:p w14:paraId="3A29732D">
            <w:pPr>
              <w:rPr>
                <w:rFonts w:ascii="仿宋_GB2312" w:hAnsi="宋体" w:eastAsia="仿宋_GB2312"/>
                <w:color w:val="000000"/>
                <w:sz w:val="18"/>
                <w:szCs w:val="18"/>
              </w:rPr>
            </w:pPr>
          </w:p>
        </w:tc>
        <w:tc>
          <w:tcPr>
            <w:tcW w:w="1080" w:type="dxa"/>
            <w:vMerge w:val="continue"/>
            <w:vAlign w:val="center"/>
          </w:tcPr>
          <w:p w14:paraId="6FF46A8B">
            <w:pPr>
              <w:rPr>
                <w:rFonts w:ascii="仿宋_GB2312" w:hAnsi="宋体" w:eastAsia="仿宋_GB2312"/>
                <w:color w:val="000000"/>
                <w:sz w:val="18"/>
                <w:szCs w:val="18"/>
              </w:rPr>
            </w:pPr>
          </w:p>
        </w:tc>
        <w:tc>
          <w:tcPr>
            <w:tcW w:w="1080" w:type="dxa"/>
            <w:vMerge w:val="continue"/>
            <w:vAlign w:val="center"/>
          </w:tcPr>
          <w:p w14:paraId="7D33A98B">
            <w:pPr>
              <w:rPr>
                <w:rFonts w:ascii="仿宋_GB2312" w:hAnsi="宋体" w:eastAsia="仿宋_GB2312"/>
                <w:color w:val="000000"/>
                <w:sz w:val="18"/>
                <w:szCs w:val="18"/>
              </w:rPr>
            </w:pPr>
          </w:p>
        </w:tc>
        <w:tc>
          <w:tcPr>
            <w:tcW w:w="1246" w:type="dxa"/>
            <w:vMerge w:val="continue"/>
            <w:vAlign w:val="center"/>
          </w:tcPr>
          <w:p w14:paraId="56AFE942">
            <w:pPr>
              <w:rPr>
                <w:rFonts w:ascii="仿宋_GB2312" w:hAnsi="宋体" w:eastAsia="仿宋_GB2312"/>
                <w:color w:val="000000"/>
                <w:sz w:val="18"/>
                <w:szCs w:val="18"/>
              </w:rPr>
            </w:pPr>
          </w:p>
        </w:tc>
        <w:tc>
          <w:tcPr>
            <w:tcW w:w="720" w:type="dxa"/>
            <w:vMerge w:val="continue"/>
            <w:vAlign w:val="center"/>
          </w:tcPr>
          <w:p w14:paraId="0125B0F2">
            <w:pPr>
              <w:rPr>
                <w:rFonts w:ascii="仿宋_GB2312" w:hAnsi="宋体" w:eastAsia="仿宋_GB2312"/>
                <w:color w:val="000000"/>
                <w:sz w:val="18"/>
                <w:szCs w:val="18"/>
              </w:rPr>
            </w:pPr>
          </w:p>
        </w:tc>
        <w:tc>
          <w:tcPr>
            <w:tcW w:w="709" w:type="dxa"/>
            <w:vMerge w:val="continue"/>
            <w:vAlign w:val="center"/>
          </w:tcPr>
          <w:p w14:paraId="2FFD308F">
            <w:pPr>
              <w:rPr>
                <w:rFonts w:ascii="仿宋_GB2312" w:hAnsi="宋体" w:eastAsia="仿宋_GB2312"/>
                <w:color w:val="000000"/>
                <w:sz w:val="18"/>
                <w:szCs w:val="18"/>
              </w:rPr>
            </w:pPr>
          </w:p>
        </w:tc>
        <w:tc>
          <w:tcPr>
            <w:tcW w:w="551" w:type="dxa"/>
            <w:vMerge w:val="continue"/>
            <w:vAlign w:val="center"/>
          </w:tcPr>
          <w:p w14:paraId="11529D27">
            <w:pPr>
              <w:rPr>
                <w:rFonts w:ascii="仿宋_GB2312" w:hAnsi="宋体" w:eastAsia="仿宋_GB2312"/>
                <w:color w:val="000000"/>
                <w:sz w:val="18"/>
                <w:szCs w:val="18"/>
              </w:rPr>
            </w:pPr>
          </w:p>
        </w:tc>
        <w:tc>
          <w:tcPr>
            <w:tcW w:w="720" w:type="dxa"/>
            <w:vMerge w:val="continue"/>
            <w:vAlign w:val="center"/>
          </w:tcPr>
          <w:p w14:paraId="78AB3C39">
            <w:pPr>
              <w:rPr>
                <w:rFonts w:ascii="仿宋_GB2312" w:hAnsi="宋体" w:eastAsia="仿宋_GB2312"/>
                <w:color w:val="000000"/>
                <w:sz w:val="18"/>
                <w:szCs w:val="18"/>
              </w:rPr>
            </w:pPr>
          </w:p>
        </w:tc>
        <w:tc>
          <w:tcPr>
            <w:tcW w:w="720" w:type="dxa"/>
            <w:vMerge w:val="continue"/>
            <w:vAlign w:val="center"/>
          </w:tcPr>
          <w:p w14:paraId="387C4D26">
            <w:pPr>
              <w:rPr>
                <w:rFonts w:ascii="仿宋_GB2312" w:hAnsi="宋体" w:eastAsia="仿宋_GB2312"/>
                <w:color w:val="000000"/>
                <w:sz w:val="18"/>
                <w:szCs w:val="18"/>
              </w:rPr>
            </w:pPr>
          </w:p>
        </w:tc>
        <w:tc>
          <w:tcPr>
            <w:tcW w:w="720" w:type="dxa"/>
            <w:vMerge w:val="continue"/>
            <w:vAlign w:val="center"/>
          </w:tcPr>
          <w:p w14:paraId="6816E7C1">
            <w:pPr>
              <w:rPr>
                <w:rFonts w:ascii="仿宋_GB2312" w:hAnsi="宋体" w:eastAsia="仿宋_GB2312"/>
                <w:color w:val="000000"/>
                <w:sz w:val="18"/>
                <w:szCs w:val="18"/>
              </w:rPr>
            </w:pPr>
          </w:p>
        </w:tc>
      </w:tr>
      <w:tr w14:paraId="51995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FB12711">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14:paraId="52610FE4">
            <w:pPr>
              <w:jc w:val="center"/>
              <w:rPr>
                <w:rFonts w:ascii="仿宋_GB2312" w:hAnsi="宋体" w:eastAsia="仿宋_GB2312"/>
                <w:color w:val="000000"/>
                <w:sz w:val="18"/>
                <w:szCs w:val="18"/>
              </w:rPr>
            </w:pPr>
            <w:r>
              <w:rPr>
                <w:rFonts w:hint="eastAsia" w:ascii="仿宋_GB2312" w:hAnsi="宋体" w:eastAsia="仿宋_GB2312"/>
                <w:color w:val="000000"/>
                <w:sz w:val="18"/>
                <w:szCs w:val="18"/>
              </w:rPr>
              <w:t>重大决策</w:t>
            </w:r>
          </w:p>
        </w:tc>
        <w:tc>
          <w:tcPr>
            <w:tcW w:w="1274" w:type="dxa"/>
            <w:vAlign w:val="center"/>
          </w:tcPr>
          <w:p w14:paraId="2D9D275D">
            <w:pPr>
              <w:rPr>
                <w:rFonts w:ascii="仿宋_GB2312" w:hAnsi="宋体" w:eastAsia="仿宋_GB2312"/>
                <w:color w:val="000000"/>
                <w:sz w:val="18"/>
                <w:szCs w:val="18"/>
              </w:rPr>
            </w:pPr>
            <w:r>
              <w:rPr>
                <w:rFonts w:hint="eastAsia" w:ascii="仿宋_GB2312" w:hAnsi="宋体" w:eastAsia="仿宋_GB2312"/>
                <w:color w:val="000000"/>
                <w:sz w:val="18"/>
                <w:szCs w:val="18"/>
              </w:rPr>
              <w:t>决策前预公开</w:t>
            </w:r>
          </w:p>
        </w:tc>
        <w:tc>
          <w:tcPr>
            <w:tcW w:w="1800" w:type="dxa"/>
            <w:vAlign w:val="center"/>
          </w:tcPr>
          <w:p w14:paraId="4AE7BFCA">
            <w:pPr>
              <w:rPr>
                <w:rFonts w:ascii="仿宋_GB2312" w:hAnsi="宋体" w:eastAsia="仿宋_GB2312"/>
                <w:color w:val="000000"/>
                <w:sz w:val="18"/>
                <w:szCs w:val="18"/>
              </w:rPr>
            </w:pPr>
            <w:r>
              <w:rPr>
                <w:rFonts w:hint="eastAsia" w:ascii="仿宋_GB2312" w:hAnsi="宋体" w:eastAsia="仿宋_GB2312"/>
                <w:color w:val="000000"/>
                <w:sz w:val="18"/>
                <w:szCs w:val="18"/>
              </w:rPr>
              <w:t>决策公开制度；</w:t>
            </w:r>
          </w:p>
          <w:p w14:paraId="13E030F7">
            <w:pPr>
              <w:rPr>
                <w:rFonts w:ascii="仿宋_GB2312" w:hAnsi="宋体" w:eastAsia="仿宋_GB2312"/>
                <w:color w:val="000000"/>
                <w:sz w:val="18"/>
                <w:szCs w:val="18"/>
              </w:rPr>
            </w:pPr>
            <w:r>
              <w:rPr>
                <w:rFonts w:hint="eastAsia" w:ascii="仿宋_GB2312" w:hAnsi="宋体" w:eastAsia="仿宋_GB2312"/>
                <w:color w:val="000000"/>
                <w:sz w:val="18"/>
                <w:szCs w:val="18"/>
              </w:rPr>
              <w:t>意见征集。</w:t>
            </w:r>
          </w:p>
        </w:tc>
        <w:tc>
          <w:tcPr>
            <w:tcW w:w="3600" w:type="dxa"/>
            <w:vMerge w:val="restart"/>
            <w:vAlign w:val="center"/>
          </w:tcPr>
          <w:p w14:paraId="6792334F">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《政府信息公开条例》、《中共中央办公厅国务院办公厅印发〈关于全面推进政务公开工作的意见〉的通知》、《国务院办公厅印发〈关于全面推进政务公开工作的意见〉实施细则的通知》</w:t>
            </w:r>
          </w:p>
        </w:tc>
        <w:tc>
          <w:tcPr>
            <w:tcW w:w="1080" w:type="dxa"/>
            <w:vMerge w:val="restart"/>
            <w:vAlign w:val="center"/>
          </w:tcPr>
          <w:p w14:paraId="3920D591">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5692658C">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p w14:paraId="126648DB">
            <w:pPr>
              <w:rPr>
                <w:rFonts w:ascii="仿宋_GB2312" w:hAnsi="宋体" w:eastAsia="仿宋_GB2312"/>
                <w:color w:val="000000"/>
                <w:sz w:val="18"/>
                <w:szCs w:val="18"/>
              </w:rPr>
            </w:pPr>
          </w:p>
        </w:tc>
        <w:tc>
          <w:tcPr>
            <w:tcW w:w="1246" w:type="dxa"/>
            <w:vMerge w:val="restart"/>
            <w:vAlign w:val="center"/>
          </w:tcPr>
          <w:p w14:paraId="0A5FFA6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76EF66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vAlign w:val="center"/>
          </w:tcPr>
          <w:p w14:paraId="1F2A23C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34B5D36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42D223C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054026D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410E3A2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829AC1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347C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277890F">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continue"/>
            <w:vAlign w:val="center"/>
          </w:tcPr>
          <w:p w14:paraId="743060C5">
            <w:pPr>
              <w:jc w:val="center"/>
              <w:rPr>
                <w:rFonts w:ascii="仿宋_GB2312" w:hAnsi="宋体" w:eastAsia="仿宋_GB2312"/>
                <w:color w:val="000000"/>
                <w:sz w:val="18"/>
                <w:szCs w:val="18"/>
              </w:rPr>
            </w:pPr>
          </w:p>
        </w:tc>
        <w:tc>
          <w:tcPr>
            <w:tcW w:w="1274" w:type="dxa"/>
            <w:vAlign w:val="center"/>
          </w:tcPr>
          <w:p w14:paraId="27C4DF5F">
            <w:pPr>
              <w:rPr>
                <w:rFonts w:ascii="仿宋_GB2312" w:hAnsi="宋体" w:eastAsia="仿宋_GB2312"/>
                <w:color w:val="000000"/>
                <w:sz w:val="18"/>
                <w:szCs w:val="18"/>
              </w:rPr>
            </w:pPr>
            <w:r>
              <w:rPr>
                <w:rFonts w:hint="eastAsia" w:ascii="仿宋_GB2312" w:hAnsi="宋体" w:eastAsia="仿宋_GB2312"/>
                <w:color w:val="000000"/>
                <w:sz w:val="18"/>
                <w:szCs w:val="18"/>
              </w:rPr>
              <w:t>决策会议公开</w:t>
            </w:r>
          </w:p>
        </w:tc>
        <w:tc>
          <w:tcPr>
            <w:tcW w:w="1800" w:type="dxa"/>
            <w:vAlign w:val="center"/>
          </w:tcPr>
          <w:p w14:paraId="3573C9A5">
            <w:pPr>
              <w:rPr>
                <w:rFonts w:ascii="仿宋_GB2312" w:hAnsi="宋体" w:eastAsia="仿宋_GB2312"/>
                <w:color w:val="000000"/>
                <w:sz w:val="18"/>
                <w:szCs w:val="18"/>
              </w:rPr>
            </w:pPr>
            <w:r>
              <w:rPr>
                <w:rFonts w:hint="eastAsia" w:ascii="仿宋_GB2312" w:hAnsi="宋体" w:eastAsia="仿宋_GB2312"/>
                <w:color w:val="000000"/>
                <w:sz w:val="18"/>
                <w:szCs w:val="18"/>
              </w:rPr>
              <w:t>会议名称；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会议时间地点；</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会议结果。</w:t>
            </w:r>
          </w:p>
        </w:tc>
        <w:tc>
          <w:tcPr>
            <w:tcW w:w="3600" w:type="dxa"/>
            <w:vMerge w:val="continue"/>
            <w:vAlign w:val="center"/>
          </w:tcPr>
          <w:p w14:paraId="52F51D29">
            <w:pPr>
              <w:rPr>
                <w:rFonts w:ascii="仿宋_GB2312" w:hAnsi="宋体" w:eastAsia="仿宋_GB2312"/>
                <w:color w:val="000000"/>
                <w:sz w:val="18"/>
                <w:szCs w:val="18"/>
              </w:rPr>
            </w:pPr>
          </w:p>
        </w:tc>
        <w:tc>
          <w:tcPr>
            <w:tcW w:w="1080" w:type="dxa"/>
            <w:vMerge w:val="continue"/>
            <w:vAlign w:val="center"/>
          </w:tcPr>
          <w:p w14:paraId="3C2EBA80">
            <w:pPr>
              <w:rPr>
                <w:rFonts w:ascii="仿宋_GB2312" w:hAnsi="宋体" w:eastAsia="仿宋_GB2312"/>
                <w:color w:val="000000"/>
                <w:sz w:val="18"/>
                <w:szCs w:val="18"/>
              </w:rPr>
            </w:pPr>
          </w:p>
        </w:tc>
        <w:tc>
          <w:tcPr>
            <w:tcW w:w="1080" w:type="dxa"/>
            <w:vMerge w:val="continue"/>
            <w:vAlign w:val="center"/>
          </w:tcPr>
          <w:p w14:paraId="39E87F32">
            <w:pPr>
              <w:rPr>
                <w:rFonts w:ascii="仿宋_GB2312" w:hAnsi="宋体" w:eastAsia="仿宋_GB2312"/>
                <w:color w:val="000000"/>
                <w:sz w:val="18"/>
                <w:szCs w:val="18"/>
              </w:rPr>
            </w:pPr>
          </w:p>
        </w:tc>
        <w:tc>
          <w:tcPr>
            <w:tcW w:w="1246" w:type="dxa"/>
            <w:vMerge w:val="continue"/>
            <w:vAlign w:val="center"/>
          </w:tcPr>
          <w:p w14:paraId="74882407">
            <w:pPr>
              <w:rPr>
                <w:rFonts w:ascii="仿宋_GB2312" w:hAnsi="宋体" w:eastAsia="仿宋_GB2312"/>
                <w:color w:val="000000"/>
                <w:sz w:val="18"/>
                <w:szCs w:val="18"/>
              </w:rPr>
            </w:pPr>
          </w:p>
        </w:tc>
        <w:tc>
          <w:tcPr>
            <w:tcW w:w="720" w:type="dxa"/>
            <w:vMerge w:val="continue"/>
            <w:vAlign w:val="center"/>
          </w:tcPr>
          <w:p w14:paraId="17C9398B">
            <w:pPr>
              <w:rPr>
                <w:rFonts w:ascii="仿宋_GB2312" w:hAnsi="宋体" w:eastAsia="仿宋_GB2312"/>
                <w:color w:val="000000"/>
                <w:sz w:val="18"/>
                <w:szCs w:val="18"/>
              </w:rPr>
            </w:pPr>
          </w:p>
        </w:tc>
        <w:tc>
          <w:tcPr>
            <w:tcW w:w="709" w:type="dxa"/>
            <w:vMerge w:val="continue"/>
            <w:vAlign w:val="center"/>
          </w:tcPr>
          <w:p w14:paraId="71A4F479">
            <w:pPr>
              <w:rPr>
                <w:rFonts w:ascii="仿宋_GB2312" w:hAnsi="宋体" w:eastAsia="仿宋_GB2312"/>
                <w:color w:val="000000"/>
                <w:sz w:val="18"/>
                <w:szCs w:val="18"/>
              </w:rPr>
            </w:pPr>
          </w:p>
        </w:tc>
        <w:tc>
          <w:tcPr>
            <w:tcW w:w="551" w:type="dxa"/>
            <w:vMerge w:val="continue"/>
            <w:vAlign w:val="center"/>
          </w:tcPr>
          <w:p w14:paraId="7C8EA6A6">
            <w:pPr>
              <w:rPr>
                <w:rFonts w:ascii="仿宋_GB2312" w:hAnsi="宋体" w:eastAsia="仿宋_GB2312"/>
                <w:color w:val="000000"/>
                <w:sz w:val="18"/>
                <w:szCs w:val="18"/>
              </w:rPr>
            </w:pPr>
          </w:p>
        </w:tc>
        <w:tc>
          <w:tcPr>
            <w:tcW w:w="720" w:type="dxa"/>
            <w:vMerge w:val="continue"/>
            <w:vAlign w:val="center"/>
          </w:tcPr>
          <w:p w14:paraId="26AAA071">
            <w:pPr>
              <w:rPr>
                <w:rFonts w:ascii="仿宋_GB2312" w:hAnsi="宋体" w:eastAsia="仿宋_GB2312"/>
                <w:color w:val="000000"/>
                <w:sz w:val="18"/>
                <w:szCs w:val="18"/>
              </w:rPr>
            </w:pPr>
          </w:p>
        </w:tc>
        <w:tc>
          <w:tcPr>
            <w:tcW w:w="720" w:type="dxa"/>
            <w:vMerge w:val="continue"/>
            <w:vAlign w:val="center"/>
          </w:tcPr>
          <w:p w14:paraId="20C26B70">
            <w:pPr>
              <w:rPr>
                <w:rFonts w:ascii="仿宋_GB2312" w:hAnsi="宋体" w:eastAsia="仿宋_GB2312"/>
                <w:color w:val="000000"/>
                <w:sz w:val="18"/>
                <w:szCs w:val="18"/>
              </w:rPr>
            </w:pPr>
          </w:p>
        </w:tc>
        <w:tc>
          <w:tcPr>
            <w:tcW w:w="720" w:type="dxa"/>
            <w:vMerge w:val="continue"/>
            <w:vAlign w:val="center"/>
          </w:tcPr>
          <w:p w14:paraId="79CA377A">
            <w:pPr>
              <w:rPr>
                <w:rFonts w:ascii="仿宋_GB2312" w:hAnsi="宋体" w:eastAsia="仿宋_GB2312"/>
                <w:color w:val="000000"/>
                <w:sz w:val="18"/>
                <w:szCs w:val="18"/>
              </w:rPr>
            </w:pPr>
          </w:p>
        </w:tc>
      </w:tr>
      <w:tr w14:paraId="3FA24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334B16E">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continue"/>
            <w:vAlign w:val="center"/>
          </w:tcPr>
          <w:p w14:paraId="43743AEA">
            <w:pPr>
              <w:jc w:val="center"/>
              <w:rPr>
                <w:rFonts w:ascii="仿宋_GB2312" w:hAnsi="宋体" w:eastAsia="仿宋_GB2312"/>
                <w:color w:val="000000"/>
                <w:sz w:val="18"/>
                <w:szCs w:val="18"/>
              </w:rPr>
            </w:pPr>
          </w:p>
        </w:tc>
        <w:tc>
          <w:tcPr>
            <w:tcW w:w="1274" w:type="dxa"/>
            <w:vAlign w:val="center"/>
          </w:tcPr>
          <w:p w14:paraId="24C79E4A">
            <w:pPr>
              <w:rPr>
                <w:rFonts w:ascii="仿宋_GB2312" w:hAnsi="宋体" w:eastAsia="仿宋_GB2312"/>
                <w:color w:val="000000"/>
                <w:sz w:val="18"/>
                <w:szCs w:val="18"/>
              </w:rPr>
            </w:pPr>
            <w:r>
              <w:rPr>
                <w:rFonts w:hint="eastAsia" w:ascii="仿宋_GB2312" w:hAnsi="宋体" w:eastAsia="仿宋_GB2312"/>
                <w:color w:val="000000"/>
                <w:sz w:val="18"/>
                <w:szCs w:val="18"/>
              </w:rPr>
              <w:t>决策结果公开</w:t>
            </w:r>
          </w:p>
        </w:tc>
        <w:tc>
          <w:tcPr>
            <w:tcW w:w="1800" w:type="dxa"/>
            <w:vAlign w:val="center"/>
          </w:tcPr>
          <w:p w14:paraId="2F2D615A">
            <w:pPr>
              <w:rPr>
                <w:rFonts w:ascii="仿宋_GB2312" w:hAnsi="宋体" w:eastAsia="仿宋_GB2312"/>
                <w:color w:val="000000"/>
                <w:sz w:val="18"/>
                <w:szCs w:val="18"/>
              </w:rPr>
            </w:pPr>
            <w:r>
              <w:rPr>
                <w:rFonts w:hint="eastAsia" w:ascii="仿宋_GB2312" w:hAnsi="宋体" w:eastAsia="仿宋_GB2312"/>
                <w:color w:val="000000"/>
                <w:sz w:val="18"/>
                <w:szCs w:val="18"/>
              </w:rPr>
              <w:t>保障性住房领域方案、公示公告、通知等。</w:t>
            </w:r>
          </w:p>
        </w:tc>
        <w:tc>
          <w:tcPr>
            <w:tcW w:w="3600" w:type="dxa"/>
            <w:vMerge w:val="continue"/>
            <w:vAlign w:val="center"/>
          </w:tcPr>
          <w:p w14:paraId="7E8C1E58">
            <w:pPr>
              <w:rPr>
                <w:rFonts w:ascii="仿宋_GB2312" w:hAnsi="宋体" w:eastAsia="仿宋_GB2312"/>
                <w:color w:val="000000"/>
                <w:sz w:val="18"/>
                <w:szCs w:val="18"/>
              </w:rPr>
            </w:pPr>
          </w:p>
        </w:tc>
        <w:tc>
          <w:tcPr>
            <w:tcW w:w="1080" w:type="dxa"/>
            <w:vMerge w:val="continue"/>
            <w:vAlign w:val="center"/>
          </w:tcPr>
          <w:p w14:paraId="13B377D4">
            <w:pPr>
              <w:rPr>
                <w:rFonts w:ascii="仿宋_GB2312" w:hAnsi="宋体" w:eastAsia="仿宋_GB2312"/>
                <w:color w:val="000000"/>
                <w:sz w:val="18"/>
                <w:szCs w:val="18"/>
              </w:rPr>
            </w:pPr>
          </w:p>
        </w:tc>
        <w:tc>
          <w:tcPr>
            <w:tcW w:w="1080" w:type="dxa"/>
            <w:vMerge w:val="continue"/>
            <w:vAlign w:val="center"/>
          </w:tcPr>
          <w:p w14:paraId="114B7331">
            <w:pPr>
              <w:rPr>
                <w:rFonts w:ascii="仿宋_GB2312" w:hAnsi="宋体" w:eastAsia="仿宋_GB2312"/>
                <w:color w:val="000000"/>
                <w:sz w:val="18"/>
                <w:szCs w:val="18"/>
              </w:rPr>
            </w:pPr>
          </w:p>
        </w:tc>
        <w:tc>
          <w:tcPr>
            <w:tcW w:w="1246" w:type="dxa"/>
            <w:vMerge w:val="continue"/>
            <w:vAlign w:val="center"/>
          </w:tcPr>
          <w:p w14:paraId="4A4B837F">
            <w:pPr>
              <w:rPr>
                <w:rFonts w:ascii="仿宋_GB2312" w:hAnsi="宋体" w:eastAsia="仿宋_GB2312"/>
                <w:color w:val="000000"/>
                <w:sz w:val="18"/>
                <w:szCs w:val="18"/>
              </w:rPr>
            </w:pPr>
          </w:p>
        </w:tc>
        <w:tc>
          <w:tcPr>
            <w:tcW w:w="720" w:type="dxa"/>
            <w:vMerge w:val="continue"/>
            <w:vAlign w:val="center"/>
          </w:tcPr>
          <w:p w14:paraId="78A2A770">
            <w:pPr>
              <w:rPr>
                <w:rFonts w:ascii="仿宋_GB2312" w:hAnsi="宋体" w:eastAsia="仿宋_GB2312"/>
                <w:color w:val="000000"/>
                <w:sz w:val="18"/>
                <w:szCs w:val="18"/>
              </w:rPr>
            </w:pPr>
          </w:p>
        </w:tc>
        <w:tc>
          <w:tcPr>
            <w:tcW w:w="709" w:type="dxa"/>
            <w:vMerge w:val="continue"/>
            <w:vAlign w:val="center"/>
          </w:tcPr>
          <w:p w14:paraId="32A8CF42">
            <w:pPr>
              <w:rPr>
                <w:rFonts w:ascii="仿宋_GB2312" w:hAnsi="宋体" w:eastAsia="仿宋_GB2312"/>
                <w:color w:val="000000"/>
                <w:sz w:val="18"/>
                <w:szCs w:val="18"/>
              </w:rPr>
            </w:pPr>
          </w:p>
        </w:tc>
        <w:tc>
          <w:tcPr>
            <w:tcW w:w="551" w:type="dxa"/>
            <w:vMerge w:val="continue"/>
            <w:vAlign w:val="center"/>
          </w:tcPr>
          <w:p w14:paraId="3A7F6D29">
            <w:pPr>
              <w:rPr>
                <w:rFonts w:ascii="仿宋_GB2312" w:hAnsi="宋体" w:eastAsia="仿宋_GB2312"/>
                <w:color w:val="000000"/>
                <w:sz w:val="18"/>
                <w:szCs w:val="18"/>
              </w:rPr>
            </w:pPr>
          </w:p>
        </w:tc>
        <w:tc>
          <w:tcPr>
            <w:tcW w:w="720" w:type="dxa"/>
            <w:vMerge w:val="continue"/>
            <w:vAlign w:val="center"/>
          </w:tcPr>
          <w:p w14:paraId="21E7C3E3">
            <w:pPr>
              <w:rPr>
                <w:rFonts w:ascii="仿宋_GB2312" w:hAnsi="宋体" w:eastAsia="仿宋_GB2312"/>
                <w:color w:val="000000"/>
                <w:sz w:val="18"/>
                <w:szCs w:val="18"/>
              </w:rPr>
            </w:pPr>
          </w:p>
        </w:tc>
        <w:tc>
          <w:tcPr>
            <w:tcW w:w="720" w:type="dxa"/>
            <w:vMerge w:val="continue"/>
            <w:vAlign w:val="center"/>
          </w:tcPr>
          <w:p w14:paraId="5EB10D07">
            <w:pPr>
              <w:rPr>
                <w:rFonts w:ascii="仿宋_GB2312" w:hAnsi="宋体" w:eastAsia="仿宋_GB2312"/>
                <w:color w:val="000000"/>
                <w:sz w:val="18"/>
                <w:szCs w:val="18"/>
              </w:rPr>
            </w:pPr>
          </w:p>
        </w:tc>
        <w:tc>
          <w:tcPr>
            <w:tcW w:w="720" w:type="dxa"/>
            <w:vMerge w:val="continue"/>
            <w:vAlign w:val="center"/>
          </w:tcPr>
          <w:p w14:paraId="0B44528E">
            <w:pPr>
              <w:rPr>
                <w:rFonts w:ascii="仿宋_GB2312" w:hAnsi="宋体" w:eastAsia="仿宋_GB2312"/>
                <w:color w:val="000000"/>
                <w:sz w:val="18"/>
                <w:szCs w:val="18"/>
              </w:rPr>
            </w:pPr>
          </w:p>
        </w:tc>
      </w:tr>
      <w:tr w14:paraId="29590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57248C9">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14:paraId="41BE18AF">
            <w:pPr>
              <w:jc w:val="center"/>
              <w:rPr>
                <w:rFonts w:ascii="仿宋_GB2312" w:hAnsi="宋体" w:eastAsia="仿宋_GB2312"/>
                <w:color w:val="000000"/>
                <w:sz w:val="18"/>
                <w:szCs w:val="18"/>
              </w:rPr>
            </w:pPr>
            <w:r>
              <w:rPr>
                <w:rFonts w:hint="eastAsia" w:ascii="仿宋_GB2312" w:hAnsi="宋体" w:eastAsia="仿宋_GB2312"/>
                <w:color w:val="000000"/>
                <w:sz w:val="18"/>
                <w:szCs w:val="18"/>
              </w:rPr>
              <w:t>规划计划</w:t>
            </w:r>
          </w:p>
        </w:tc>
        <w:tc>
          <w:tcPr>
            <w:tcW w:w="1274" w:type="dxa"/>
            <w:vAlign w:val="center"/>
          </w:tcPr>
          <w:p w14:paraId="52EED994">
            <w:pPr>
              <w:jc w:val="center"/>
              <w:rPr>
                <w:rFonts w:ascii="仿宋_GB2312" w:hAnsi="宋体" w:eastAsia="仿宋_GB2312"/>
                <w:color w:val="000000"/>
                <w:sz w:val="18"/>
                <w:szCs w:val="18"/>
              </w:rPr>
            </w:pPr>
            <w:r>
              <w:rPr>
                <w:rFonts w:hint="eastAsia" w:ascii="仿宋_GB2312" w:hAnsi="宋体" w:eastAsia="仿宋_GB2312"/>
                <w:color w:val="000000"/>
                <w:sz w:val="18"/>
                <w:szCs w:val="18"/>
              </w:rPr>
              <w:t>中长期规划</w:t>
            </w:r>
          </w:p>
        </w:tc>
        <w:tc>
          <w:tcPr>
            <w:tcW w:w="1800" w:type="dxa"/>
            <w:vAlign w:val="center"/>
          </w:tcPr>
          <w:p w14:paraId="51EF8A5B">
            <w:pPr>
              <w:rPr>
                <w:rFonts w:ascii="仿宋_GB2312" w:hAnsi="宋体" w:eastAsia="仿宋_GB2312"/>
                <w:color w:val="000000"/>
                <w:sz w:val="18"/>
                <w:szCs w:val="18"/>
              </w:rPr>
            </w:pPr>
            <w:r>
              <w:rPr>
                <w:rFonts w:hint="eastAsia" w:ascii="仿宋_GB2312" w:hAnsi="宋体" w:eastAsia="仿宋_GB2312"/>
                <w:color w:val="000000"/>
                <w:sz w:val="18"/>
                <w:szCs w:val="18"/>
              </w:rPr>
              <w:t>保障性住房专项规划。</w:t>
            </w:r>
          </w:p>
        </w:tc>
        <w:tc>
          <w:tcPr>
            <w:tcW w:w="3600" w:type="dxa"/>
            <w:vMerge w:val="restart"/>
            <w:vAlign w:val="center"/>
          </w:tcPr>
          <w:p w14:paraId="30EA72F7">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14:paraId="4482502F">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75926D23">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14:paraId="75918C5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6A48566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vAlign w:val="center"/>
          </w:tcPr>
          <w:p w14:paraId="42DAECC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2BC12F4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7AEE945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095C97F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2F3DA00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4FA7B84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5FAF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FD34CEC">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continue"/>
            <w:vAlign w:val="center"/>
          </w:tcPr>
          <w:p w14:paraId="59D70323">
            <w:pPr>
              <w:jc w:val="center"/>
              <w:rPr>
                <w:rFonts w:ascii="仿宋_GB2312" w:hAnsi="宋体" w:eastAsia="仿宋_GB2312"/>
                <w:color w:val="000000"/>
                <w:sz w:val="18"/>
                <w:szCs w:val="18"/>
              </w:rPr>
            </w:pPr>
          </w:p>
        </w:tc>
        <w:tc>
          <w:tcPr>
            <w:tcW w:w="1274" w:type="dxa"/>
            <w:vAlign w:val="center"/>
          </w:tcPr>
          <w:p w14:paraId="5E5303B5">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年度计划</w:t>
            </w:r>
          </w:p>
        </w:tc>
        <w:tc>
          <w:tcPr>
            <w:tcW w:w="1800" w:type="dxa"/>
            <w:vAlign w:val="center"/>
          </w:tcPr>
          <w:p w14:paraId="5125CEBC">
            <w:pPr>
              <w:rPr>
                <w:rFonts w:ascii="仿宋_GB2312" w:hAnsi="宋体" w:eastAsia="仿宋_GB2312"/>
                <w:color w:val="000000"/>
                <w:sz w:val="18"/>
                <w:szCs w:val="18"/>
              </w:rPr>
            </w:pPr>
            <w:r>
              <w:rPr>
                <w:rFonts w:hint="eastAsia" w:ascii="仿宋_GB2312" w:hAnsi="宋体" w:eastAsia="仿宋_GB2312"/>
                <w:color w:val="000000"/>
                <w:sz w:val="18"/>
                <w:szCs w:val="18"/>
              </w:rPr>
              <w:t>年度建设计划任务量：开工套数、基本建成套数；</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年度计划项目：项目名称、建设地点、总建筑面积、住宅面积、计划开工时间、计划竣工时间。</w:t>
            </w:r>
          </w:p>
        </w:tc>
        <w:tc>
          <w:tcPr>
            <w:tcW w:w="3600" w:type="dxa"/>
            <w:vMerge w:val="continue"/>
            <w:vAlign w:val="center"/>
          </w:tcPr>
          <w:p w14:paraId="52D25D27">
            <w:pPr>
              <w:rPr>
                <w:rFonts w:ascii="仿宋_GB2312" w:hAnsi="宋体" w:eastAsia="仿宋_GB2312"/>
                <w:color w:val="000000"/>
                <w:sz w:val="18"/>
                <w:szCs w:val="18"/>
              </w:rPr>
            </w:pPr>
          </w:p>
        </w:tc>
        <w:tc>
          <w:tcPr>
            <w:tcW w:w="1080" w:type="dxa"/>
            <w:vMerge w:val="continue"/>
            <w:vAlign w:val="center"/>
          </w:tcPr>
          <w:p w14:paraId="20AA6C4C">
            <w:pPr>
              <w:rPr>
                <w:rFonts w:ascii="仿宋_GB2312" w:hAnsi="宋体" w:eastAsia="仿宋_GB2312"/>
                <w:color w:val="000000"/>
                <w:sz w:val="18"/>
                <w:szCs w:val="18"/>
              </w:rPr>
            </w:pPr>
          </w:p>
        </w:tc>
        <w:tc>
          <w:tcPr>
            <w:tcW w:w="1080" w:type="dxa"/>
            <w:vMerge w:val="continue"/>
            <w:vAlign w:val="center"/>
          </w:tcPr>
          <w:p w14:paraId="66776DE6">
            <w:pPr>
              <w:rPr>
                <w:rFonts w:ascii="仿宋_GB2312" w:hAnsi="宋体" w:eastAsia="仿宋_GB2312"/>
                <w:color w:val="000000"/>
                <w:sz w:val="18"/>
                <w:szCs w:val="18"/>
              </w:rPr>
            </w:pPr>
          </w:p>
        </w:tc>
        <w:tc>
          <w:tcPr>
            <w:tcW w:w="1246" w:type="dxa"/>
            <w:vMerge w:val="continue"/>
            <w:vAlign w:val="center"/>
          </w:tcPr>
          <w:p w14:paraId="547040A2">
            <w:pPr>
              <w:rPr>
                <w:rFonts w:ascii="仿宋_GB2312" w:hAnsi="宋体" w:eastAsia="仿宋_GB2312"/>
                <w:color w:val="000000"/>
                <w:sz w:val="18"/>
                <w:szCs w:val="18"/>
              </w:rPr>
            </w:pPr>
          </w:p>
        </w:tc>
        <w:tc>
          <w:tcPr>
            <w:tcW w:w="720" w:type="dxa"/>
            <w:vMerge w:val="continue"/>
            <w:vAlign w:val="center"/>
          </w:tcPr>
          <w:p w14:paraId="0CE1795F">
            <w:pPr>
              <w:rPr>
                <w:rFonts w:ascii="仿宋_GB2312" w:hAnsi="宋体" w:eastAsia="仿宋_GB2312"/>
                <w:color w:val="000000"/>
                <w:sz w:val="18"/>
                <w:szCs w:val="18"/>
              </w:rPr>
            </w:pPr>
          </w:p>
        </w:tc>
        <w:tc>
          <w:tcPr>
            <w:tcW w:w="709" w:type="dxa"/>
            <w:vMerge w:val="continue"/>
            <w:vAlign w:val="center"/>
          </w:tcPr>
          <w:p w14:paraId="5BBA787D">
            <w:pPr>
              <w:rPr>
                <w:rFonts w:ascii="仿宋_GB2312" w:hAnsi="宋体" w:eastAsia="仿宋_GB2312"/>
                <w:color w:val="000000"/>
                <w:sz w:val="18"/>
                <w:szCs w:val="18"/>
              </w:rPr>
            </w:pPr>
          </w:p>
        </w:tc>
        <w:tc>
          <w:tcPr>
            <w:tcW w:w="551" w:type="dxa"/>
            <w:vMerge w:val="continue"/>
            <w:vAlign w:val="center"/>
          </w:tcPr>
          <w:p w14:paraId="474237F4">
            <w:pPr>
              <w:rPr>
                <w:rFonts w:ascii="仿宋_GB2312" w:hAnsi="宋体" w:eastAsia="仿宋_GB2312"/>
                <w:color w:val="000000"/>
                <w:sz w:val="18"/>
                <w:szCs w:val="18"/>
              </w:rPr>
            </w:pPr>
          </w:p>
        </w:tc>
        <w:tc>
          <w:tcPr>
            <w:tcW w:w="720" w:type="dxa"/>
            <w:vMerge w:val="continue"/>
            <w:vAlign w:val="center"/>
          </w:tcPr>
          <w:p w14:paraId="30007096">
            <w:pPr>
              <w:rPr>
                <w:rFonts w:ascii="仿宋_GB2312" w:hAnsi="宋体" w:eastAsia="仿宋_GB2312"/>
                <w:color w:val="000000"/>
                <w:sz w:val="18"/>
                <w:szCs w:val="18"/>
              </w:rPr>
            </w:pPr>
          </w:p>
        </w:tc>
        <w:tc>
          <w:tcPr>
            <w:tcW w:w="720" w:type="dxa"/>
            <w:vMerge w:val="continue"/>
            <w:vAlign w:val="center"/>
          </w:tcPr>
          <w:p w14:paraId="37A5784B">
            <w:pPr>
              <w:rPr>
                <w:rFonts w:ascii="仿宋_GB2312" w:hAnsi="宋体" w:eastAsia="仿宋_GB2312"/>
                <w:color w:val="000000"/>
                <w:sz w:val="18"/>
                <w:szCs w:val="18"/>
              </w:rPr>
            </w:pPr>
          </w:p>
        </w:tc>
        <w:tc>
          <w:tcPr>
            <w:tcW w:w="720" w:type="dxa"/>
            <w:vMerge w:val="continue"/>
            <w:vAlign w:val="center"/>
          </w:tcPr>
          <w:p w14:paraId="7263746C">
            <w:pPr>
              <w:rPr>
                <w:rFonts w:ascii="仿宋_GB2312" w:hAnsi="宋体" w:eastAsia="仿宋_GB2312"/>
                <w:color w:val="000000"/>
                <w:sz w:val="18"/>
                <w:szCs w:val="18"/>
              </w:rPr>
            </w:pPr>
          </w:p>
        </w:tc>
      </w:tr>
      <w:tr w14:paraId="258F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CC40DCA">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vAlign w:val="center"/>
          </w:tcPr>
          <w:p w14:paraId="4176BF1D">
            <w:pPr>
              <w:jc w:val="center"/>
              <w:rPr>
                <w:rFonts w:ascii="仿宋_GB2312" w:hAnsi="宋体" w:eastAsia="仿宋_GB2312"/>
                <w:color w:val="000000"/>
                <w:sz w:val="18"/>
                <w:szCs w:val="18"/>
              </w:rPr>
            </w:pPr>
            <w:r>
              <w:rPr>
                <w:rFonts w:hint="eastAsia" w:ascii="仿宋_GB2312" w:hAnsi="宋体" w:eastAsia="仿宋_GB2312"/>
                <w:color w:val="000000"/>
                <w:sz w:val="18"/>
                <w:szCs w:val="18"/>
              </w:rPr>
              <w:t>建设管理</w:t>
            </w:r>
          </w:p>
        </w:tc>
        <w:tc>
          <w:tcPr>
            <w:tcW w:w="1274" w:type="dxa"/>
            <w:vAlign w:val="center"/>
          </w:tcPr>
          <w:p w14:paraId="2DE25A97">
            <w:pPr>
              <w:jc w:val="center"/>
              <w:rPr>
                <w:rFonts w:ascii="仿宋_GB2312" w:hAnsi="宋体" w:eastAsia="仿宋_GB2312"/>
                <w:color w:val="000000"/>
                <w:sz w:val="18"/>
                <w:szCs w:val="18"/>
              </w:rPr>
            </w:pPr>
            <w:r>
              <w:rPr>
                <w:rFonts w:hint="eastAsia" w:ascii="仿宋_GB2312" w:hAnsi="宋体" w:eastAsia="仿宋_GB2312"/>
                <w:color w:val="000000"/>
                <w:sz w:val="18"/>
                <w:szCs w:val="18"/>
              </w:rPr>
              <w:t>立项信息</w:t>
            </w:r>
          </w:p>
        </w:tc>
        <w:tc>
          <w:tcPr>
            <w:tcW w:w="1800" w:type="dxa"/>
            <w:vAlign w:val="center"/>
          </w:tcPr>
          <w:p w14:paraId="3CD3636C">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项目名称；建设地点；投资金额；计划安排。</w:t>
            </w:r>
          </w:p>
        </w:tc>
        <w:tc>
          <w:tcPr>
            <w:tcW w:w="3600" w:type="dxa"/>
            <w:vMerge w:val="restart"/>
            <w:vAlign w:val="center"/>
          </w:tcPr>
          <w:p w14:paraId="797D82E4">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14:paraId="774F17A3">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53CC5E54">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14:paraId="3CD3E34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251A8E4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vAlign w:val="center"/>
          </w:tcPr>
          <w:p w14:paraId="4D71AEC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31722E6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2112742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66C515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6613195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70C6BB5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FB05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60CF8F1">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continue"/>
            <w:vAlign w:val="center"/>
          </w:tcPr>
          <w:p w14:paraId="403C0C78">
            <w:pPr>
              <w:jc w:val="center"/>
              <w:rPr>
                <w:rFonts w:ascii="仿宋_GB2312" w:hAnsi="宋体" w:eastAsia="仿宋_GB2312"/>
                <w:color w:val="000000"/>
                <w:sz w:val="18"/>
                <w:szCs w:val="18"/>
              </w:rPr>
            </w:pPr>
          </w:p>
        </w:tc>
        <w:tc>
          <w:tcPr>
            <w:tcW w:w="1274" w:type="dxa"/>
            <w:vAlign w:val="center"/>
          </w:tcPr>
          <w:p w14:paraId="4543202A">
            <w:pPr>
              <w:rPr>
                <w:rFonts w:ascii="仿宋_GB2312" w:hAnsi="宋体" w:eastAsia="仿宋_GB2312"/>
                <w:color w:val="000000"/>
                <w:sz w:val="18"/>
                <w:szCs w:val="18"/>
              </w:rPr>
            </w:pPr>
            <w:r>
              <w:rPr>
                <w:rFonts w:hint="eastAsia" w:ascii="仿宋_GB2312" w:hAnsi="宋体" w:eastAsia="仿宋_GB2312"/>
                <w:color w:val="000000"/>
                <w:sz w:val="18"/>
                <w:szCs w:val="18"/>
              </w:rPr>
              <w:t>开工项目清单</w:t>
            </w:r>
          </w:p>
        </w:tc>
        <w:tc>
          <w:tcPr>
            <w:tcW w:w="1800" w:type="dxa"/>
            <w:vAlign w:val="center"/>
          </w:tcPr>
          <w:p w14:paraId="17CAD7D0">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项目名称；建设地址；建设方式；建设总套数；开工时间；年度计划开工套数、实际开工套数；年度计划基本建成套数；建设、设计、施工和监理单位名称等。</w:t>
            </w:r>
          </w:p>
        </w:tc>
        <w:tc>
          <w:tcPr>
            <w:tcW w:w="3600" w:type="dxa"/>
            <w:vMerge w:val="continue"/>
            <w:vAlign w:val="center"/>
          </w:tcPr>
          <w:p w14:paraId="18914CA5">
            <w:pPr>
              <w:rPr>
                <w:rFonts w:ascii="仿宋_GB2312" w:hAnsi="宋体" w:eastAsia="仿宋_GB2312"/>
                <w:color w:val="000000"/>
                <w:sz w:val="18"/>
                <w:szCs w:val="18"/>
              </w:rPr>
            </w:pPr>
          </w:p>
        </w:tc>
        <w:tc>
          <w:tcPr>
            <w:tcW w:w="1080" w:type="dxa"/>
            <w:vMerge w:val="continue"/>
            <w:vAlign w:val="center"/>
          </w:tcPr>
          <w:p w14:paraId="0CCA2275">
            <w:pPr>
              <w:rPr>
                <w:rFonts w:ascii="仿宋_GB2312" w:hAnsi="宋体" w:eastAsia="仿宋_GB2312"/>
                <w:color w:val="000000"/>
                <w:sz w:val="18"/>
                <w:szCs w:val="18"/>
              </w:rPr>
            </w:pPr>
          </w:p>
        </w:tc>
        <w:tc>
          <w:tcPr>
            <w:tcW w:w="1080" w:type="dxa"/>
            <w:vMerge w:val="continue"/>
            <w:vAlign w:val="center"/>
          </w:tcPr>
          <w:p w14:paraId="638602AA">
            <w:pPr>
              <w:rPr>
                <w:rFonts w:ascii="仿宋_GB2312" w:hAnsi="宋体" w:eastAsia="仿宋_GB2312"/>
                <w:color w:val="000000"/>
                <w:sz w:val="18"/>
                <w:szCs w:val="18"/>
              </w:rPr>
            </w:pPr>
          </w:p>
        </w:tc>
        <w:tc>
          <w:tcPr>
            <w:tcW w:w="1246" w:type="dxa"/>
            <w:vMerge w:val="continue"/>
            <w:vAlign w:val="center"/>
          </w:tcPr>
          <w:p w14:paraId="2A338B49">
            <w:pPr>
              <w:rPr>
                <w:rFonts w:ascii="仿宋_GB2312" w:hAnsi="宋体" w:eastAsia="仿宋_GB2312"/>
                <w:color w:val="000000"/>
                <w:sz w:val="18"/>
                <w:szCs w:val="18"/>
              </w:rPr>
            </w:pPr>
          </w:p>
        </w:tc>
        <w:tc>
          <w:tcPr>
            <w:tcW w:w="720" w:type="dxa"/>
            <w:vMerge w:val="continue"/>
            <w:vAlign w:val="center"/>
          </w:tcPr>
          <w:p w14:paraId="01B538EA">
            <w:pPr>
              <w:rPr>
                <w:rFonts w:ascii="仿宋_GB2312" w:hAnsi="宋体" w:eastAsia="仿宋_GB2312"/>
                <w:color w:val="000000"/>
                <w:sz w:val="18"/>
                <w:szCs w:val="18"/>
              </w:rPr>
            </w:pPr>
          </w:p>
        </w:tc>
        <w:tc>
          <w:tcPr>
            <w:tcW w:w="709" w:type="dxa"/>
            <w:vMerge w:val="continue"/>
            <w:vAlign w:val="center"/>
          </w:tcPr>
          <w:p w14:paraId="14E821C3">
            <w:pPr>
              <w:rPr>
                <w:rFonts w:ascii="仿宋_GB2312" w:hAnsi="宋体" w:eastAsia="仿宋_GB2312"/>
                <w:color w:val="000000"/>
                <w:sz w:val="18"/>
                <w:szCs w:val="18"/>
              </w:rPr>
            </w:pPr>
          </w:p>
        </w:tc>
        <w:tc>
          <w:tcPr>
            <w:tcW w:w="551" w:type="dxa"/>
            <w:vMerge w:val="continue"/>
            <w:vAlign w:val="center"/>
          </w:tcPr>
          <w:p w14:paraId="463CDF4C">
            <w:pPr>
              <w:rPr>
                <w:rFonts w:ascii="仿宋_GB2312" w:hAnsi="宋体" w:eastAsia="仿宋_GB2312"/>
                <w:color w:val="000000"/>
                <w:sz w:val="18"/>
                <w:szCs w:val="18"/>
              </w:rPr>
            </w:pPr>
          </w:p>
        </w:tc>
        <w:tc>
          <w:tcPr>
            <w:tcW w:w="720" w:type="dxa"/>
            <w:vMerge w:val="continue"/>
            <w:vAlign w:val="center"/>
          </w:tcPr>
          <w:p w14:paraId="5E2E38CE">
            <w:pPr>
              <w:rPr>
                <w:rFonts w:ascii="仿宋_GB2312" w:hAnsi="宋体" w:eastAsia="仿宋_GB2312"/>
                <w:color w:val="000000"/>
                <w:sz w:val="18"/>
                <w:szCs w:val="18"/>
              </w:rPr>
            </w:pPr>
          </w:p>
        </w:tc>
        <w:tc>
          <w:tcPr>
            <w:tcW w:w="720" w:type="dxa"/>
            <w:vMerge w:val="continue"/>
            <w:vAlign w:val="center"/>
          </w:tcPr>
          <w:p w14:paraId="69D1BC23">
            <w:pPr>
              <w:rPr>
                <w:rFonts w:ascii="仿宋_GB2312" w:hAnsi="宋体" w:eastAsia="仿宋_GB2312"/>
                <w:color w:val="000000"/>
                <w:sz w:val="18"/>
                <w:szCs w:val="18"/>
              </w:rPr>
            </w:pPr>
          </w:p>
        </w:tc>
        <w:tc>
          <w:tcPr>
            <w:tcW w:w="720" w:type="dxa"/>
            <w:vMerge w:val="continue"/>
            <w:vAlign w:val="center"/>
          </w:tcPr>
          <w:p w14:paraId="6DE33114">
            <w:pPr>
              <w:rPr>
                <w:rFonts w:ascii="仿宋_GB2312" w:hAnsi="宋体" w:eastAsia="仿宋_GB2312"/>
                <w:color w:val="000000"/>
                <w:sz w:val="18"/>
                <w:szCs w:val="18"/>
              </w:rPr>
            </w:pPr>
          </w:p>
        </w:tc>
      </w:tr>
      <w:tr w14:paraId="74BB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7DA562B">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continue"/>
            <w:vAlign w:val="center"/>
          </w:tcPr>
          <w:p w14:paraId="59C832B3">
            <w:pPr>
              <w:jc w:val="center"/>
              <w:rPr>
                <w:rFonts w:ascii="仿宋_GB2312" w:hAnsi="宋体" w:eastAsia="仿宋_GB2312"/>
                <w:color w:val="000000"/>
                <w:sz w:val="18"/>
                <w:szCs w:val="18"/>
              </w:rPr>
            </w:pPr>
          </w:p>
        </w:tc>
        <w:tc>
          <w:tcPr>
            <w:tcW w:w="1274" w:type="dxa"/>
            <w:vAlign w:val="center"/>
          </w:tcPr>
          <w:p w14:paraId="2EC2DC99">
            <w:pPr>
              <w:rPr>
                <w:rFonts w:ascii="仿宋_GB2312" w:hAnsi="宋体" w:eastAsia="仿宋_GB2312"/>
                <w:color w:val="000000"/>
                <w:sz w:val="18"/>
                <w:szCs w:val="18"/>
              </w:rPr>
            </w:pPr>
            <w:r>
              <w:rPr>
                <w:rFonts w:hint="eastAsia" w:ascii="仿宋_GB2312" w:hAnsi="宋体" w:eastAsia="仿宋_GB2312"/>
                <w:color w:val="000000"/>
                <w:sz w:val="18"/>
                <w:szCs w:val="18"/>
              </w:rPr>
              <w:t>基本建成项目清单</w:t>
            </w:r>
          </w:p>
        </w:tc>
        <w:tc>
          <w:tcPr>
            <w:tcW w:w="1800" w:type="dxa"/>
            <w:vAlign w:val="center"/>
          </w:tcPr>
          <w:p w14:paraId="72F2F06A">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vAlign w:val="center"/>
          </w:tcPr>
          <w:p w14:paraId="64C12798">
            <w:pPr>
              <w:rPr>
                <w:rFonts w:ascii="仿宋_GB2312" w:hAnsi="宋体" w:eastAsia="仿宋_GB2312"/>
                <w:color w:val="000000"/>
                <w:sz w:val="18"/>
                <w:szCs w:val="18"/>
              </w:rPr>
            </w:pPr>
          </w:p>
        </w:tc>
        <w:tc>
          <w:tcPr>
            <w:tcW w:w="1080" w:type="dxa"/>
            <w:vMerge w:val="continue"/>
            <w:vAlign w:val="center"/>
          </w:tcPr>
          <w:p w14:paraId="00E7FCC4">
            <w:pPr>
              <w:rPr>
                <w:rFonts w:ascii="仿宋_GB2312" w:hAnsi="宋体" w:eastAsia="仿宋_GB2312"/>
                <w:color w:val="000000"/>
                <w:sz w:val="18"/>
                <w:szCs w:val="18"/>
              </w:rPr>
            </w:pPr>
          </w:p>
        </w:tc>
        <w:tc>
          <w:tcPr>
            <w:tcW w:w="1080" w:type="dxa"/>
            <w:vMerge w:val="continue"/>
            <w:vAlign w:val="center"/>
          </w:tcPr>
          <w:p w14:paraId="4B67A088">
            <w:pPr>
              <w:rPr>
                <w:rFonts w:ascii="仿宋_GB2312" w:hAnsi="宋体" w:eastAsia="仿宋_GB2312"/>
                <w:color w:val="000000"/>
                <w:sz w:val="18"/>
                <w:szCs w:val="18"/>
              </w:rPr>
            </w:pPr>
          </w:p>
        </w:tc>
        <w:tc>
          <w:tcPr>
            <w:tcW w:w="1246" w:type="dxa"/>
            <w:vMerge w:val="continue"/>
            <w:vAlign w:val="center"/>
          </w:tcPr>
          <w:p w14:paraId="5AF33559">
            <w:pPr>
              <w:rPr>
                <w:rFonts w:ascii="仿宋_GB2312" w:hAnsi="宋体" w:eastAsia="仿宋_GB2312"/>
                <w:color w:val="000000"/>
                <w:sz w:val="18"/>
                <w:szCs w:val="18"/>
              </w:rPr>
            </w:pPr>
          </w:p>
        </w:tc>
        <w:tc>
          <w:tcPr>
            <w:tcW w:w="720" w:type="dxa"/>
            <w:vMerge w:val="continue"/>
            <w:vAlign w:val="center"/>
          </w:tcPr>
          <w:p w14:paraId="41C99EEE">
            <w:pPr>
              <w:rPr>
                <w:rFonts w:ascii="仿宋_GB2312" w:hAnsi="宋体" w:eastAsia="仿宋_GB2312"/>
                <w:color w:val="000000"/>
                <w:sz w:val="18"/>
                <w:szCs w:val="18"/>
              </w:rPr>
            </w:pPr>
          </w:p>
        </w:tc>
        <w:tc>
          <w:tcPr>
            <w:tcW w:w="709" w:type="dxa"/>
            <w:vMerge w:val="continue"/>
            <w:vAlign w:val="center"/>
          </w:tcPr>
          <w:p w14:paraId="4613ED4E">
            <w:pPr>
              <w:rPr>
                <w:rFonts w:ascii="仿宋_GB2312" w:hAnsi="宋体" w:eastAsia="仿宋_GB2312"/>
                <w:color w:val="000000"/>
                <w:sz w:val="18"/>
                <w:szCs w:val="18"/>
              </w:rPr>
            </w:pPr>
          </w:p>
        </w:tc>
        <w:tc>
          <w:tcPr>
            <w:tcW w:w="551" w:type="dxa"/>
            <w:vMerge w:val="continue"/>
            <w:vAlign w:val="center"/>
          </w:tcPr>
          <w:p w14:paraId="3D4DF566">
            <w:pPr>
              <w:rPr>
                <w:rFonts w:ascii="仿宋_GB2312" w:hAnsi="宋体" w:eastAsia="仿宋_GB2312"/>
                <w:color w:val="000000"/>
                <w:sz w:val="18"/>
                <w:szCs w:val="18"/>
              </w:rPr>
            </w:pPr>
          </w:p>
        </w:tc>
        <w:tc>
          <w:tcPr>
            <w:tcW w:w="720" w:type="dxa"/>
            <w:vMerge w:val="continue"/>
            <w:vAlign w:val="center"/>
          </w:tcPr>
          <w:p w14:paraId="7A4DAD91">
            <w:pPr>
              <w:rPr>
                <w:rFonts w:ascii="仿宋_GB2312" w:hAnsi="宋体" w:eastAsia="仿宋_GB2312"/>
                <w:color w:val="000000"/>
                <w:sz w:val="18"/>
                <w:szCs w:val="18"/>
              </w:rPr>
            </w:pPr>
          </w:p>
        </w:tc>
        <w:tc>
          <w:tcPr>
            <w:tcW w:w="720" w:type="dxa"/>
            <w:vMerge w:val="continue"/>
            <w:vAlign w:val="center"/>
          </w:tcPr>
          <w:p w14:paraId="51D4366F">
            <w:pPr>
              <w:rPr>
                <w:rFonts w:ascii="仿宋_GB2312" w:hAnsi="宋体" w:eastAsia="仿宋_GB2312"/>
                <w:color w:val="000000"/>
                <w:sz w:val="18"/>
                <w:szCs w:val="18"/>
              </w:rPr>
            </w:pPr>
          </w:p>
        </w:tc>
        <w:tc>
          <w:tcPr>
            <w:tcW w:w="720" w:type="dxa"/>
            <w:vMerge w:val="continue"/>
            <w:vAlign w:val="center"/>
          </w:tcPr>
          <w:p w14:paraId="0B6B9A5A">
            <w:pPr>
              <w:rPr>
                <w:rFonts w:ascii="仿宋_GB2312" w:hAnsi="宋体" w:eastAsia="仿宋_GB2312"/>
                <w:color w:val="000000"/>
                <w:sz w:val="18"/>
                <w:szCs w:val="18"/>
              </w:rPr>
            </w:pPr>
          </w:p>
        </w:tc>
      </w:tr>
      <w:tr w14:paraId="1EDC3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B013855">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continue"/>
            <w:vAlign w:val="center"/>
          </w:tcPr>
          <w:p w14:paraId="071F55C1">
            <w:pPr>
              <w:jc w:val="center"/>
              <w:rPr>
                <w:rFonts w:ascii="仿宋_GB2312" w:hAnsi="宋体" w:eastAsia="仿宋_GB2312"/>
                <w:color w:val="000000"/>
                <w:sz w:val="18"/>
                <w:szCs w:val="18"/>
              </w:rPr>
            </w:pPr>
          </w:p>
        </w:tc>
        <w:tc>
          <w:tcPr>
            <w:tcW w:w="1274" w:type="dxa"/>
            <w:vAlign w:val="center"/>
          </w:tcPr>
          <w:p w14:paraId="4DC420D8">
            <w:pPr>
              <w:rPr>
                <w:rFonts w:ascii="仿宋_GB2312" w:hAnsi="宋体" w:eastAsia="仿宋_GB2312"/>
                <w:color w:val="000000"/>
                <w:sz w:val="18"/>
                <w:szCs w:val="18"/>
              </w:rPr>
            </w:pPr>
            <w:r>
              <w:rPr>
                <w:rFonts w:hint="eastAsia" w:ascii="仿宋_GB2312" w:hAnsi="宋体" w:eastAsia="仿宋_GB2312"/>
                <w:color w:val="000000"/>
                <w:sz w:val="18"/>
                <w:szCs w:val="18"/>
              </w:rPr>
              <w:t>竣工项目清单</w:t>
            </w:r>
          </w:p>
        </w:tc>
        <w:tc>
          <w:tcPr>
            <w:tcW w:w="1800" w:type="dxa"/>
            <w:vAlign w:val="center"/>
          </w:tcPr>
          <w:p w14:paraId="1E6E8884">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项目名称；建设地址；建设单位；竣工套数；竣工时间等。</w:t>
            </w:r>
          </w:p>
        </w:tc>
        <w:tc>
          <w:tcPr>
            <w:tcW w:w="3600" w:type="dxa"/>
            <w:vMerge w:val="continue"/>
            <w:vAlign w:val="center"/>
          </w:tcPr>
          <w:p w14:paraId="0CC9E87A">
            <w:pPr>
              <w:rPr>
                <w:rFonts w:ascii="仿宋_GB2312" w:hAnsi="宋体" w:eastAsia="仿宋_GB2312"/>
                <w:color w:val="000000"/>
                <w:sz w:val="18"/>
                <w:szCs w:val="18"/>
              </w:rPr>
            </w:pPr>
          </w:p>
        </w:tc>
        <w:tc>
          <w:tcPr>
            <w:tcW w:w="1080" w:type="dxa"/>
            <w:vMerge w:val="continue"/>
            <w:vAlign w:val="center"/>
          </w:tcPr>
          <w:p w14:paraId="134C7736">
            <w:pPr>
              <w:rPr>
                <w:rFonts w:ascii="仿宋_GB2312" w:hAnsi="宋体" w:eastAsia="仿宋_GB2312"/>
                <w:color w:val="000000"/>
                <w:sz w:val="18"/>
                <w:szCs w:val="18"/>
              </w:rPr>
            </w:pPr>
          </w:p>
        </w:tc>
        <w:tc>
          <w:tcPr>
            <w:tcW w:w="1080" w:type="dxa"/>
            <w:vMerge w:val="continue"/>
            <w:vAlign w:val="center"/>
          </w:tcPr>
          <w:p w14:paraId="22749D4D">
            <w:pPr>
              <w:rPr>
                <w:rFonts w:ascii="仿宋_GB2312" w:hAnsi="宋体" w:eastAsia="仿宋_GB2312"/>
                <w:color w:val="000000"/>
                <w:sz w:val="18"/>
                <w:szCs w:val="18"/>
              </w:rPr>
            </w:pPr>
          </w:p>
        </w:tc>
        <w:tc>
          <w:tcPr>
            <w:tcW w:w="1246" w:type="dxa"/>
            <w:vMerge w:val="continue"/>
            <w:vAlign w:val="center"/>
          </w:tcPr>
          <w:p w14:paraId="650BDD3F">
            <w:pPr>
              <w:rPr>
                <w:rFonts w:ascii="仿宋_GB2312" w:hAnsi="宋体" w:eastAsia="仿宋_GB2312"/>
                <w:color w:val="000000"/>
                <w:sz w:val="18"/>
                <w:szCs w:val="18"/>
              </w:rPr>
            </w:pPr>
          </w:p>
        </w:tc>
        <w:tc>
          <w:tcPr>
            <w:tcW w:w="720" w:type="dxa"/>
            <w:vMerge w:val="continue"/>
            <w:vAlign w:val="center"/>
          </w:tcPr>
          <w:p w14:paraId="5173CCC6">
            <w:pPr>
              <w:rPr>
                <w:rFonts w:ascii="仿宋_GB2312" w:hAnsi="宋体" w:eastAsia="仿宋_GB2312"/>
                <w:color w:val="000000"/>
                <w:sz w:val="18"/>
                <w:szCs w:val="18"/>
              </w:rPr>
            </w:pPr>
          </w:p>
        </w:tc>
        <w:tc>
          <w:tcPr>
            <w:tcW w:w="709" w:type="dxa"/>
            <w:vMerge w:val="continue"/>
            <w:vAlign w:val="center"/>
          </w:tcPr>
          <w:p w14:paraId="684D0522">
            <w:pPr>
              <w:rPr>
                <w:rFonts w:ascii="仿宋_GB2312" w:hAnsi="宋体" w:eastAsia="仿宋_GB2312"/>
                <w:color w:val="000000"/>
                <w:sz w:val="18"/>
                <w:szCs w:val="18"/>
              </w:rPr>
            </w:pPr>
          </w:p>
        </w:tc>
        <w:tc>
          <w:tcPr>
            <w:tcW w:w="551" w:type="dxa"/>
            <w:vMerge w:val="continue"/>
            <w:vAlign w:val="center"/>
          </w:tcPr>
          <w:p w14:paraId="4649B798">
            <w:pPr>
              <w:rPr>
                <w:rFonts w:ascii="仿宋_GB2312" w:hAnsi="宋体" w:eastAsia="仿宋_GB2312"/>
                <w:color w:val="000000"/>
                <w:sz w:val="18"/>
                <w:szCs w:val="18"/>
              </w:rPr>
            </w:pPr>
          </w:p>
        </w:tc>
        <w:tc>
          <w:tcPr>
            <w:tcW w:w="720" w:type="dxa"/>
            <w:vMerge w:val="continue"/>
            <w:vAlign w:val="center"/>
          </w:tcPr>
          <w:p w14:paraId="5E4F38A1">
            <w:pPr>
              <w:rPr>
                <w:rFonts w:ascii="仿宋_GB2312" w:hAnsi="宋体" w:eastAsia="仿宋_GB2312"/>
                <w:color w:val="000000"/>
                <w:sz w:val="18"/>
                <w:szCs w:val="18"/>
              </w:rPr>
            </w:pPr>
          </w:p>
        </w:tc>
        <w:tc>
          <w:tcPr>
            <w:tcW w:w="720" w:type="dxa"/>
            <w:vMerge w:val="continue"/>
            <w:vAlign w:val="center"/>
          </w:tcPr>
          <w:p w14:paraId="5C42DC2A">
            <w:pPr>
              <w:rPr>
                <w:rFonts w:ascii="仿宋_GB2312" w:hAnsi="宋体" w:eastAsia="仿宋_GB2312"/>
                <w:color w:val="000000"/>
                <w:sz w:val="18"/>
                <w:szCs w:val="18"/>
              </w:rPr>
            </w:pPr>
          </w:p>
        </w:tc>
        <w:tc>
          <w:tcPr>
            <w:tcW w:w="720" w:type="dxa"/>
            <w:vMerge w:val="continue"/>
            <w:vAlign w:val="center"/>
          </w:tcPr>
          <w:p w14:paraId="046F738F">
            <w:pPr>
              <w:rPr>
                <w:rFonts w:ascii="仿宋_GB2312" w:hAnsi="宋体" w:eastAsia="仿宋_GB2312"/>
                <w:color w:val="000000"/>
                <w:sz w:val="18"/>
                <w:szCs w:val="18"/>
              </w:rPr>
            </w:pPr>
          </w:p>
        </w:tc>
      </w:tr>
      <w:tr w14:paraId="23D72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4044510">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continue"/>
            <w:vAlign w:val="center"/>
          </w:tcPr>
          <w:p w14:paraId="7DF4E8C3">
            <w:pPr>
              <w:jc w:val="center"/>
              <w:rPr>
                <w:rFonts w:ascii="仿宋_GB2312" w:hAnsi="宋体" w:eastAsia="仿宋_GB2312"/>
                <w:color w:val="000000"/>
                <w:sz w:val="18"/>
                <w:szCs w:val="18"/>
              </w:rPr>
            </w:pPr>
          </w:p>
        </w:tc>
        <w:tc>
          <w:tcPr>
            <w:tcW w:w="1274" w:type="dxa"/>
            <w:vAlign w:val="center"/>
          </w:tcPr>
          <w:p w14:paraId="75B608C2">
            <w:pPr>
              <w:rPr>
                <w:rFonts w:ascii="仿宋_GB2312" w:hAnsi="宋体" w:eastAsia="仿宋_GB2312"/>
                <w:color w:val="000000"/>
                <w:sz w:val="18"/>
                <w:szCs w:val="18"/>
              </w:rPr>
            </w:pPr>
            <w:r>
              <w:rPr>
                <w:rFonts w:hint="eastAsia" w:ascii="仿宋_GB2312" w:hAnsi="宋体" w:eastAsia="仿宋_GB2312"/>
                <w:color w:val="000000"/>
                <w:sz w:val="18"/>
                <w:szCs w:val="18"/>
              </w:rPr>
              <w:t>配套设施建设情况</w:t>
            </w:r>
          </w:p>
        </w:tc>
        <w:tc>
          <w:tcPr>
            <w:tcW w:w="1800" w:type="dxa"/>
            <w:vAlign w:val="center"/>
          </w:tcPr>
          <w:p w14:paraId="7C7BB22E">
            <w:pPr>
              <w:rPr>
                <w:rFonts w:ascii="仿宋_GB2312" w:hAnsi="宋体" w:eastAsia="仿宋_GB2312"/>
                <w:color w:val="000000"/>
                <w:sz w:val="18"/>
                <w:szCs w:val="18"/>
              </w:rPr>
            </w:pPr>
            <w:r>
              <w:rPr>
                <w:rFonts w:hint="eastAsia" w:ascii="仿宋_GB2312" w:hAnsi="宋体" w:eastAsia="仿宋_GB2312"/>
                <w:color w:val="000000"/>
                <w:sz w:val="18"/>
                <w:szCs w:val="18"/>
              </w:rPr>
              <w:t>项目名称；建设地址；建设方式；开工时间；建设、设计、施工和监理单位名称等。</w:t>
            </w:r>
          </w:p>
        </w:tc>
        <w:tc>
          <w:tcPr>
            <w:tcW w:w="3600" w:type="dxa"/>
            <w:vMerge w:val="continue"/>
            <w:vAlign w:val="center"/>
          </w:tcPr>
          <w:p w14:paraId="2373FE96">
            <w:pPr>
              <w:rPr>
                <w:rFonts w:ascii="仿宋_GB2312" w:hAnsi="宋体" w:eastAsia="仿宋_GB2312"/>
                <w:color w:val="000000"/>
                <w:sz w:val="18"/>
                <w:szCs w:val="18"/>
              </w:rPr>
            </w:pPr>
          </w:p>
        </w:tc>
        <w:tc>
          <w:tcPr>
            <w:tcW w:w="1080" w:type="dxa"/>
            <w:vMerge w:val="continue"/>
            <w:vAlign w:val="center"/>
          </w:tcPr>
          <w:p w14:paraId="1667DDC7">
            <w:pPr>
              <w:rPr>
                <w:rFonts w:ascii="仿宋_GB2312" w:hAnsi="宋体" w:eastAsia="仿宋_GB2312"/>
                <w:color w:val="000000"/>
                <w:sz w:val="18"/>
                <w:szCs w:val="18"/>
              </w:rPr>
            </w:pPr>
          </w:p>
        </w:tc>
        <w:tc>
          <w:tcPr>
            <w:tcW w:w="1080" w:type="dxa"/>
            <w:vMerge w:val="continue"/>
            <w:vAlign w:val="center"/>
          </w:tcPr>
          <w:p w14:paraId="0CD76237">
            <w:pPr>
              <w:rPr>
                <w:rFonts w:ascii="仿宋_GB2312" w:hAnsi="宋体" w:eastAsia="仿宋_GB2312"/>
                <w:color w:val="000000"/>
                <w:sz w:val="18"/>
                <w:szCs w:val="18"/>
              </w:rPr>
            </w:pPr>
          </w:p>
        </w:tc>
        <w:tc>
          <w:tcPr>
            <w:tcW w:w="1246" w:type="dxa"/>
            <w:vMerge w:val="continue"/>
            <w:vAlign w:val="center"/>
          </w:tcPr>
          <w:p w14:paraId="61750521">
            <w:pPr>
              <w:rPr>
                <w:rFonts w:ascii="仿宋_GB2312" w:hAnsi="宋体" w:eastAsia="仿宋_GB2312"/>
                <w:color w:val="000000"/>
                <w:sz w:val="18"/>
                <w:szCs w:val="18"/>
              </w:rPr>
            </w:pPr>
          </w:p>
        </w:tc>
        <w:tc>
          <w:tcPr>
            <w:tcW w:w="720" w:type="dxa"/>
            <w:vMerge w:val="continue"/>
            <w:vAlign w:val="center"/>
          </w:tcPr>
          <w:p w14:paraId="7E2560AC">
            <w:pPr>
              <w:rPr>
                <w:rFonts w:ascii="仿宋_GB2312" w:hAnsi="宋体" w:eastAsia="仿宋_GB2312"/>
                <w:color w:val="000000"/>
                <w:sz w:val="18"/>
                <w:szCs w:val="18"/>
              </w:rPr>
            </w:pPr>
          </w:p>
        </w:tc>
        <w:tc>
          <w:tcPr>
            <w:tcW w:w="709" w:type="dxa"/>
            <w:vMerge w:val="continue"/>
            <w:vAlign w:val="center"/>
          </w:tcPr>
          <w:p w14:paraId="50DA348E">
            <w:pPr>
              <w:rPr>
                <w:rFonts w:ascii="仿宋_GB2312" w:hAnsi="宋体" w:eastAsia="仿宋_GB2312"/>
                <w:color w:val="000000"/>
                <w:sz w:val="18"/>
                <w:szCs w:val="18"/>
              </w:rPr>
            </w:pPr>
          </w:p>
        </w:tc>
        <w:tc>
          <w:tcPr>
            <w:tcW w:w="551" w:type="dxa"/>
            <w:vMerge w:val="continue"/>
            <w:vAlign w:val="center"/>
          </w:tcPr>
          <w:p w14:paraId="360899BC">
            <w:pPr>
              <w:rPr>
                <w:rFonts w:ascii="仿宋_GB2312" w:hAnsi="宋体" w:eastAsia="仿宋_GB2312"/>
                <w:color w:val="000000"/>
                <w:sz w:val="18"/>
                <w:szCs w:val="18"/>
              </w:rPr>
            </w:pPr>
          </w:p>
        </w:tc>
        <w:tc>
          <w:tcPr>
            <w:tcW w:w="720" w:type="dxa"/>
            <w:vMerge w:val="continue"/>
            <w:vAlign w:val="center"/>
          </w:tcPr>
          <w:p w14:paraId="3D8167B7">
            <w:pPr>
              <w:rPr>
                <w:rFonts w:ascii="仿宋_GB2312" w:hAnsi="宋体" w:eastAsia="仿宋_GB2312"/>
                <w:color w:val="000000"/>
                <w:sz w:val="18"/>
                <w:szCs w:val="18"/>
              </w:rPr>
            </w:pPr>
          </w:p>
        </w:tc>
        <w:tc>
          <w:tcPr>
            <w:tcW w:w="720" w:type="dxa"/>
            <w:vMerge w:val="continue"/>
            <w:vAlign w:val="center"/>
          </w:tcPr>
          <w:p w14:paraId="1D548D59">
            <w:pPr>
              <w:rPr>
                <w:rFonts w:ascii="仿宋_GB2312" w:hAnsi="宋体" w:eastAsia="仿宋_GB2312"/>
                <w:color w:val="000000"/>
                <w:sz w:val="18"/>
                <w:szCs w:val="18"/>
              </w:rPr>
            </w:pPr>
          </w:p>
        </w:tc>
        <w:tc>
          <w:tcPr>
            <w:tcW w:w="720" w:type="dxa"/>
            <w:vMerge w:val="continue"/>
            <w:vAlign w:val="center"/>
          </w:tcPr>
          <w:p w14:paraId="25D09E2A">
            <w:pPr>
              <w:rPr>
                <w:rFonts w:ascii="仿宋_GB2312" w:hAnsi="宋体" w:eastAsia="仿宋_GB2312"/>
                <w:color w:val="000000"/>
                <w:sz w:val="18"/>
                <w:szCs w:val="18"/>
              </w:rPr>
            </w:pPr>
          </w:p>
        </w:tc>
      </w:tr>
      <w:tr w14:paraId="47764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3C7D722">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720" w:type="dxa"/>
            <w:vMerge w:val="restart"/>
            <w:vAlign w:val="center"/>
          </w:tcPr>
          <w:p w14:paraId="745D7B65">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vAlign w:val="center"/>
          </w:tcPr>
          <w:p w14:paraId="2D17586A">
            <w:pPr>
              <w:rPr>
                <w:rFonts w:ascii="仿宋_GB2312" w:hAnsi="宋体" w:eastAsia="仿宋_GB2312"/>
                <w:color w:val="000000"/>
                <w:sz w:val="18"/>
                <w:szCs w:val="18"/>
              </w:rPr>
            </w:pPr>
            <w:r>
              <w:rPr>
                <w:rFonts w:hint="eastAsia" w:ascii="仿宋_GB2312" w:hAnsi="宋体" w:eastAsia="仿宋_GB2312"/>
                <w:color w:val="000000"/>
                <w:sz w:val="18"/>
                <w:szCs w:val="18"/>
              </w:rPr>
              <w:t>保障性住房申请受理</w:t>
            </w:r>
          </w:p>
        </w:tc>
        <w:tc>
          <w:tcPr>
            <w:tcW w:w="1800" w:type="dxa"/>
            <w:vAlign w:val="center"/>
          </w:tcPr>
          <w:p w14:paraId="0B7F39D0">
            <w:pPr>
              <w:rPr>
                <w:rFonts w:ascii="仿宋_GB2312" w:hAnsi="宋体" w:eastAsia="仿宋_GB2312"/>
                <w:color w:val="000000"/>
                <w:sz w:val="18"/>
                <w:szCs w:val="18"/>
              </w:rPr>
            </w:pPr>
            <w:r>
              <w:rPr>
                <w:rFonts w:hint="eastAsia" w:ascii="仿宋_GB2312" w:hAnsi="宋体" w:eastAsia="仿宋_GB2312"/>
                <w:color w:val="000000"/>
                <w:sz w:val="18"/>
                <w:szCs w:val="18"/>
              </w:rPr>
              <w:t>申请受理公告；</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申请条件、程序、期限和所需材料；</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租赁补贴发放计划。</w:t>
            </w:r>
          </w:p>
        </w:tc>
        <w:tc>
          <w:tcPr>
            <w:tcW w:w="3600" w:type="dxa"/>
            <w:vMerge w:val="restart"/>
            <w:vAlign w:val="center"/>
          </w:tcPr>
          <w:p w14:paraId="00F30F0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                           </w:t>
            </w:r>
          </w:p>
        </w:tc>
        <w:tc>
          <w:tcPr>
            <w:tcW w:w="1080" w:type="dxa"/>
            <w:vMerge w:val="restart"/>
            <w:vAlign w:val="center"/>
          </w:tcPr>
          <w:p w14:paraId="5B2C192B">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7946B57B">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14:paraId="3A27BAB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5AC19B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p w14:paraId="13D01E40">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vMerge w:val="restart"/>
            <w:vAlign w:val="center"/>
          </w:tcPr>
          <w:p w14:paraId="41D9431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3141BC4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6FC1BE2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47E8211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70254BB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7381CA4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A54E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8D792A0">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720" w:type="dxa"/>
            <w:vMerge w:val="continue"/>
            <w:vAlign w:val="center"/>
          </w:tcPr>
          <w:p w14:paraId="69165B0A">
            <w:pPr>
              <w:jc w:val="center"/>
              <w:rPr>
                <w:rFonts w:ascii="仿宋_GB2312" w:hAnsi="宋体" w:eastAsia="仿宋_GB2312"/>
                <w:color w:val="000000"/>
                <w:sz w:val="18"/>
                <w:szCs w:val="18"/>
              </w:rPr>
            </w:pPr>
          </w:p>
        </w:tc>
        <w:tc>
          <w:tcPr>
            <w:tcW w:w="1274" w:type="dxa"/>
            <w:vAlign w:val="center"/>
          </w:tcPr>
          <w:p w14:paraId="7BF4B1CD">
            <w:pPr>
              <w:rPr>
                <w:rFonts w:ascii="仿宋_GB2312" w:hAnsi="宋体" w:eastAsia="仿宋_GB2312"/>
                <w:color w:val="000000"/>
                <w:sz w:val="18"/>
                <w:szCs w:val="18"/>
              </w:rPr>
            </w:pPr>
            <w:r>
              <w:rPr>
                <w:rFonts w:hint="eastAsia" w:ascii="仿宋_GB2312" w:hAnsi="宋体" w:eastAsia="仿宋_GB2312"/>
                <w:color w:val="000000"/>
                <w:sz w:val="18"/>
                <w:szCs w:val="18"/>
              </w:rPr>
              <w:t>公租房承租资格审核</w:t>
            </w:r>
          </w:p>
        </w:tc>
        <w:tc>
          <w:tcPr>
            <w:tcW w:w="1800" w:type="dxa"/>
            <w:vMerge w:val="restart"/>
            <w:vAlign w:val="center"/>
          </w:tcPr>
          <w:p w14:paraId="34367B5C">
            <w:pPr>
              <w:rPr>
                <w:rFonts w:ascii="仿宋_GB2312" w:hAnsi="宋体" w:eastAsia="仿宋_GB2312"/>
                <w:color w:val="000000"/>
                <w:sz w:val="18"/>
                <w:szCs w:val="18"/>
              </w:rPr>
            </w:pPr>
            <w:r>
              <w:rPr>
                <w:rFonts w:hint="eastAsia" w:ascii="仿宋_GB2312" w:hAnsi="宋体" w:eastAsia="仿宋_GB2312"/>
                <w:color w:val="000000"/>
                <w:sz w:val="18"/>
                <w:szCs w:val="18"/>
              </w:rPr>
              <w:t>申请受理；</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审核结果：申请对象姓名、身份证号(隐藏部分号码)、申请房源类型；</w:t>
            </w:r>
          </w:p>
        </w:tc>
        <w:tc>
          <w:tcPr>
            <w:tcW w:w="3600" w:type="dxa"/>
            <w:vMerge w:val="continue"/>
            <w:vAlign w:val="center"/>
          </w:tcPr>
          <w:p w14:paraId="11EE9009">
            <w:pPr>
              <w:rPr>
                <w:rFonts w:ascii="仿宋_GB2312" w:hAnsi="宋体" w:eastAsia="仿宋_GB2312"/>
                <w:color w:val="000000"/>
                <w:sz w:val="18"/>
                <w:szCs w:val="18"/>
              </w:rPr>
            </w:pPr>
          </w:p>
        </w:tc>
        <w:tc>
          <w:tcPr>
            <w:tcW w:w="1080" w:type="dxa"/>
            <w:vMerge w:val="continue"/>
            <w:vAlign w:val="center"/>
          </w:tcPr>
          <w:p w14:paraId="1C1A42A0">
            <w:pPr>
              <w:rPr>
                <w:rFonts w:ascii="仿宋_GB2312" w:hAnsi="宋体" w:eastAsia="仿宋_GB2312"/>
                <w:color w:val="000000"/>
                <w:sz w:val="18"/>
                <w:szCs w:val="18"/>
              </w:rPr>
            </w:pPr>
          </w:p>
        </w:tc>
        <w:tc>
          <w:tcPr>
            <w:tcW w:w="1080" w:type="dxa"/>
            <w:vMerge w:val="continue"/>
            <w:vAlign w:val="center"/>
          </w:tcPr>
          <w:p w14:paraId="36A67F3C">
            <w:pPr>
              <w:rPr>
                <w:rFonts w:ascii="仿宋_GB2312" w:hAnsi="宋体" w:eastAsia="仿宋_GB2312"/>
                <w:color w:val="000000"/>
                <w:sz w:val="18"/>
                <w:szCs w:val="18"/>
              </w:rPr>
            </w:pPr>
          </w:p>
        </w:tc>
        <w:tc>
          <w:tcPr>
            <w:tcW w:w="1246" w:type="dxa"/>
            <w:vMerge w:val="continue"/>
            <w:vAlign w:val="center"/>
          </w:tcPr>
          <w:p w14:paraId="2631E435">
            <w:pPr>
              <w:rPr>
                <w:rFonts w:ascii="仿宋_GB2312" w:hAnsi="宋体" w:eastAsia="仿宋_GB2312"/>
                <w:color w:val="000000"/>
                <w:sz w:val="18"/>
                <w:szCs w:val="18"/>
              </w:rPr>
            </w:pPr>
          </w:p>
        </w:tc>
        <w:tc>
          <w:tcPr>
            <w:tcW w:w="720" w:type="dxa"/>
            <w:vMerge w:val="continue"/>
            <w:vAlign w:val="center"/>
          </w:tcPr>
          <w:p w14:paraId="74CA5D25">
            <w:pPr>
              <w:rPr>
                <w:rFonts w:ascii="仿宋_GB2312" w:hAnsi="宋体" w:eastAsia="仿宋_GB2312"/>
                <w:color w:val="000000"/>
                <w:sz w:val="18"/>
                <w:szCs w:val="18"/>
              </w:rPr>
            </w:pPr>
          </w:p>
        </w:tc>
        <w:tc>
          <w:tcPr>
            <w:tcW w:w="709" w:type="dxa"/>
            <w:vMerge w:val="continue"/>
            <w:vAlign w:val="center"/>
          </w:tcPr>
          <w:p w14:paraId="0D09DD1C">
            <w:pPr>
              <w:rPr>
                <w:rFonts w:ascii="仿宋_GB2312" w:hAnsi="宋体" w:eastAsia="仿宋_GB2312"/>
                <w:color w:val="000000"/>
                <w:sz w:val="18"/>
                <w:szCs w:val="18"/>
              </w:rPr>
            </w:pPr>
          </w:p>
        </w:tc>
        <w:tc>
          <w:tcPr>
            <w:tcW w:w="551" w:type="dxa"/>
            <w:vMerge w:val="continue"/>
            <w:vAlign w:val="center"/>
          </w:tcPr>
          <w:p w14:paraId="234135E5">
            <w:pPr>
              <w:rPr>
                <w:rFonts w:ascii="仿宋_GB2312" w:hAnsi="宋体" w:eastAsia="仿宋_GB2312"/>
                <w:color w:val="000000"/>
                <w:sz w:val="18"/>
                <w:szCs w:val="18"/>
              </w:rPr>
            </w:pPr>
          </w:p>
        </w:tc>
        <w:tc>
          <w:tcPr>
            <w:tcW w:w="720" w:type="dxa"/>
            <w:vMerge w:val="continue"/>
            <w:vAlign w:val="center"/>
          </w:tcPr>
          <w:p w14:paraId="7FAC9CA8">
            <w:pPr>
              <w:rPr>
                <w:rFonts w:ascii="仿宋_GB2312" w:hAnsi="宋体" w:eastAsia="仿宋_GB2312"/>
                <w:color w:val="000000"/>
                <w:sz w:val="18"/>
                <w:szCs w:val="18"/>
              </w:rPr>
            </w:pPr>
          </w:p>
        </w:tc>
        <w:tc>
          <w:tcPr>
            <w:tcW w:w="720" w:type="dxa"/>
            <w:vMerge w:val="continue"/>
            <w:vAlign w:val="center"/>
          </w:tcPr>
          <w:p w14:paraId="3C211C01">
            <w:pPr>
              <w:rPr>
                <w:rFonts w:ascii="仿宋_GB2312" w:hAnsi="宋体" w:eastAsia="仿宋_GB2312"/>
                <w:color w:val="000000"/>
                <w:sz w:val="18"/>
                <w:szCs w:val="18"/>
              </w:rPr>
            </w:pPr>
          </w:p>
        </w:tc>
        <w:tc>
          <w:tcPr>
            <w:tcW w:w="720" w:type="dxa"/>
            <w:vMerge w:val="continue"/>
            <w:vAlign w:val="center"/>
          </w:tcPr>
          <w:p w14:paraId="5B553F2B">
            <w:pPr>
              <w:rPr>
                <w:rFonts w:ascii="仿宋_GB2312" w:hAnsi="宋体" w:eastAsia="仿宋_GB2312"/>
                <w:color w:val="000000"/>
                <w:sz w:val="18"/>
                <w:szCs w:val="18"/>
              </w:rPr>
            </w:pPr>
          </w:p>
        </w:tc>
      </w:tr>
      <w:tr w14:paraId="0F61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B1E2BFC">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720" w:type="dxa"/>
            <w:vMerge w:val="continue"/>
            <w:vAlign w:val="center"/>
          </w:tcPr>
          <w:p w14:paraId="086104BD">
            <w:pPr>
              <w:jc w:val="center"/>
              <w:rPr>
                <w:rFonts w:ascii="仿宋_GB2312" w:hAnsi="宋体" w:eastAsia="仿宋_GB2312"/>
                <w:color w:val="000000"/>
                <w:sz w:val="18"/>
                <w:szCs w:val="18"/>
              </w:rPr>
            </w:pPr>
          </w:p>
        </w:tc>
        <w:tc>
          <w:tcPr>
            <w:tcW w:w="1274" w:type="dxa"/>
            <w:vAlign w:val="center"/>
          </w:tcPr>
          <w:p w14:paraId="4E7CA19C">
            <w:pPr>
              <w:rPr>
                <w:rFonts w:ascii="仿宋_GB2312" w:hAnsi="宋体" w:eastAsia="仿宋_GB2312"/>
                <w:color w:val="000000"/>
                <w:sz w:val="18"/>
                <w:szCs w:val="18"/>
              </w:rPr>
            </w:pPr>
            <w:r>
              <w:rPr>
                <w:rFonts w:hint="eastAsia" w:ascii="仿宋_GB2312" w:hAnsi="宋体" w:eastAsia="仿宋_GB2312"/>
                <w:color w:val="000000"/>
                <w:sz w:val="18"/>
                <w:szCs w:val="18"/>
              </w:rPr>
              <w:t>公租房租赁补贴或租金减免审批</w:t>
            </w:r>
          </w:p>
        </w:tc>
        <w:tc>
          <w:tcPr>
            <w:tcW w:w="1800" w:type="dxa"/>
            <w:vMerge w:val="continue"/>
            <w:vAlign w:val="center"/>
          </w:tcPr>
          <w:p w14:paraId="4276803A">
            <w:pPr>
              <w:rPr>
                <w:rFonts w:ascii="仿宋_GB2312" w:hAnsi="宋体" w:eastAsia="仿宋_GB2312"/>
                <w:color w:val="000000"/>
                <w:sz w:val="18"/>
                <w:szCs w:val="18"/>
              </w:rPr>
            </w:pPr>
          </w:p>
        </w:tc>
        <w:tc>
          <w:tcPr>
            <w:tcW w:w="3600" w:type="dxa"/>
            <w:vMerge w:val="continue"/>
            <w:vAlign w:val="center"/>
          </w:tcPr>
          <w:p w14:paraId="15251A49">
            <w:pPr>
              <w:rPr>
                <w:rFonts w:ascii="仿宋_GB2312" w:hAnsi="宋体" w:eastAsia="仿宋_GB2312"/>
                <w:color w:val="000000"/>
                <w:sz w:val="18"/>
                <w:szCs w:val="18"/>
              </w:rPr>
            </w:pPr>
          </w:p>
        </w:tc>
        <w:tc>
          <w:tcPr>
            <w:tcW w:w="1080" w:type="dxa"/>
            <w:vMerge w:val="continue"/>
            <w:vAlign w:val="center"/>
          </w:tcPr>
          <w:p w14:paraId="4C1A8F49">
            <w:pPr>
              <w:rPr>
                <w:rFonts w:ascii="仿宋_GB2312" w:hAnsi="宋体" w:eastAsia="仿宋_GB2312"/>
                <w:color w:val="000000"/>
                <w:sz w:val="18"/>
                <w:szCs w:val="18"/>
              </w:rPr>
            </w:pPr>
          </w:p>
        </w:tc>
        <w:tc>
          <w:tcPr>
            <w:tcW w:w="1080" w:type="dxa"/>
            <w:vMerge w:val="continue"/>
            <w:vAlign w:val="center"/>
          </w:tcPr>
          <w:p w14:paraId="512F1F0B">
            <w:pPr>
              <w:rPr>
                <w:rFonts w:ascii="仿宋_GB2312" w:hAnsi="宋体" w:eastAsia="仿宋_GB2312"/>
                <w:color w:val="000000"/>
                <w:sz w:val="18"/>
                <w:szCs w:val="18"/>
              </w:rPr>
            </w:pPr>
          </w:p>
        </w:tc>
        <w:tc>
          <w:tcPr>
            <w:tcW w:w="1246" w:type="dxa"/>
            <w:vMerge w:val="continue"/>
            <w:vAlign w:val="center"/>
          </w:tcPr>
          <w:p w14:paraId="1E738716">
            <w:pPr>
              <w:rPr>
                <w:rFonts w:ascii="仿宋_GB2312" w:hAnsi="宋体" w:eastAsia="仿宋_GB2312"/>
                <w:color w:val="000000"/>
                <w:sz w:val="18"/>
                <w:szCs w:val="18"/>
              </w:rPr>
            </w:pPr>
          </w:p>
        </w:tc>
        <w:tc>
          <w:tcPr>
            <w:tcW w:w="720" w:type="dxa"/>
            <w:vMerge w:val="continue"/>
            <w:vAlign w:val="center"/>
          </w:tcPr>
          <w:p w14:paraId="773C083B">
            <w:pPr>
              <w:rPr>
                <w:rFonts w:ascii="仿宋_GB2312" w:hAnsi="宋体" w:eastAsia="仿宋_GB2312"/>
                <w:color w:val="000000"/>
                <w:sz w:val="18"/>
                <w:szCs w:val="18"/>
              </w:rPr>
            </w:pPr>
          </w:p>
        </w:tc>
        <w:tc>
          <w:tcPr>
            <w:tcW w:w="709" w:type="dxa"/>
            <w:vMerge w:val="continue"/>
            <w:vAlign w:val="center"/>
          </w:tcPr>
          <w:p w14:paraId="56D4DB55">
            <w:pPr>
              <w:rPr>
                <w:rFonts w:ascii="仿宋_GB2312" w:hAnsi="宋体" w:eastAsia="仿宋_GB2312"/>
                <w:color w:val="000000"/>
                <w:sz w:val="18"/>
                <w:szCs w:val="18"/>
              </w:rPr>
            </w:pPr>
          </w:p>
        </w:tc>
        <w:tc>
          <w:tcPr>
            <w:tcW w:w="551" w:type="dxa"/>
            <w:vMerge w:val="continue"/>
            <w:vAlign w:val="center"/>
          </w:tcPr>
          <w:p w14:paraId="5BA20E5D">
            <w:pPr>
              <w:rPr>
                <w:rFonts w:ascii="仿宋_GB2312" w:hAnsi="宋体" w:eastAsia="仿宋_GB2312"/>
                <w:color w:val="000000"/>
                <w:sz w:val="18"/>
                <w:szCs w:val="18"/>
              </w:rPr>
            </w:pPr>
          </w:p>
        </w:tc>
        <w:tc>
          <w:tcPr>
            <w:tcW w:w="720" w:type="dxa"/>
            <w:vMerge w:val="continue"/>
            <w:vAlign w:val="center"/>
          </w:tcPr>
          <w:p w14:paraId="7E0708F5">
            <w:pPr>
              <w:rPr>
                <w:rFonts w:ascii="仿宋_GB2312" w:hAnsi="宋体" w:eastAsia="仿宋_GB2312"/>
                <w:color w:val="000000"/>
                <w:sz w:val="18"/>
                <w:szCs w:val="18"/>
              </w:rPr>
            </w:pPr>
          </w:p>
        </w:tc>
        <w:tc>
          <w:tcPr>
            <w:tcW w:w="720" w:type="dxa"/>
            <w:vMerge w:val="continue"/>
            <w:vAlign w:val="center"/>
          </w:tcPr>
          <w:p w14:paraId="53A68CDA">
            <w:pPr>
              <w:rPr>
                <w:rFonts w:ascii="仿宋_GB2312" w:hAnsi="宋体" w:eastAsia="仿宋_GB2312"/>
                <w:color w:val="000000"/>
                <w:sz w:val="18"/>
                <w:szCs w:val="18"/>
              </w:rPr>
            </w:pPr>
          </w:p>
        </w:tc>
        <w:tc>
          <w:tcPr>
            <w:tcW w:w="720" w:type="dxa"/>
            <w:vMerge w:val="continue"/>
            <w:vAlign w:val="center"/>
          </w:tcPr>
          <w:p w14:paraId="2BDE191C">
            <w:pPr>
              <w:rPr>
                <w:rFonts w:ascii="仿宋_GB2312" w:hAnsi="宋体" w:eastAsia="仿宋_GB2312"/>
                <w:color w:val="000000"/>
                <w:sz w:val="18"/>
                <w:szCs w:val="18"/>
              </w:rPr>
            </w:pPr>
          </w:p>
        </w:tc>
      </w:tr>
      <w:tr w14:paraId="5913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FB51303">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720" w:type="dxa"/>
            <w:vMerge w:val="continue"/>
            <w:vAlign w:val="center"/>
          </w:tcPr>
          <w:p w14:paraId="1D462597">
            <w:pPr>
              <w:jc w:val="center"/>
              <w:rPr>
                <w:rFonts w:ascii="仿宋_GB2312" w:hAnsi="宋体" w:eastAsia="仿宋_GB2312"/>
                <w:color w:val="000000"/>
                <w:sz w:val="18"/>
                <w:szCs w:val="18"/>
              </w:rPr>
            </w:pPr>
          </w:p>
        </w:tc>
        <w:tc>
          <w:tcPr>
            <w:tcW w:w="1274" w:type="dxa"/>
            <w:vAlign w:val="center"/>
          </w:tcPr>
          <w:p w14:paraId="7AB02E66">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经济适用住房购买资格审核</w:t>
            </w:r>
          </w:p>
        </w:tc>
        <w:tc>
          <w:tcPr>
            <w:tcW w:w="1800" w:type="dxa"/>
            <w:vMerge w:val="continue"/>
            <w:vAlign w:val="center"/>
          </w:tcPr>
          <w:p w14:paraId="2CF54302">
            <w:pPr>
              <w:rPr>
                <w:rFonts w:ascii="仿宋_GB2312" w:hAnsi="宋体" w:eastAsia="仿宋_GB2312"/>
                <w:color w:val="000000"/>
                <w:sz w:val="18"/>
                <w:szCs w:val="18"/>
              </w:rPr>
            </w:pPr>
          </w:p>
        </w:tc>
        <w:tc>
          <w:tcPr>
            <w:tcW w:w="3600" w:type="dxa"/>
            <w:vMerge w:val="continue"/>
            <w:vAlign w:val="center"/>
          </w:tcPr>
          <w:p w14:paraId="082AD21B">
            <w:pPr>
              <w:rPr>
                <w:rFonts w:ascii="仿宋_GB2312" w:hAnsi="宋体" w:eastAsia="仿宋_GB2312"/>
                <w:color w:val="000000"/>
                <w:sz w:val="18"/>
                <w:szCs w:val="18"/>
              </w:rPr>
            </w:pPr>
          </w:p>
        </w:tc>
        <w:tc>
          <w:tcPr>
            <w:tcW w:w="1080" w:type="dxa"/>
            <w:vMerge w:val="continue"/>
            <w:vAlign w:val="center"/>
          </w:tcPr>
          <w:p w14:paraId="1D02EF06">
            <w:pPr>
              <w:rPr>
                <w:rFonts w:ascii="仿宋_GB2312" w:hAnsi="宋体" w:eastAsia="仿宋_GB2312"/>
                <w:color w:val="000000"/>
                <w:sz w:val="18"/>
                <w:szCs w:val="18"/>
              </w:rPr>
            </w:pPr>
          </w:p>
        </w:tc>
        <w:tc>
          <w:tcPr>
            <w:tcW w:w="1080" w:type="dxa"/>
            <w:vMerge w:val="continue"/>
            <w:vAlign w:val="center"/>
          </w:tcPr>
          <w:p w14:paraId="524CB474">
            <w:pPr>
              <w:rPr>
                <w:rFonts w:ascii="仿宋_GB2312" w:hAnsi="宋体" w:eastAsia="仿宋_GB2312"/>
                <w:color w:val="000000"/>
                <w:sz w:val="18"/>
                <w:szCs w:val="18"/>
              </w:rPr>
            </w:pPr>
          </w:p>
        </w:tc>
        <w:tc>
          <w:tcPr>
            <w:tcW w:w="1246" w:type="dxa"/>
            <w:vMerge w:val="continue"/>
            <w:vAlign w:val="center"/>
          </w:tcPr>
          <w:p w14:paraId="7DDF111C">
            <w:pPr>
              <w:rPr>
                <w:rFonts w:ascii="仿宋_GB2312" w:hAnsi="宋体" w:eastAsia="仿宋_GB2312"/>
                <w:color w:val="000000"/>
                <w:sz w:val="18"/>
                <w:szCs w:val="18"/>
              </w:rPr>
            </w:pPr>
          </w:p>
        </w:tc>
        <w:tc>
          <w:tcPr>
            <w:tcW w:w="720" w:type="dxa"/>
            <w:vMerge w:val="continue"/>
            <w:vAlign w:val="center"/>
          </w:tcPr>
          <w:p w14:paraId="1BA1573E">
            <w:pPr>
              <w:rPr>
                <w:rFonts w:ascii="仿宋_GB2312" w:hAnsi="宋体" w:eastAsia="仿宋_GB2312"/>
                <w:color w:val="000000"/>
                <w:sz w:val="18"/>
                <w:szCs w:val="18"/>
              </w:rPr>
            </w:pPr>
          </w:p>
        </w:tc>
        <w:tc>
          <w:tcPr>
            <w:tcW w:w="709" w:type="dxa"/>
            <w:vMerge w:val="continue"/>
            <w:vAlign w:val="center"/>
          </w:tcPr>
          <w:p w14:paraId="78C65B71">
            <w:pPr>
              <w:rPr>
                <w:rFonts w:ascii="仿宋_GB2312" w:hAnsi="宋体" w:eastAsia="仿宋_GB2312"/>
                <w:color w:val="000000"/>
                <w:sz w:val="18"/>
                <w:szCs w:val="18"/>
              </w:rPr>
            </w:pPr>
          </w:p>
        </w:tc>
        <w:tc>
          <w:tcPr>
            <w:tcW w:w="551" w:type="dxa"/>
            <w:vMerge w:val="continue"/>
            <w:vAlign w:val="center"/>
          </w:tcPr>
          <w:p w14:paraId="7DB795BB">
            <w:pPr>
              <w:rPr>
                <w:rFonts w:ascii="仿宋_GB2312" w:hAnsi="宋体" w:eastAsia="仿宋_GB2312"/>
                <w:color w:val="000000"/>
                <w:sz w:val="18"/>
                <w:szCs w:val="18"/>
              </w:rPr>
            </w:pPr>
          </w:p>
        </w:tc>
        <w:tc>
          <w:tcPr>
            <w:tcW w:w="720" w:type="dxa"/>
            <w:vMerge w:val="continue"/>
            <w:vAlign w:val="center"/>
          </w:tcPr>
          <w:p w14:paraId="5924D2B6">
            <w:pPr>
              <w:rPr>
                <w:rFonts w:ascii="仿宋_GB2312" w:hAnsi="宋体" w:eastAsia="仿宋_GB2312"/>
                <w:color w:val="000000"/>
                <w:sz w:val="18"/>
                <w:szCs w:val="18"/>
              </w:rPr>
            </w:pPr>
          </w:p>
        </w:tc>
        <w:tc>
          <w:tcPr>
            <w:tcW w:w="720" w:type="dxa"/>
            <w:vMerge w:val="continue"/>
            <w:vAlign w:val="center"/>
          </w:tcPr>
          <w:p w14:paraId="36AFCA20">
            <w:pPr>
              <w:rPr>
                <w:rFonts w:ascii="仿宋_GB2312" w:hAnsi="宋体" w:eastAsia="仿宋_GB2312"/>
                <w:color w:val="000000"/>
                <w:sz w:val="18"/>
                <w:szCs w:val="18"/>
              </w:rPr>
            </w:pPr>
          </w:p>
        </w:tc>
        <w:tc>
          <w:tcPr>
            <w:tcW w:w="720" w:type="dxa"/>
            <w:vMerge w:val="continue"/>
            <w:vAlign w:val="center"/>
          </w:tcPr>
          <w:p w14:paraId="6ADB7537">
            <w:pPr>
              <w:rPr>
                <w:rFonts w:ascii="仿宋_GB2312" w:hAnsi="宋体" w:eastAsia="仿宋_GB2312"/>
                <w:color w:val="000000"/>
                <w:sz w:val="18"/>
                <w:szCs w:val="18"/>
              </w:rPr>
            </w:pPr>
          </w:p>
        </w:tc>
      </w:tr>
      <w:tr w14:paraId="42DDB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CAC2AEC">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720" w:type="dxa"/>
            <w:vMerge w:val="restart"/>
            <w:vAlign w:val="center"/>
          </w:tcPr>
          <w:p w14:paraId="186A1AE7">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配给管理</w:t>
            </w:r>
          </w:p>
        </w:tc>
        <w:tc>
          <w:tcPr>
            <w:tcW w:w="1274" w:type="dxa"/>
            <w:vAlign w:val="center"/>
          </w:tcPr>
          <w:p w14:paraId="4ACC8A49">
            <w:pPr>
              <w:jc w:val="center"/>
              <w:rPr>
                <w:rFonts w:ascii="仿宋_GB2312" w:hAnsi="宋体" w:eastAsia="仿宋_GB2312"/>
                <w:color w:val="000000"/>
                <w:sz w:val="18"/>
                <w:szCs w:val="18"/>
              </w:rPr>
            </w:pPr>
            <w:r>
              <w:rPr>
                <w:rFonts w:hint="eastAsia" w:ascii="仿宋_GB2312" w:hAnsi="宋体" w:eastAsia="仿宋_GB2312"/>
                <w:color w:val="000000"/>
                <w:sz w:val="18"/>
                <w:szCs w:val="18"/>
              </w:rPr>
              <w:t>房源信息</w:t>
            </w:r>
          </w:p>
        </w:tc>
        <w:tc>
          <w:tcPr>
            <w:tcW w:w="1800" w:type="dxa"/>
            <w:vAlign w:val="center"/>
          </w:tcPr>
          <w:p w14:paraId="57E1FD0B">
            <w:pPr>
              <w:rPr>
                <w:rFonts w:ascii="仿宋_GB2312" w:hAnsi="宋体" w:eastAsia="仿宋_GB2312"/>
                <w:color w:val="000000"/>
                <w:sz w:val="18"/>
                <w:szCs w:val="18"/>
              </w:rPr>
            </w:pPr>
            <w:r>
              <w:rPr>
                <w:rFonts w:hint="eastAsia" w:ascii="仿宋_GB2312" w:hAnsi="宋体" w:eastAsia="仿宋_GB2312"/>
                <w:color w:val="000000"/>
                <w:sz w:val="18"/>
                <w:szCs w:val="18"/>
              </w:rPr>
              <w:t>项目名称；保障性住房类型；竣工日期；地址；住房套数；待分配套数；已分配套数；套型；面积；配租配售价格；分配日期等。</w:t>
            </w:r>
          </w:p>
        </w:tc>
        <w:tc>
          <w:tcPr>
            <w:tcW w:w="3600" w:type="dxa"/>
            <w:vAlign w:val="center"/>
          </w:tcPr>
          <w:p w14:paraId="21CAE290">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Align w:val="center"/>
          </w:tcPr>
          <w:p w14:paraId="3AD2A76B">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14:paraId="0954FCAD">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tc>
        <w:tc>
          <w:tcPr>
            <w:tcW w:w="1246" w:type="dxa"/>
            <w:vAlign w:val="center"/>
          </w:tcPr>
          <w:p w14:paraId="0E95621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E33763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p w14:paraId="1BAF673A">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p>
        </w:tc>
        <w:tc>
          <w:tcPr>
            <w:tcW w:w="720" w:type="dxa"/>
            <w:vAlign w:val="center"/>
          </w:tcPr>
          <w:p w14:paraId="14C7EB0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F1F68B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7FA4BAC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0AA96F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27A453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32BDC5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49D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6DFD291">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720" w:type="dxa"/>
            <w:vMerge w:val="continue"/>
            <w:vAlign w:val="center"/>
          </w:tcPr>
          <w:p w14:paraId="7ED1C70A">
            <w:pPr>
              <w:jc w:val="center"/>
              <w:rPr>
                <w:rFonts w:ascii="仿宋_GB2312" w:hAnsi="宋体" w:eastAsia="仿宋_GB2312"/>
                <w:color w:val="000000"/>
                <w:sz w:val="18"/>
                <w:szCs w:val="18"/>
              </w:rPr>
            </w:pPr>
          </w:p>
        </w:tc>
        <w:tc>
          <w:tcPr>
            <w:tcW w:w="1274" w:type="dxa"/>
            <w:vAlign w:val="center"/>
          </w:tcPr>
          <w:p w14:paraId="51743D83">
            <w:pPr>
              <w:rPr>
                <w:rFonts w:ascii="仿宋_GB2312" w:hAnsi="宋体" w:eastAsia="仿宋_GB2312"/>
                <w:color w:val="000000"/>
                <w:sz w:val="18"/>
                <w:szCs w:val="18"/>
              </w:rPr>
            </w:pPr>
            <w:r>
              <w:rPr>
                <w:rFonts w:hint="eastAsia" w:ascii="仿宋_GB2312" w:hAnsi="宋体" w:eastAsia="仿宋_GB2312"/>
                <w:color w:val="000000"/>
                <w:sz w:val="18"/>
                <w:szCs w:val="18"/>
              </w:rPr>
              <w:t>选房或摇号公告</w:t>
            </w:r>
          </w:p>
        </w:tc>
        <w:tc>
          <w:tcPr>
            <w:tcW w:w="1800" w:type="dxa"/>
            <w:vAlign w:val="center"/>
          </w:tcPr>
          <w:p w14:paraId="579BA0A1">
            <w:pPr>
              <w:rPr>
                <w:rFonts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restart"/>
            <w:vAlign w:val="center"/>
          </w:tcPr>
          <w:p w14:paraId="00EA9484">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14:paraId="6278CEF2">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4E6F3610">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p w14:paraId="1E9BF285">
            <w:pPr>
              <w:rPr>
                <w:rFonts w:ascii="仿宋_GB2312" w:hAnsi="宋体" w:eastAsia="仿宋_GB2312"/>
                <w:color w:val="000000"/>
                <w:sz w:val="18"/>
                <w:szCs w:val="18"/>
              </w:rPr>
            </w:pPr>
          </w:p>
        </w:tc>
        <w:tc>
          <w:tcPr>
            <w:tcW w:w="1246" w:type="dxa"/>
            <w:vMerge w:val="restart"/>
            <w:vAlign w:val="center"/>
          </w:tcPr>
          <w:p w14:paraId="0ED98D1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43AC83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vAlign w:val="center"/>
          </w:tcPr>
          <w:p w14:paraId="15093B0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1737E1F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55F6BD5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25D3F49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01F02A3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790F34A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A729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DC90237">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720" w:type="dxa"/>
            <w:vMerge w:val="continue"/>
            <w:vAlign w:val="center"/>
          </w:tcPr>
          <w:p w14:paraId="10037412">
            <w:pPr>
              <w:jc w:val="center"/>
              <w:rPr>
                <w:rFonts w:ascii="仿宋_GB2312" w:hAnsi="宋体" w:eastAsia="仿宋_GB2312"/>
                <w:color w:val="000000"/>
                <w:sz w:val="18"/>
                <w:szCs w:val="18"/>
              </w:rPr>
            </w:pPr>
          </w:p>
        </w:tc>
        <w:tc>
          <w:tcPr>
            <w:tcW w:w="1274" w:type="dxa"/>
            <w:vAlign w:val="center"/>
          </w:tcPr>
          <w:p w14:paraId="18B40790">
            <w:pPr>
              <w:jc w:val="center"/>
              <w:rPr>
                <w:rFonts w:ascii="仿宋_GB2312" w:hAnsi="宋体" w:eastAsia="仿宋_GB2312"/>
                <w:color w:val="000000"/>
                <w:sz w:val="18"/>
                <w:szCs w:val="18"/>
              </w:rPr>
            </w:pPr>
            <w:r>
              <w:rPr>
                <w:rFonts w:hint="eastAsia" w:ascii="仿宋_GB2312" w:hAnsi="宋体" w:eastAsia="仿宋_GB2312"/>
                <w:color w:val="000000"/>
                <w:sz w:val="18"/>
                <w:szCs w:val="18"/>
              </w:rPr>
              <w:t>分配结果</w:t>
            </w:r>
          </w:p>
        </w:tc>
        <w:tc>
          <w:tcPr>
            <w:tcW w:w="1800" w:type="dxa"/>
            <w:vAlign w:val="center"/>
          </w:tcPr>
          <w:p w14:paraId="1FA8721B">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保障对象姓名；保障性住房类型；房号、面积、套型；所在建设项目名称等。</w:t>
            </w:r>
          </w:p>
        </w:tc>
        <w:tc>
          <w:tcPr>
            <w:tcW w:w="3600" w:type="dxa"/>
            <w:vMerge w:val="continue"/>
            <w:vAlign w:val="center"/>
          </w:tcPr>
          <w:p w14:paraId="772B27B9">
            <w:pPr>
              <w:rPr>
                <w:rFonts w:ascii="仿宋_GB2312" w:hAnsi="宋体" w:eastAsia="仿宋_GB2312"/>
                <w:color w:val="000000"/>
                <w:sz w:val="18"/>
                <w:szCs w:val="18"/>
              </w:rPr>
            </w:pPr>
          </w:p>
        </w:tc>
        <w:tc>
          <w:tcPr>
            <w:tcW w:w="1080" w:type="dxa"/>
            <w:vMerge w:val="continue"/>
            <w:vAlign w:val="center"/>
          </w:tcPr>
          <w:p w14:paraId="340710E8">
            <w:pPr>
              <w:rPr>
                <w:rFonts w:ascii="仿宋_GB2312" w:hAnsi="宋体" w:eastAsia="仿宋_GB2312"/>
                <w:color w:val="000000"/>
                <w:sz w:val="18"/>
                <w:szCs w:val="18"/>
              </w:rPr>
            </w:pPr>
          </w:p>
        </w:tc>
        <w:tc>
          <w:tcPr>
            <w:tcW w:w="1080" w:type="dxa"/>
            <w:vMerge w:val="continue"/>
            <w:vAlign w:val="center"/>
          </w:tcPr>
          <w:p w14:paraId="06608BC6">
            <w:pPr>
              <w:rPr>
                <w:rFonts w:ascii="仿宋_GB2312" w:hAnsi="宋体" w:eastAsia="仿宋_GB2312"/>
                <w:color w:val="000000"/>
                <w:sz w:val="18"/>
                <w:szCs w:val="18"/>
              </w:rPr>
            </w:pPr>
          </w:p>
        </w:tc>
        <w:tc>
          <w:tcPr>
            <w:tcW w:w="1246" w:type="dxa"/>
            <w:vMerge w:val="continue"/>
            <w:vAlign w:val="center"/>
          </w:tcPr>
          <w:p w14:paraId="4F22FE2D">
            <w:pPr>
              <w:rPr>
                <w:rFonts w:ascii="仿宋_GB2312" w:hAnsi="宋体" w:eastAsia="仿宋_GB2312"/>
                <w:color w:val="000000"/>
                <w:sz w:val="18"/>
                <w:szCs w:val="18"/>
              </w:rPr>
            </w:pPr>
          </w:p>
        </w:tc>
        <w:tc>
          <w:tcPr>
            <w:tcW w:w="720" w:type="dxa"/>
            <w:vMerge w:val="continue"/>
            <w:vAlign w:val="center"/>
          </w:tcPr>
          <w:p w14:paraId="147AF7EC">
            <w:pPr>
              <w:rPr>
                <w:rFonts w:ascii="仿宋_GB2312" w:hAnsi="宋体" w:eastAsia="仿宋_GB2312"/>
                <w:color w:val="000000"/>
                <w:sz w:val="18"/>
                <w:szCs w:val="18"/>
              </w:rPr>
            </w:pPr>
          </w:p>
        </w:tc>
        <w:tc>
          <w:tcPr>
            <w:tcW w:w="709" w:type="dxa"/>
            <w:vMerge w:val="continue"/>
            <w:vAlign w:val="center"/>
          </w:tcPr>
          <w:p w14:paraId="65DEFB3D">
            <w:pPr>
              <w:rPr>
                <w:rFonts w:ascii="仿宋_GB2312" w:hAnsi="宋体" w:eastAsia="仿宋_GB2312"/>
                <w:color w:val="000000"/>
                <w:sz w:val="18"/>
                <w:szCs w:val="18"/>
              </w:rPr>
            </w:pPr>
          </w:p>
        </w:tc>
        <w:tc>
          <w:tcPr>
            <w:tcW w:w="551" w:type="dxa"/>
            <w:vMerge w:val="continue"/>
            <w:vAlign w:val="center"/>
          </w:tcPr>
          <w:p w14:paraId="338E374A">
            <w:pPr>
              <w:rPr>
                <w:rFonts w:ascii="仿宋_GB2312" w:hAnsi="宋体" w:eastAsia="仿宋_GB2312"/>
                <w:color w:val="000000"/>
                <w:sz w:val="18"/>
                <w:szCs w:val="18"/>
              </w:rPr>
            </w:pPr>
          </w:p>
        </w:tc>
        <w:tc>
          <w:tcPr>
            <w:tcW w:w="720" w:type="dxa"/>
            <w:vMerge w:val="continue"/>
            <w:vAlign w:val="center"/>
          </w:tcPr>
          <w:p w14:paraId="772716C1">
            <w:pPr>
              <w:rPr>
                <w:rFonts w:ascii="仿宋_GB2312" w:hAnsi="宋体" w:eastAsia="仿宋_GB2312"/>
                <w:color w:val="000000"/>
                <w:sz w:val="18"/>
                <w:szCs w:val="18"/>
              </w:rPr>
            </w:pPr>
          </w:p>
        </w:tc>
        <w:tc>
          <w:tcPr>
            <w:tcW w:w="720" w:type="dxa"/>
            <w:vMerge w:val="continue"/>
            <w:vAlign w:val="center"/>
          </w:tcPr>
          <w:p w14:paraId="58F911CF">
            <w:pPr>
              <w:rPr>
                <w:rFonts w:ascii="仿宋_GB2312" w:hAnsi="宋体" w:eastAsia="仿宋_GB2312"/>
                <w:color w:val="000000"/>
                <w:sz w:val="18"/>
                <w:szCs w:val="18"/>
              </w:rPr>
            </w:pPr>
          </w:p>
        </w:tc>
        <w:tc>
          <w:tcPr>
            <w:tcW w:w="720" w:type="dxa"/>
            <w:vMerge w:val="continue"/>
            <w:vAlign w:val="center"/>
          </w:tcPr>
          <w:p w14:paraId="193CD1D2">
            <w:pPr>
              <w:rPr>
                <w:rFonts w:ascii="仿宋_GB2312" w:hAnsi="宋体" w:eastAsia="仿宋_GB2312"/>
                <w:color w:val="000000"/>
                <w:sz w:val="18"/>
                <w:szCs w:val="18"/>
              </w:rPr>
            </w:pPr>
          </w:p>
        </w:tc>
      </w:tr>
      <w:tr w14:paraId="5AF1E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DBB57CC">
            <w:pPr>
              <w:jc w:val="center"/>
              <w:rPr>
                <w:rFonts w:ascii="仿宋_GB2312" w:hAnsi="宋体" w:eastAsia="仿宋_GB2312"/>
                <w:color w:val="000000"/>
                <w:sz w:val="18"/>
                <w:szCs w:val="18"/>
              </w:rPr>
            </w:pPr>
            <w:r>
              <w:rPr>
                <w:rFonts w:hint="eastAsia" w:ascii="仿宋_GB2312" w:hAnsi="宋体" w:eastAsia="仿宋_GB2312"/>
                <w:color w:val="000000"/>
                <w:sz w:val="18"/>
                <w:szCs w:val="18"/>
              </w:rPr>
              <w:t>20</w:t>
            </w:r>
          </w:p>
        </w:tc>
        <w:tc>
          <w:tcPr>
            <w:tcW w:w="720" w:type="dxa"/>
            <w:vMerge w:val="continue"/>
            <w:vAlign w:val="center"/>
          </w:tcPr>
          <w:p w14:paraId="000E9046">
            <w:pPr>
              <w:jc w:val="center"/>
              <w:rPr>
                <w:rFonts w:ascii="仿宋_GB2312" w:hAnsi="宋体" w:eastAsia="仿宋_GB2312"/>
                <w:color w:val="000000"/>
                <w:sz w:val="18"/>
                <w:szCs w:val="18"/>
              </w:rPr>
            </w:pPr>
          </w:p>
        </w:tc>
        <w:tc>
          <w:tcPr>
            <w:tcW w:w="1274" w:type="dxa"/>
            <w:vAlign w:val="center"/>
          </w:tcPr>
          <w:p w14:paraId="3F72021E">
            <w:pPr>
              <w:rPr>
                <w:rFonts w:ascii="仿宋_GB2312" w:hAnsi="宋体" w:eastAsia="仿宋_GB2312"/>
                <w:color w:val="000000"/>
                <w:sz w:val="18"/>
                <w:szCs w:val="18"/>
              </w:rPr>
            </w:pPr>
            <w:r>
              <w:rPr>
                <w:rFonts w:hint="eastAsia" w:ascii="仿宋_GB2312" w:hAnsi="宋体" w:eastAsia="仿宋_GB2312"/>
                <w:color w:val="000000"/>
                <w:sz w:val="18"/>
                <w:szCs w:val="18"/>
              </w:rPr>
              <w:t>办理配租配售公告</w:t>
            </w:r>
          </w:p>
        </w:tc>
        <w:tc>
          <w:tcPr>
            <w:tcW w:w="1800" w:type="dxa"/>
            <w:vAlign w:val="center"/>
          </w:tcPr>
          <w:p w14:paraId="56B4B558">
            <w:pPr>
              <w:rPr>
                <w:rFonts w:ascii="仿宋_GB2312" w:hAnsi="宋体" w:eastAsia="仿宋_GB2312"/>
                <w:color w:val="000000"/>
                <w:sz w:val="18"/>
                <w:szCs w:val="18"/>
              </w:rPr>
            </w:pPr>
            <w:r>
              <w:rPr>
                <w:rFonts w:hint="eastAsia" w:ascii="仿宋_GB2312" w:hAnsi="宋体" w:eastAsia="仿宋_GB2312"/>
                <w:color w:val="000000"/>
                <w:sz w:val="18"/>
                <w:szCs w:val="18"/>
              </w:rPr>
              <w:t>公告名称；发布部门；发布日期；正文，包括时间、地点、流程、注意事项等。</w:t>
            </w:r>
          </w:p>
        </w:tc>
        <w:tc>
          <w:tcPr>
            <w:tcW w:w="3600" w:type="dxa"/>
            <w:vMerge w:val="continue"/>
            <w:vAlign w:val="center"/>
          </w:tcPr>
          <w:p w14:paraId="7B9C8EF1">
            <w:pPr>
              <w:rPr>
                <w:rFonts w:ascii="仿宋_GB2312" w:hAnsi="宋体" w:eastAsia="仿宋_GB2312"/>
                <w:color w:val="000000"/>
                <w:sz w:val="18"/>
                <w:szCs w:val="18"/>
              </w:rPr>
            </w:pPr>
          </w:p>
        </w:tc>
        <w:tc>
          <w:tcPr>
            <w:tcW w:w="1080" w:type="dxa"/>
            <w:vMerge w:val="continue"/>
            <w:vAlign w:val="center"/>
          </w:tcPr>
          <w:p w14:paraId="471885FA">
            <w:pPr>
              <w:rPr>
                <w:rFonts w:ascii="仿宋_GB2312" w:hAnsi="宋体" w:eastAsia="仿宋_GB2312"/>
                <w:color w:val="000000"/>
                <w:sz w:val="18"/>
                <w:szCs w:val="18"/>
              </w:rPr>
            </w:pPr>
          </w:p>
        </w:tc>
        <w:tc>
          <w:tcPr>
            <w:tcW w:w="1080" w:type="dxa"/>
            <w:vMerge w:val="continue"/>
            <w:vAlign w:val="center"/>
          </w:tcPr>
          <w:p w14:paraId="7D1230AE">
            <w:pPr>
              <w:rPr>
                <w:rFonts w:ascii="仿宋_GB2312" w:hAnsi="宋体" w:eastAsia="仿宋_GB2312"/>
                <w:color w:val="000000"/>
                <w:sz w:val="18"/>
                <w:szCs w:val="18"/>
              </w:rPr>
            </w:pPr>
          </w:p>
        </w:tc>
        <w:tc>
          <w:tcPr>
            <w:tcW w:w="1246" w:type="dxa"/>
            <w:vMerge w:val="continue"/>
            <w:vAlign w:val="center"/>
          </w:tcPr>
          <w:p w14:paraId="3656B269">
            <w:pPr>
              <w:rPr>
                <w:rFonts w:ascii="仿宋_GB2312" w:hAnsi="宋体" w:eastAsia="仿宋_GB2312"/>
                <w:color w:val="000000"/>
                <w:sz w:val="18"/>
                <w:szCs w:val="18"/>
              </w:rPr>
            </w:pPr>
          </w:p>
        </w:tc>
        <w:tc>
          <w:tcPr>
            <w:tcW w:w="720" w:type="dxa"/>
            <w:vMerge w:val="continue"/>
            <w:vAlign w:val="center"/>
          </w:tcPr>
          <w:p w14:paraId="44EE191E">
            <w:pPr>
              <w:rPr>
                <w:rFonts w:ascii="仿宋_GB2312" w:hAnsi="宋体" w:eastAsia="仿宋_GB2312"/>
                <w:color w:val="000000"/>
                <w:sz w:val="18"/>
                <w:szCs w:val="18"/>
              </w:rPr>
            </w:pPr>
          </w:p>
        </w:tc>
        <w:tc>
          <w:tcPr>
            <w:tcW w:w="709" w:type="dxa"/>
            <w:vMerge w:val="continue"/>
            <w:vAlign w:val="center"/>
          </w:tcPr>
          <w:p w14:paraId="773063FF">
            <w:pPr>
              <w:rPr>
                <w:rFonts w:ascii="仿宋_GB2312" w:hAnsi="宋体" w:eastAsia="仿宋_GB2312"/>
                <w:color w:val="000000"/>
                <w:sz w:val="18"/>
                <w:szCs w:val="18"/>
              </w:rPr>
            </w:pPr>
          </w:p>
        </w:tc>
        <w:tc>
          <w:tcPr>
            <w:tcW w:w="551" w:type="dxa"/>
            <w:vMerge w:val="continue"/>
            <w:vAlign w:val="center"/>
          </w:tcPr>
          <w:p w14:paraId="1CEA2C97">
            <w:pPr>
              <w:rPr>
                <w:rFonts w:ascii="仿宋_GB2312" w:hAnsi="宋体" w:eastAsia="仿宋_GB2312"/>
                <w:color w:val="000000"/>
                <w:sz w:val="18"/>
                <w:szCs w:val="18"/>
              </w:rPr>
            </w:pPr>
          </w:p>
        </w:tc>
        <w:tc>
          <w:tcPr>
            <w:tcW w:w="720" w:type="dxa"/>
            <w:vMerge w:val="continue"/>
            <w:vAlign w:val="center"/>
          </w:tcPr>
          <w:p w14:paraId="1FB63C30">
            <w:pPr>
              <w:rPr>
                <w:rFonts w:ascii="仿宋_GB2312" w:hAnsi="宋体" w:eastAsia="仿宋_GB2312"/>
                <w:color w:val="000000"/>
                <w:sz w:val="18"/>
                <w:szCs w:val="18"/>
              </w:rPr>
            </w:pPr>
          </w:p>
        </w:tc>
        <w:tc>
          <w:tcPr>
            <w:tcW w:w="720" w:type="dxa"/>
            <w:vMerge w:val="continue"/>
            <w:vAlign w:val="center"/>
          </w:tcPr>
          <w:p w14:paraId="74989D0F">
            <w:pPr>
              <w:rPr>
                <w:rFonts w:ascii="仿宋_GB2312" w:hAnsi="宋体" w:eastAsia="仿宋_GB2312"/>
                <w:color w:val="000000"/>
                <w:sz w:val="18"/>
                <w:szCs w:val="18"/>
              </w:rPr>
            </w:pPr>
          </w:p>
        </w:tc>
        <w:tc>
          <w:tcPr>
            <w:tcW w:w="720" w:type="dxa"/>
            <w:vMerge w:val="continue"/>
            <w:vAlign w:val="center"/>
          </w:tcPr>
          <w:p w14:paraId="3A5AB1AC">
            <w:pPr>
              <w:rPr>
                <w:rFonts w:ascii="仿宋_GB2312" w:hAnsi="宋体" w:eastAsia="仿宋_GB2312"/>
                <w:color w:val="000000"/>
                <w:sz w:val="18"/>
                <w:szCs w:val="18"/>
              </w:rPr>
            </w:pPr>
          </w:p>
        </w:tc>
      </w:tr>
      <w:tr w14:paraId="5C1D3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741D087">
            <w:pPr>
              <w:jc w:val="center"/>
              <w:rPr>
                <w:rFonts w:ascii="仿宋_GB2312" w:hAnsi="宋体" w:eastAsia="仿宋_GB2312"/>
                <w:color w:val="000000"/>
                <w:sz w:val="18"/>
                <w:szCs w:val="18"/>
              </w:rPr>
            </w:pPr>
            <w:r>
              <w:rPr>
                <w:rFonts w:hint="eastAsia" w:ascii="仿宋_GB2312" w:hAnsi="宋体" w:eastAsia="仿宋_GB2312"/>
                <w:color w:val="000000"/>
                <w:sz w:val="18"/>
                <w:szCs w:val="18"/>
              </w:rPr>
              <w:t>21</w:t>
            </w:r>
          </w:p>
        </w:tc>
        <w:tc>
          <w:tcPr>
            <w:tcW w:w="720" w:type="dxa"/>
            <w:vMerge w:val="restart"/>
            <w:vAlign w:val="center"/>
          </w:tcPr>
          <w:p w14:paraId="47DB6664">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vAlign w:val="center"/>
          </w:tcPr>
          <w:p w14:paraId="1FE53D63">
            <w:pPr>
              <w:rPr>
                <w:rFonts w:ascii="仿宋_GB2312" w:hAnsi="宋体" w:eastAsia="仿宋_GB2312"/>
                <w:color w:val="000000"/>
                <w:sz w:val="18"/>
                <w:szCs w:val="18"/>
              </w:rPr>
            </w:pPr>
            <w:r>
              <w:rPr>
                <w:rFonts w:hint="eastAsia" w:ascii="仿宋_GB2312" w:hAnsi="宋体" w:eastAsia="仿宋_GB2312"/>
                <w:color w:val="000000"/>
                <w:sz w:val="18"/>
                <w:szCs w:val="18"/>
              </w:rPr>
              <w:t>公租房资格定期审核</w:t>
            </w:r>
          </w:p>
        </w:tc>
        <w:tc>
          <w:tcPr>
            <w:tcW w:w="1800" w:type="dxa"/>
            <w:vAlign w:val="center"/>
          </w:tcPr>
          <w:p w14:paraId="33B54958">
            <w:pPr>
              <w:rPr>
                <w:rFonts w:ascii="仿宋_GB2312" w:hAnsi="宋体" w:eastAsia="仿宋_GB2312"/>
                <w:color w:val="000000"/>
                <w:sz w:val="18"/>
                <w:szCs w:val="18"/>
              </w:rPr>
            </w:pPr>
            <w:r>
              <w:rPr>
                <w:rFonts w:hint="eastAsia" w:ascii="仿宋_GB2312" w:hAnsi="宋体" w:eastAsia="仿宋_GB2312"/>
                <w:color w:val="000000"/>
                <w:sz w:val="18"/>
                <w:szCs w:val="18"/>
              </w:rPr>
              <w:t>年审或定期审核家庭信息，含保障对象编号、姓名、身份证号﹝隐藏部分号码﹞；配租房源；套型；面积；是否审核通过；未通过原因等。</w:t>
            </w:r>
          </w:p>
        </w:tc>
        <w:tc>
          <w:tcPr>
            <w:tcW w:w="3600" w:type="dxa"/>
            <w:vAlign w:val="center"/>
          </w:tcPr>
          <w:p w14:paraId="50B706C6">
            <w:pPr>
              <w:rPr>
                <w:rFonts w:ascii="仿宋_GB2312" w:hAnsi="宋体" w:eastAsia="仿宋_GB2312"/>
                <w:color w:val="000000"/>
                <w:sz w:val="18"/>
                <w:szCs w:val="18"/>
              </w:rPr>
            </w:pPr>
            <w:r>
              <w:rPr>
                <w:rFonts w:hint="eastAsia" w:ascii="仿宋_GB2312" w:hAnsi="宋体" w:eastAsia="仿宋_GB2312"/>
                <w:color w:val="000000"/>
                <w:sz w:val="18"/>
                <w:szCs w:val="18"/>
              </w:rPr>
              <w:t>《公共租赁住房管理办法》、《国务院办公厅关于推进公共资源配置领域政府信息公开的意见》</w:t>
            </w:r>
          </w:p>
        </w:tc>
        <w:tc>
          <w:tcPr>
            <w:tcW w:w="1080" w:type="dxa"/>
            <w:vAlign w:val="center"/>
          </w:tcPr>
          <w:p w14:paraId="60EF21F2">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14:paraId="740276B5">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Align w:val="center"/>
          </w:tcPr>
          <w:p w14:paraId="757EE84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4698BB9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Align w:val="center"/>
          </w:tcPr>
          <w:p w14:paraId="617AA2C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32FC7D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C62CD0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A5C82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58BE57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B113C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C5F7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F4273BF">
            <w:pPr>
              <w:jc w:val="center"/>
              <w:rPr>
                <w:rFonts w:ascii="仿宋_GB2312" w:hAnsi="宋体" w:eastAsia="仿宋_GB2312"/>
                <w:color w:val="000000"/>
                <w:sz w:val="18"/>
                <w:szCs w:val="18"/>
              </w:rPr>
            </w:pPr>
            <w:r>
              <w:rPr>
                <w:rFonts w:hint="eastAsia" w:ascii="仿宋_GB2312" w:hAnsi="宋体" w:eastAsia="仿宋_GB2312"/>
                <w:color w:val="000000"/>
                <w:sz w:val="18"/>
                <w:szCs w:val="18"/>
              </w:rPr>
              <w:t>22</w:t>
            </w:r>
          </w:p>
        </w:tc>
        <w:tc>
          <w:tcPr>
            <w:tcW w:w="720" w:type="dxa"/>
            <w:vMerge w:val="continue"/>
            <w:vAlign w:val="center"/>
          </w:tcPr>
          <w:p w14:paraId="1B504499">
            <w:pPr>
              <w:jc w:val="center"/>
              <w:rPr>
                <w:rFonts w:ascii="仿宋_GB2312" w:hAnsi="宋体" w:eastAsia="仿宋_GB2312"/>
                <w:color w:val="000000"/>
                <w:sz w:val="18"/>
                <w:szCs w:val="18"/>
              </w:rPr>
            </w:pPr>
          </w:p>
        </w:tc>
        <w:tc>
          <w:tcPr>
            <w:tcW w:w="1274" w:type="dxa"/>
            <w:vAlign w:val="center"/>
          </w:tcPr>
          <w:p w14:paraId="5127B7BF">
            <w:pPr>
              <w:jc w:val="center"/>
              <w:rPr>
                <w:rFonts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Merge w:val="restart"/>
            <w:vAlign w:val="center"/>
          </w:tcPr>
          <w:p w14:paraId="4392D002">
            <w:pPr>
              <w:rPr>
                <w:rFonts w:ascii="仿宋_GB2312" w:hAnsi="宋体" w:eastAsia="仿宋_GB2312"/>
                <w:color w:val="000000"/>
                <w:sz w:val="18"/>
                <w:szCs w:val="18"/>
              </w:rPr>
            </w:pPr>
            <w:r>
              <w:rPr>
                <w:rFonts w:hint="eastAsia" w:ascii="仿宋_GB2312" w:hAnsi="宋体" w:eastAsia="仿宋_GB2312"/>
                <w:color w:val="000000"/>
                <w:sz w:val="18"/>
                <w:szCs w:val="18"/>
              </w:rPr>
              <w:t>原保障对象姓名、身份证号（隐藏部分号码）；原租购项目名称、地址、类型、套型、面积等；原享受补贴面积、标准等。</w:t>
            </w:r>
          </w:p>
        </w:tc>
        <w:tc>
          <w:tcPr>
            <w:tcW w:w="3600" w:type="dxa"/>
            <w:vMerge w:val="restart"/>
            <w:vAlign w:val="center"/>
          </w:tcPr>
          <w:p w14:paraId="3055A589">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14:paraId="79FACECF">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000685D9">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14:paraId="38A6880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1A98364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vAlign w:val="center"/>
          </w:tcPr>
          <w:p w14:paraId="36BF269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4AB4BCD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14ED2E2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B9B246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5779ECB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0041C65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DF2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25447F7">
            <w:pPr>
              <w:jc w:val="center"/>
              <w:rPr>
                <w:rFonts w:ascii="仿宋_GB2312" w:hAnsi="宋体" w:eastAsia="仿宋_GB2312"/>
                <w:color w:val="000000"/>
                <w:sz w:val="18"/>
                <w:szCs w:val="18"/>
              </w:rPr>
            </w:pPr>
            <w:r>
              <w:rPr>
                <w:rFonts w:hint="eastAsia" w:ascii="仿宋_GB2312" w:hAnsi="宋体" w:eastAsia="仿宋_GB2312"/>
                <w:color w:val="000000"/>
                <w:sz w:val="18"/>
                <w:szCs w:val="18"/>
              </w:rPr>
              <w:t>23</w:t>
            </w:r>
          </w:p>
        </w:tc>
        <w:tc>
          <w:tcPr>
            <w:tcW w:w="720" w:type="dxa"/>
            <w:vMerge w:val="continue"/>
            <w:vAlign w:val="center"/>
          </w:tcPr>
          <w:p w14:paraId="4886E3FC">
            <w:pPr>
              <w:jc w:val="center"/>
              <w:rPr>
                <w:rFonts w:ascii="仿宋_GB2312" w:hAnsi="宋体" w:eastAsia="仿宋_GB2312"/>
                <w:color w:val="000000"/>
                <w:sz w:val="18"/>
                <w:szCs w:val="18"/>
              </w:rPr>
            </w:pPr>
          </w:p>
        </w:tc>
        <w:tc>
          <w:tcPr>
            <w:tcW w:w="1274" w:type="dxa"/>
            <w:vAlign w:val="center"/>
          </w:tcPr>
          <w:p w14:paraId="0BD10922">
            <w:pPr>
              <w:jc w:val="center"/>
              <w:rPr>
                <w:rFonts w:ascii="仿宋_GB2312" w:hAnsi="宋体" w:eastAsia="仿宋_GB2312"/>
                <w:color w:val="000000"/>
                <w:sz w:val="18"/>
                <w:szCs w:val="18"/>
              </w:rPr>
            </w:pPr>
            <w:r>
              <w:rPr>
                <w:rFonts w:hint="eastAsia" w:ascii="仿宋_GB2312" w:hAnsi="宋体" w:eastAsia="仿宋_GB2312"/>
                <w:color w:val="000000"/>
                <w:sz w:val="18"/>
                <w:szCs w:val="18"/>
              </w:rPr>
              <w:t>到期退出</w:t>
            </w:r>
          </w:p>
        </w:tc>
        <w:tc>
          <w:tcPr>
            <w:tcW w:w="1800" w:type="dxa"/>
            <w:vMerge w:val="continue"/>
            <w:vAlign w:val="center"/>
          </w:tcPr>
          <w:p w14:paraId="6D7CA2BF">
            <w:pPr>
              <w:rPr>
                <w:rFonts w:ascii="仿宋_GB2312" w:hAnsi="宋体" w:eastAsia="仿宋_GB2312"/>
                <w:color w:val="000000"/>
                <w:sz w:val="18"/>
                <w:szCs w:val="18"/>
              </w:rPr>
            </w:pPr>
          </w:p>
        </w:tc>
        <w:tc>
          <w:tcPr>
            <w:tcW w:w="3600" w:type="dxa"/>
            <w:vMerge w:val="continue"/>
            <w:vAlign w:val="center"/>
          </w:tcPr>
          <w:p w14:paraId="49C63ED2">
            <w:pPr>
              <w:rPr>
                <w:rFonts w:ascii="仿宋_GB2312" w:hAnsi="宋体" w:eastAsia="仿宋_GB2312"/>
                <w:color w:val="000000"/>
                <w:sz w:val="18"/>
                <w:szCs w:val="18"/>
              </w:rPr>
            </w:pPr>
          </w:p>
        </w:tc>
        <w:tc>
          <w:tcPr>
            <w:tcW w:w="1080" w:type="dxa"/>
            <w:vMerge w:val="continue"/>
            <w:vAlign w:val="center"/>
          </w:tcPr>
          <w:p w14:paraId="7CC11EBB">
            <w:pPr>
              <w:rPr>
                <w:rFonts w:ascii="仿宋_GB2312" w:hAnsi="宋体" w:eastAsia="仿宋_GB2312"/>
                <w:color w:val="000000"/>
                <w:sz w:val="18"/>
                <w:szCs w:val="18"/>
              </w:rPr>
            </w:pPr>
          </w:p>
        </w:tc>
        <w:tc>
          <w:tcPr>
            <w:tcW w:w="1080" w:type="dxa"/>
            <w:vMerge w:val="continue"/>
            <w:vAlign w:val="center"/>
          </w:tcPr>
          <w:p w14:paraId="3AA61242">
            <w:pPr>
              <w:rPr>
                <w:rFonts w:ascii="仿宋_GB2312" w:hAnsi="宋体" w:eastAsia="仿宋_GB2312"/>
                <w:color w:val="000000"/>
                <w:sz w:val="18"/>
                <w:szCs w:val="18"/>
              </w:rPr>
            </w:pPr>
          </w:p>
        </w:tc>
        <w:tc>
          <w:tcPr>
            <w:tcW w:w="1246" w:type="dxa"/>
            <w:vMerge w:val="continue"/>
            <w:vAlign w:val="center"/>
          </w:tcPr>
          <w:p w14:paraId="4D620289">
            <w:pPr>
              <w:rPr>
                <w:rFonts w:ascii="仿宋_GB2312" w:hAnsi="宋体" w:eastAsia="仿宋_GB2312"/>
                <w:color w:val="000000"/>
                <w:sz w:val="18"/>
                <w:szCs w:val="18"/>
              </w:rPr>
            </w:pPr>
          </w:p>
        </w:tc>
        <w:tc>
          <w:tcPr>
            <w:tcW w:w="720" w:type="dxa"/>
            <w:vMerge w:val="continue"/>
            <w:vAlign w:val="center"/>
          </w:tcPr>
          <w:p w14:paraId="52F8A74B">
            <w:pPr>
              <w:rPr>
                <w:rFonts w:ascii="仿宋_GB2312" w:hAnsi="宋体" w:eastAsia="仿宋_GB2312"/>
                <w:color w:val="000000"/>
                <w:sz w:val="18"/>
                <w:szCs w:val="18"/>
              </w:rPr>
            </w:pPr>
          </w:p>
        </w:tc>
        <w:tc>
          <w:tcPr>
            <w:tcW w:w="709" w:type="dxa"/>
            <w:vMerge w:val="continue"/>
            <w:vAlign w:val="center"/>
          </w:tcPr>
          <w:p w14:paraId="6D7E85DE">
            <w:pPr>
              <w:rPr>
                <w:rFonts w:ascii="仿宋_GB2312" w:hAnsi="宋体" w:eastAsia="仿宋_GB2312"/>
                <w:color w:val="000000"/>
                <w:sz w:val="18"/>
                <w:szCs w:val="18"/>
              </w:rPr>
            </w:pPr>
          </w:p>
        </w:tc>
        <w:tc>
          <w:tcPr>
            <w:tcW w:w="551" w:type="dxa"/>
            <w:vMerge w:val="continue"/>
            <w:vAlign w:val="center"/>
          </w:tcPr>
          <w:p w14:paraId="66F430AB">
            <w:pPr>
              <w:rPr>
                <w:rFonts w:ascii="仿宋_GB2312" w:hAnsi="宋体" w:eastAsia="仿宋_GB2312"/>
                <w:color w:val="000000"/>
                <w:sz w:val="18"/>
                <w:szCs w:val="18"/>
              </w:rPr>
            </w:pPr>
          </w:p>
        </w:tc>
        <w:tc>
          <w:tcPr>
            <w:tcW w:w="720" w:type="dxa"/>
            <w:vMerge w:val="continue"/>
            <w:vAlign w:val="center"/>
          </w:tcPr>
          <w:p w14:paraId="56CD236F">
            <w:pPr>
              <w:rPr>
                <w:rFonts w:ascii="仿宋_GB2312" w:hAnsi="宋体" w:eastAsia="仿宋_GB2312"/>
                <w:color w:val="000000"/>
                <w:sz w:val="18"/>
                <w:szCs w:val="18"/>
              </w:rPr>
            </w:pPr>
          </w:p>
        </w:tc>
        <w:tc>
          <w:tcPr>
            <w:tcW w:w="720" w:type="dxa"/>
            <w:vMerge w:val="continue"/>
            <w:vAlign w:val="center"/>
          </w:tcPr>
          <w:p w14:paraId="66A0A2EC">
            <w:pPr>
              <w:rPr>
                <w:rFonts w:ascii="仿宋_GB2312" w:hAnsi="宋体" w:eastAsia="仿宋_GB2312"/>
                <w:color w:val="000000"/>
                <w:sz w:val="18"/>
                <w:szCs w:val="18"/>
              </w:rPr>
            </w:pPr>
          </w:p>
        </w:tc>
        <w:tc>
          <w:tcPr>
            <w:tcW w:w="720" w:type="dxa"/>
            <w:vMerge w:val="continue"/>
            <w:vAlign w:val="center"/>
          </w:tcPr>
          <w:p w14:paraId="58E4B2FB">
            <w:pPr>
              <w:rPr>
                <w:rFonts w:ascii="仿宋_GB2312" w:hAnsi="宋体" w:eastAsia="仿宋_GB2312"/>
                <w:color w:val="000000"/>
                <w:sz w:val="18"/>
                <w:szCs w:val="18"/>
              </w:rPr>
            </w:pPr>
          </w:p>
        </w:tc>
      </w:tr>
      <w:tr w14:paraId="1679D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6F0B599">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720" w:type="dxa"/>
            <w:vMerge w:val="continue"/>
            <w:vAlign w:val="center"/>
          </w:tcPr>
          <w:p w14:paraId="46317522">
            <w:pPr>
              <w:jc w:val="center"/>
              <w:rPr>
                <w:rFonts w:ascii="仿宋_GB2312" w:hAnsi="宋体" w:eastAsia="仿宋_GB2312"/>
                <w:color w:val="000000"/>
                <w:sz w:val="18"/>
                <w:szCs w:val="18"/>
              </w:rPr>
            </w:pPr>
          </w:p>
        </w:tc>
        <w:tc>
          <w:tcPr>
            <w:tcW w:w="1274" w:type="dxa"/>
            <w:vAlign w:val="center"/>
          </w:tcPr>
          <w:p w14:paraId="2D38370B">
            <w:pPr>
              <w:rPr>
                <w:rFonts w:ascii="仿宋_GB2312" w:hAnsi="宋体" w:eastAsia="仿宋_GB2312"/>
                <w:color w:val="000000"/>
                <w:sz w:val="18"/>
                <w:szCs w:val="18"/>
              </w:rPr>
            </w:pPr>
            <w:r>
              <w:rPr>
                <w:rFonts w:hint="eastAsia" w:ascii="仿宋_GB2312" w:hAnsi="宋体" w:eastAsia="仿宋_GB2312"/>
                <w:color w:val="000000"/>
                <w:sz w:val="18"/>
                <w:szCs w:val="18"/>
              </w:rPr>
              <w:t>不符合条件退出</w:t>
            </w:r>
          </w:p>
        </w:tc>
        <w:tc>
          <w:tcPr>
            <w:tcW w:w="1800" w:type="dxa"/>
            <w:vMerge w:val="continue"/>
            <w:vAlign w:val="center"/>
          </w:tcPr>
          <w:p w14:paraId="573426B4">
            <w:pPr>
              <w:rPr>
                <w:rFonts w:ascii="仿宋_GB2312" w:hAnsi="宋体" w:eastAsia="仿宋_GB2312"/>
                <w:color w:val="000000"/>
                <w:sz w:val="18"/>
                <w:szCs w:val="18"/>
              </w:rPr>
            </w:pPr>
          </w:p>
        </w:tc>
        <w:tc>
          <w:tcPr>
            <w:tcW w:w="3600" w:type="dxa"/>
            <w:vMerge w:val="continue"/>
            <w:vAlign w:val="center"/>
          </w:tcPr>
          <w:p w14:paraId="2BD29155">
            <w:pPr>
              <w:rPr>
                <w:rFonts w:ascii="仿宋_GB2312" w:hAnsi="宋体" w:eastAsia="仿宋_GB2312"/>
                <w:color w:val="000000"/>
                <w:sz w:val="18"/>
                <w:szCs w:val="18"/>
              </w:rPr>
            </w:pPr>
          </w:p>
        </w:tc>
        <w:tc>
          <w:tcPr>
            <w:tcW w:w="1080" w:type="dxa"/>
            <w:vMerge w:val="continue"/>
            <w:vAlign w:val="center"/>
          </w:tcPr>
          <w:p w14:paraId="0C3DFFCC">
            <w:pPr>
              <w:rPr>
                <w:rFonts w:ascii="仿宋_GB2312" w:hAnsi="宋体" w:eastAsia="仿宋_GB2312"/>
                <w:color w:val="000000"/>
                <w:sz w:val="18"/>
                <w:szCs w:val="18"/>
              </w:rPr>
            </w:pPr>
          </w:p>
        </w:tc>
        <w:tc>
          <w:tcPr>
            <w:tcW w:w="1080" w:type="dxa"/>
            <w:vMerge w:val="continue"/>
            <w:vAlign w:val="center"/>
          </w:tcPr>
          <w:p w14:paraId="53DF1E91">
            <w:pPr>
              <w:rPr>
                <w:rFonts w:ascii="仿宋_GB2312" w:hAnsi="宋体" w:eastAsia="仿宋_GB2312"/>
                <w:color w:val="000000"/>
                <w:sz w:val="18"/>
                <w:szCs w:val="18"/>
              </w:rPr>
            </w:pPr>
          </w:p>
        </w:tc>
        <w:tc>
          <w:tcPr>
            <w:tcW w:w="1246" w:type="dxa"/>
            <w:vMerge w:val="continue"/>
            <w:vAlign w:val="center"/>
          </w:tcPr>
          <w:p w14:paraId="35A347C2">
            <w:pPr>
              <w:rPr>
                <w:rFonts w:ascii="仿宋_GB2312" w:hAnsi="宋体" w:eastAsia="仿宋_GB2312"/>
                <w:color w:val="000000"/>
                <w:sz w:val="18"/>
                <w:szCs w:val="18"/>
              </w:rPr>
            </w:pPr>
          </w:p>
        </w:tc>
        <w:tc>
          <w:tcPr>
            <w:tcW w:w="720" w:type="dxa"/>
            <w:vMerge w:val="continue"/>
            <w:vAlign w:val="center"/>
          </w:tcPr>
          <w:p w14:paraId="0C02E37B">
            <w:pPr>
              <w:rPr>
                <w:rFonts w:ascii="仿宋_GB2312" w:hAnsi="宋体" w:eastAsia="仿宋_GB2312"/>
                <w:color w:val="000000"/>
                <w:sz w:val="18"/>
                <w:szCs w:val="18"/>
              </w:rPr>
            </w:pPr>
          </w:p>
        </w:tc>
        <w:tc>
          <w:tcPr>
            <w:tcW w:w="709" w:type="dxa"/>
            <w:vMerge w:val="continue"/>
            <w:vAlign w:val="center"/>
          </w:tcPr>
          <w:p w14:paraId="55CED633">
            <w:pPr>
              <w:rPr>
                <w:rFonts w:ascii="仿宋_GB2312" w:hAnsi="宋体" w:eastAsia="仿宋_GB2312"/>
                <w:color w:val="000000"/>
                <w:sz w:val="18"/>
                <w:szCs w:val="18"/>
              </w:rPr>
            </w:pPr>
          </w:p>
        </w:tc>
        <w:tc>
          <w:tcPr>
            <w:tcW w:w="551" w:type="dxa"/>
            <w:vMerge w:val="continue"/>
            <w:vAlign w:val="center"/>
          </w:tcPr>
          <w:p w14:paraId="27967244">
            <w:pPr>
              <w:rPr>
                <w:rFonts w:ascii="仿宋_GB2312" w:hAnsi="宋体" w:eastAsia="仿宋_GB2312"/>
                <w:color w:val="000000"/>
                <w:sz w:val="18"/>
                <w:szCs w:val="18"/>
              </w:rPr>
            </w:pPr>
          </w:p>
        </w:tc>
        <w:tc>
          <w:tcPr>
            <w:tcW w:w="720" w:type="dxa"/>
            <w:vMerge w:val="continue"/>
            <w:vAlign w:val="center"/>
          </w:tcPr>
          <w:p w14:paraId="0C7923F8">
            <w:pPr>
              <w:rPr>
                <w:rFonts w:ascii="仿宋_GB2312" w:hAnsi="宋体" w:eastAsia="仿宋_GB2312"/>
                <w:color w:val="000000"/>
                <w:sz w:val="18"/>
                <w:szCs w:val="18"/>
              </w:rPr>
            </w:pPr>
          </w:p>
        </w:tc>
        <w:tc>
          <w:tcPr>
            <w:tcW w:w="720" w:type="dxa"/>
            <w:vMerge w:val="continue"/>
            <w:vAlign w:val="center"/>
          </w:tcPr>
          <w:p w14:paraId="56F6A4F7">
            <w:pPr>
              <w:rPr>
                <w:rFonts w:ascii="仿宋_GB2312" w:hAnsi="宋体" w:eastAsia="仿宋_GB2312"/>
                <w:color w:val="000000"/>
                <w:sz w:val="18"/>
                <w:szCs w:val="18"/>
              </w:rPr>
            </w:pPr>
          </w:p>
        </w:tc>
        <w:tc>
          <w:tcPr>
            <w:tcW w:w="720" w:type="dxa"/>
            <w:vMerge w:val="continue"/>
            <w:vAlign w:val="center"/>
          </w:tcPr>
          <w:p w14:paraId="6CFFC0F3">
            <w:pPr>
              <w:rPr>
                <w:rFonts w:ascii="仿宋_GB2312" w:hAnsi="宋体" w:eastAsia="仿宋_GB2312"/>
                <w:color w:val="000000"/>
                <w:sz w:val="18"/>
                <w:szCs w:val="18"/>
              </w:rPr>
            </w:pPr>
          </w:p>
        </w:tc>
      </w:tr>
      <w:tr w14:paraId="19D5F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256BA77">
            <w:pPr>
              <w:jc w:val="center"/>
              <w:rPr>
                <w:rFonts w:ascii="仿宋_GB2312" w:hAnsi="宋体" w:eastAsia="仿宋_GB2312"/>
                <w:color w:val="000000"/>
                <w:sz w:val="18"/>
                <w:szCs w:val="18"/>
              </w:rPr>
            </w:pPr>
            <w:r>
              <w:rPr>
                <w:rFonts w:hint="eastAsia" w:ascii="仿宋_GB2312" w:hAnsi="宋体" w:eastAsia="仿宋_GB2312"/>
                <w:color w:val="000000"/>
                <w:sz w:val="18"/>
                <w:szCs w:val="18"/>
              </w:rPr>
              <w:t>25</w:t>
            </w:r>
          </w:p>
        </w:tc>
        <w:tc>
          <w:tcPr>
            <w:tcW w:w="720" w:type="dxa"/>
            <w:vMerge w:val="continue"/>
            <w:vAlign w:val="center"/>
          </w:tcPr>
          <w:p w14:paraId="56EBC5EE">
            <w:pPr>
              <w:jc w:val="center"/>
              <w:rPr>
                <w:rFonts w:ascii="仿宋_GB2312" w:hAnsi="宋体" w:eastAsia="仿宋_GB2312"/>
                <w:color w:val="000000"/>
                <w:sz w:val="18"/>
                <w:szCs w:val="18"/>
              </w:rPr>
            </w:pPr>
          </w:p>
        </w:tc>
        <w:tc>
          <w:tcPr>
            <w:tcW w:w="1274" w:type="dxa"/>
            <w:vAlign w:val="center"/>
          </w:tcPr>
          <w:p w14:paraId="6D5220C5">
            <w:pPr>
              <w:rPr>
                <w:rFonts w:ascii="仿宋_GB2312" w:hAnsi="宋体" w:eastAsia="仿宋_GB2312"/>
                <w:color w:val="000000"/>
                <w:sz w:val="18"/>
                <w:szCs w:val="18"/>
              </w:rPr>
            </w:pPr>
            <w:r>
              <w:rPr>
                <w:rFonts w:hint="eastAsia" w:ascii="仿宋_GB2312" w:hAnsi="宋体" w:eastAsia="仿宋_GB2312"/>
                <w:color w:val="000000"/>
                <w:sz w:val="18"/>
                <w:szCs w:val="18"/>
              </w:rPr>
              <w:t>违规处罚退出</w:t>
            </w:r>
          </w:p>
        </w:tc>
        <w:tc>
          <w:tcPr>
            <w:tcW w:w="1800" w:type="dxa"/>
            <w:vMerge w:val="continue"/>
            <w:vAlign w:val="center"/>
          </w:tcPr>
          <w:p w14:paraId="26609A46">
            <w:pPr>
              <w:rPr>
                <w:rFonts w:ascii="仿宋_GB2312" w:hAnsi="宋体" w:eastAsia="仿宋_GB2312"/>
                <w:color w:val="000000"/>
                <w:sz w:val="18"/>
                <w:szCs w:val="18"/>
              </w:rPr>
            </w:pPr>
          </w:p>
        </w:tc>
        <w:tc>
          <w:tcPr>
            <w:tcW w:w="3600" w:type="dxa"/>
            <w:vMerge w:val="continue"/>
            <w:vAlign w:val="center"/>
          </w:tcPr>
          <w:p w14:paraId="7F38FD66">
            <w:pPr>
              <w:rPr>
                <w:rFonts w:ascii="仿宋_GB2312" w:hAnsi="宋体" w:eastAsia="仿宋_GB2312"/>
                <w:color w:val="000000"/>
                <w:sz w:val="18"/>
                <w:szCs w:val="18"/>
              </w:rPr>
            </w:pPr>
          </w:p>
        </w:tc>
        <w:tc>
          <w:tcPr>
            <w:tcW w:w="1080" w:type="dxa"/>
            <w:vMerge w:val="continue"/>
            <w:vAlign w:val="center"/>
          </w:tcPr>
          <w:p w14:paraId="6591B772">
            <w:pPr>
              <w:rPr>
                <w:rFonts w:ascii="仿宋_GB2312" w:hAnsi="宋体" w:eastAsia="仿宋_GB2312"/>
                <w:color w:val="000000"/>
                <w:sz w:val="18"/>
                <w:szCs w:val="18"/>
              </w:rPr>
            </w:pPr>
          </w:p>
        </w:tc>
        <w:tc>
          <w:tcPr>
            <w:tcW w:w="1080" w:type="dxa"/>
            <w:vMerge w:val="continue"/>
            <w:vAlign w:val="center"/>
          </w:tcPr>
          <w:p w14:paraId="3A63B1AA">
            <w:pPr>
              <w:rPr>
                <w:rFonts w:ascii="仿宋_GB2312" w:hAnsi="宋体" w:eastAsia="仿宋_GB2312"/>
                <w:color w:val="000000"/>
                <w:sz w:val="18"/>
                <w:szCs w:val="18"/>
              </w:rPr>
            </w:pPr>
          </w:p>
        </w:tc>
        <w:tc>
          <w:tcPr>
            <w:tcW w:w="1246" w:type="dxa"/>
            <w:vMerge w:val="continue"/>
            <w:vAlign w:val="center"/>
          </w:tcPr>
          <w:p w14:paraId="2431A778">
            <w:pPr>
              <w:rPr>
                <w:rFonts w:ascii="仿宋_GB2312" w:hAnsi="宋体" w:eastAsia="仿宋_GB2312"/>
                <w:color w:val="000000"/>
                <w:sz w:val="18"/>
                <w:szCs w:val="18"/>
              </w:rPr>
            </w:pPr>
          </w:p>
        </w:tc>
        <w:tc>
          <w:tcPr>
            <w:tcW w:w="720" w:type="dxa"/>
            <w:vMerge w:val="continue"/>
            <w:vAlign w:val="center"/>
          </w:tcPr>
          <w:p w14:paraId="15B1973E">
            <w:pPr>
              <w:rPr>
                <w:rFonts w:ascii="仿宋_GB2312" w:hAnsi="宋体" w:eastAsia="仿宋_GB2312"/>
                <w:color w:val="000000"/>
                <w:sz w:val="18"/>
                <w:szCs w:val="18"/>
              </w:rPr>
            </w:pPr>
          </w:p>
        </w:tc>
        <w:tc>
          <w:tcPr>
            <w:tcW w:w="709" w:type="dxa"/>
            <w:vMerge w:val="continue"/>
            <w:vAlign w:val="center"/>
          </w:tcPr>
          <w:p w14:paraId="08551FF1">
            <w:pPr>
              <w:rPr>
                <w:rFonts w:ascii="仿宋_GB2312" w:hAnsi="宋体" w:eastAsia="仿宋_GB2312"/>
                <w:color w:val="000000"/>
                <w:sz w:val="18"/>
                <w:szCs w:val="18"/>
              </w:rPr>
            </w:pPr>
          </w:p>
        </w:tc>
        <w:tc>
          <w:tcPr>
            <w:tcW w:w="551" w:type="dxa"/>
            <w:vMerge w:val="continue"/>
            <w:vAlign w:val="center"/>
          </w:tcPr>
          <w:p w14:paraId="21CDFCE8">
            <w:pPr>
              <w:rPr>
                <w:rFonts w:ascii="仿宋_GB2312" w:hAnsi="宋体" w:eastAsia="仿宋_GB2312"/>
                <w:color w:val="000000"/>
                <w:sz w:val="18"/>
                <w:szCs w:val="18"/>
              </w:rPr>
            </w:pPr>
          </w:p>
        </w:tc>
        <w:tc>
          <w:tcPr>
            <w:tcW w:w="720" w:type="dxa"/>
            <w:vMerge w:val="continue"/>
            <w:vAlign w:val="center"/>
          </w:tcPr>
          <w:p w14:paraId="7D4E4D44">
            <w:pPr>
              <w:rPr>
                <w:rFonts w:ascii="仿宋_GB2312" w:hAnsi="宋体" w:eastAsia="仿宋_GB2312"/>
                <w:color w:val="000000"/>
                <w:sz w:val="18"/>
                <w:szCs w:val="18"/>
              </w:rPr>
            </w:pPr>
          </w:p>
        </w:tc>
        <w:tc>
          <w:tcPr>
            <w:tcW w:w="720" w:type="dxa"/>
            <w:vMerge w:val="continue"/>
            <w:vAlign w:val="center"/>
          </w:tcPr>
          <w:p w14:paraId="16BC0095">
            <w:pPr>
              <w:rPr>
                <w:rFonts w:ascii="仿宋_GB2312" w:hAnsi="宋体" w:eastAsia="仿宋_GB2312"/>
                <w:color w:val="000000"/>
                <w:sz w:val="18"/>
                <w:szCs w:val="18"/>
              </w:rPr>
            </w:pPr>
          </w:p>
        </w:tc>
        <w:tc>
          <w:tcPr>
            <w:tcW w:w="720" w:type="dxa"/>
            <w:vMerge w:val="continue"/>
            <w:vAlign w:val="center"/>
          </w:tcPr>
          <w:p w14:paraId="14703A6C">
            <w:pPr>
              <w:rPr>
                <w:rFonts w:ascii="仿宋_GB2312" w:hAnsi="宋体" w:eastAsia="仿宋_GB2312"/>
                <w:color w:val="000000"/>
                <w:sz w:val="18"/>
                <w:szCs w:val="18"/>
              </w:rPr>
            </w:pPr>
          </w:p>
        </w:tc>
      </w:tr>
      <w:tr w14:paraId="71FD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6BA54E2">
            <w:pPr>
              <w:jc w:val="center"/>
              <w:rPr>
                <w:rFonts w:ascii="仿宋_GB2312" w:hAnsi="宋体" w:eastAsia="仿宋_GB2312"/>
                <w:color w:val="000000"/>
                <w:sz w:val="18"/>
                <w:szCs w:val="18"/>
              </w:rPr>
            </w:pPr>
            <w:r>
              <w:rPr>
                <w:rFonts w:hint="eastAsia" w:ascii="仿宋_GB2312" w:hAnsi="宋体" w:eastAsia="仿宋_GB2312"/>
                <w:color w:val="000000"/>
                <w:sz w:val="18"/>
                <w:szCs w:val="18"/>
              </w:rPr>
              <w:t>26</w:t>
            </w:r>
          </w:p>
        </w:tc>
        <w:tc>
          <w:tcPr>
            <w:tcW w:w="720" w:type="dxa"/>
            <w:vMerge w:val="restart"/>
            <w:vAlign w:val="center"/>
          </w:tcPr>
          <w:p w14:paraId="45E8C2F1">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vAlign w:val="center"/>
          </w:tcPr>
          <w:p w14:paraId="0110415B">
            <w:pPr>
              <w:rPr>
                <w:rFonts w:ascii="仿宋_GB2312" w:hAnsi="宋体" w:eastAsia="仿宋_GB2312"/>
                <w:color w:val="000000"/>
                <w:sz w:val="18"/>
                <w:szCs w:val="18"/>
              </w:rPr>
            </w:pPr>
            <w:r>
              <w:rPr>
                <w:rFonts w:hint="eastAsia" w:ascii="仿宋_GB2312" w:hAnsi="宋体" w:eastAsia="仿宋_GB2312"/>
                <w:color w:val="000000"/>
                <w:sz w:val="18"/>
                <w:szCs w:val="18"/>
              </w:rPr>
              <w:t>租赁补贴发放</w:t>
            </w:r>
          </w:p>
        </w:tc>
        <w:tc>
          <w:tcPr>
            <w:tcW w:w="1800" w:type="dxa"/>
            <w:vAlign w:val="center"/>
          </w:tcPr>
          <w:p w14:paraId="3C7045EE">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保障对象姓名、身份证号（隐藏部分号码）；发放金额；发放年度、月份、日期；发放方式。</w:t>
            </w:r>
          </w:p>
        </w:tc>
        <w:tc>
          <w:tcPr>
            <w:tcW w:w="3600" w:type="dxa"/>
            <w:vMerge w:val="restart"/>
            <w:vAlign w:val="center"/>
          </w:tcPr>
          <w:p w14:paraId="0675628D">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14:paraId="298A0904">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4E60A958">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14:paraId="5104AE1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745FC22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vAlign w:val="center"/>
          </w:tcPr>
          <w:p w14:paraId="121A7B1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31704F3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143C8B6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06315B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155982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61ABB8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4296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25AA264">
            <w:pPr>
              <w:jc w:val="center"/>
              <w:rPr>
                <w:rFonts w:ascii="仿宋_GB2312" w:hAnsi="宋体" w:eastAsia="仿宋_GB2312"/>
                <w:color w:val="000000"/>
                <w:sz w:val="18"/>
                <w:szCs w:val="18"/>
              </w:rPr>
            </w:pPr>
            <w:r>
              <w:rPr>
                <w:rFonts w:hint="eastAsia" w:ascii="仿宋_GB2312" w:hAnsi="宋体" w:eastAsia="仿宋_GB2312"/>
                <w:color w:val="000000"/>
                <w:sz w:val="18"/>
                <w:szCs w:val="18"/>
              </w:rPr>
              <w:t>27</w:t>
            </w:r>
          </w:p>
        </w:tc>
        <w:tc>
          <w:tcPr>
            <w:tcW w:w="720" w:type="dxa"/>
            <w:vMerge w:val="continue"/>
            <w:vAlign w:val="center"/>
          </w:tcPr>
          <w:p w14:paraId="12A575DB">
            <w:pPr>
              <w:jc w:val="center"/>
              <w:rPr>
                <w:rFonts w:ascii="仿宋_GB2312" w:hAnsi="宋体" w:eastAsia="仿宋_GB2312"/>
                <w:color w:val="000000"/>
                <w:sz w:val="18"/>
                <w:szCs w:val="18"/>
              </w:rPr>
            </w:pPr>
          </w:p>
        </w:tc>
        <w:tc>
          <w:tcPr>
            <w:tcW w:w="1274" w:type="dxa"/>
            <w:vAlign w:val="center"/>
          </w:tcPr>
          <w:p w14:paraId="67A8395E">
            <w:pPr>
              <w:jc w:val="center"/>
              <w:rPr>
                <w:rFonts w:ascii="仿宋_GB2312" w:hAnsi="宋体" w:eastAsia="仿宋_GB2312"/>
                <w:color w:val="000000"/>
                <w:sz w:val="18"/>
                <w:szCs w:val="18"/>
              </w:rPr>
            </w:pPr>
            <w:r>
              <w:rPr>
                <w:rFonts w:hint="eastAsia" w:ascii="仿宋_GB2312" w:hAnsi="宋体" w:eastAsia="仿宋_GB2312"/>
                <w:color w:val="000000"/>
                <w:sz w:val="18"/>
                <w:szCs w:val="18"/>
              </w:rPr>
              <w:t>租金收取</w:t>
            </w:r>
          </w:p>
        </w:tc>
        <w:tc>
          <w:tcPr>
            <w:tcW w:w="1800" w:type="dxa"/>
            <w:vAlign w:val="center"/>
          </w:tcPr>
          <w:p w14:paraId="68409923">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保障对象姓名、身份证号（隐藏部分号码）；应缴租金；实收租金；未足额收取原因；租金年度、月份；收取日期；收取方式。</w:t>
            </w:r>
          </w:p>
        </w:tc>
        <w:tc>
          <w:tcPr>
            <w:tcW w:w="3600" w:type="dxa"/>
            <w:vMerge w:val="continue"/>
            <w:vAlign w:val="center"/>
          </w:tcPr>
          <w:p w14:paraId="613FE169">
            <w:pPr>
              <w:rPr>
                <w:rFonts w:ascii="仿宋_GB2312" w:hAnsi="宋体" w:eastAsia="仿宋_GB2312"/>
                <w:color w:val="000000"/>
                <w:sz w:val="18"/>
                <w:szCs w:val="18"/>
              </w:rPr>
            </w:pPr>
          </w:p>
        </w:tc>
        <w:tc>
          <w:tcPr>
            <w:tcW w:w="1080" w:type="dxa"/>
            <w:vMerge w:val="continue"/>
            <w:vAlign w:val="center"/>
          </w:tcPr>
          <w:p w14:paraId="759C9A43">
            <w:pPr>
              <w:rPr>
                <w:rFonts w:ascii="仿宋_GB2312" w:hAnsi="宋体" w:eastAsia="仿宋_GB2312"/>
                <w:color w:val="000000"/>
                <w:sz w:val="18"/>
                <w:szCs w:val="18"/>
              </w:rPr>
            </w:pPr>
          </w:p>
        </w:tc>
        <w:tc>
          <w:tcPr>
            <w:tcW w:w="1080" w:type="dxa"/>
            <w:vMerge w:val="continue"/>
            <w:vAlign w:val="center"/>
          </w:tcPr>
          <w:p w14:paraId="73B3442F">
            <w:pPr>
              <w:rPr>
                <w:rFonts w:ascii="仿宋_GB2312" w:hAnsi="宋体" w:eastAsia="仿宋_GB2312"/>
                <w:color w:val="000000"/>
                <w:sz w:val="18"/>
                <w:szCs w:val="18"/>
              </w:rPr>
            </w:pPr>
          </w:p>
        </w:tc>
        <w:tc>
          <w:tcPr>
            <w:tcW w:w="1246" w:type="dxa"/>
            <w:vMerge w:val="continue"/>
            <w:vAlign w:val="center"/>
          </w:tcPr>
          <w:p w14:paraId="5F00E617">
            <w:pPr>
              <w:rPr>
                <w:rFonts w:ascii="仿宋_GB2312" w:hAnsi="宋体" w:eastAsia="仿宋_GB2312"/>
                <w:color w:val="000000"/>
                <w:sz w:val="18"/>
                <w:szCs w:val="18"/>
              </w:rPr>
            </w:pPr>
          </w:p>
        </w:tc>
        <w:tc>
          <w:tcPr>
            <w:tcW w:w="720" w:type="dxa"/>
            <w:vMerge w:val="continue"/>
            <w:vAlign w:val="center"/>
          </w:tcPr>
          <w:p w14:paraId="2E72D2E4">
            <w:pPr>
              <w:rPr>
                <w:rFonts w:ascii="仿宋_GB2312" w:hAnsi="宋体" w:eastAsia="仿宋_GB2312"/>
                <w:color w:val="000000"/>
                <w:sz w:val="18"/>
                <w:szCs w:val="18"/>
              </w:rPr>
            </w:pPr>
          </w:p>
        </w:tc>
        <w:tc>
          <w:tcPr>
            <w:tcW w:w="709" w:type="dxa"/>
            <w:vMerge w:val="continue"/>
            <w:vAlign w:val="center"/>
          </w:tcPr>
          <w:p w14:paraId="60A36F6B">
            <w:pPr>
              <w:rPr>
                <w:rFonts w:ascii="仿宋_GB2312" w:hAnsi="宋体" w:eastAsia="仿宋_GB2312"/>
                <w:color w:val="000000"/>
                <w:sz w:val="18"/>
                <w:szCs w:val="18"/>
              </w:rPr>
            </w:pPr>
          </w:p>
        </w:tc>
        <w:tc>
          <w:tcPr>
            <w:tcW w:w="551" w:type="dxa"/>
            <w:vMerge w:val="continue"/>
            <w:vAlign w:val="center"/>
          </w:tcPr>
          <w:p w14:paraId="1619A08A">
            <w:pPr>
              <w:rPr>
                <w:rFonts w:ascii="仿宋_GB2312" w:hAnsi="宋体" w:eastAsia="仿宋_GB2312"/>
                <w:color w:val="000000"/>
                <w:sz w:val="18"/>
                <w:szCs w:val="18"/>
              </w:rPr>
            </w:pPr>
          </w:p>
        </w:tc>
        <w:tc>
          <w:tcPr>
            <w:tcW w:w="720" w:type="dxa"/>
            <w:vMerge w:val="continue"/>
            <w:vAlign w:val="center"/>
          </w:tcPr>
          <w:p w14:paraId="0C7D460A">
            <w:pPr>
              <w:rPr>
                <w:rFonts w:ascii="仿宋_GB2312" w:hAnsi="宋体" w:eastAsia="仿宋_GB2312"/>
                <w:color w:val="000000"/>
                <w:sz w:val="18"/>
                <w:szCs w:val="18"/>
              </w:rPr>
            </w:pPr>
          </w:p>
        </w:tc>
        <w:tc>
          <w:tcPr>
            <w:tcW w:w="720" w:type="dxa"/>
            <w:vMerge w:val="continue"/>
            <w:vAlign w:val="center"/>
          </w:tcPr>
          <w:p w14:paraId="74F1AEEB">
            <w:pPr>
              <w:rPr>
                <w:rFonts w:ascii="仿宋_GB2312" w:hAnsi="宋体" w:eastAsia="仿宋_GB2312"/>
                <w:color w:val="000000"/>
                <w:sz w:val="18"/>
                <w:szCs w:val="18"/>
              </w:rPr>
            </w:pPr>
          </w:p>
        </w:tc>
        <w:tc>
          <w:tcPr>
            <w:tcW w:w="720" w:type="dxa"/>
            <w:vMerge w:val="continue"/>
            <w:vAlign w:val="center"/>
          </w:tcPr>
          <w:p w14:paraId="472213E0">
            <w:pPr>
              <w:rPr>
                <w:rFonts w:ascii="仿宋_GB2312" w:hAnsi="宋体" w:eastAsia="仿宋_GB2312"/>
                <w:color w:val="000000"/>
                <w:sz w:val="18"/>
                <w:szCs w:val="18"/>
              </w:rPr>
            </w:pPr>
          </w:p>
        </w:tc>
      </w:tr>
      <w:tr w14:paraId="3C94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BCBB377">
            <w:pPr>
              <w:jc w:val="center"/>
              <w:rPr>
                <w:rFonts w:ascii="仿宋_GB2312" w:hAnsi="宋体" w:eastAsia="仿宋_GB2312"/>
                <w:color w:val="000000"/>
                <w:sz w:val="18"/>
                <w:szCs w:val="18"/>
              </w:rPr>
            </w:pPr>
            <w:r>
              <w:rPr>
                <w:rFonts w:hint="eastAsia" w:ascii="仿宋_GB2312" w:hAnsi="宋体" w:eastAsia="仿宋_GB2312"/>
                <w:color w:val="000000"/>
                <w:sz w:val="18"/>
                <w:szCs w:val="18"/>
              </w:rPr>
              <w:t>28</w:t>
            </w:r>
          </w:p>
        </w:tc>
        <w:tc>
          <w:tcPr>
            <w:tcW w:w="720" w:type="dxa"/>
            <w:vMerge w:val="continue"/>
            <w:vAlign w:val="center"/>
          </w:tcPr>
          <w:p w14:paraId="3B835CE3">
            <w:pPr>
              <w:jc w:val="center"/>
              <w:rPr>
                <w:rFonts w:ascii="仿宋_GB2312" w:hAnsi="宋体" w:eastAsia="仿宋_GB2312"/>
                <w:color w:val="000000"/>
                <w:sz w:val="18"/>
                <w:szCs w:val="18"/>
              </w:rPr>
            </w:pPr>
          </w:p>
        </w:tc>
        <w:tc>
          <w:tcPr>
            <w:tcW w:w="1274" w:type="dxa"/>
            <w:vAlign w:val="center"/>
          </w:tcPr>
          <w:p w14:paraId="6E6A88C6">
            <w:pPr>
              <w:jc w:val="center"/>
              <w:rPr>
                <w:rFonts w:ascii="仿宋_GB2312" w:hAnsi="宋体" w:eastAsia="仿宋_GB2312"/>
                <w:color w:val="000000"/>
                <w:sz w:val="18"/>
                <w:szCs w:val="18"/>
              </w:rPr>
            </w:pPr>
            <w:r>
              <w:rPr>
                <w:rFonts w:hint="eastAsia" w:ascii="仿宋_GB2312" w:hAnsi="宋体" w:eastAsia="仿宋_GB2312"/>
                <w:color w:val="000000"/>
                <w:sz w:val="18"/>
                <w:szCs w:val="18"/>
              </w:rPr>
              <w:t>租金减免</w:t>
            </w:r>
          </w:p>
        </w:tc>
        <w:tc>
          <w:tcPr>
            <w:tcW w:w="1800" w:type="dxa"/>
            <w:vAlign w:val="center"/>
          </w:tcPr>
          <w:p w14:paraId="0ED656B4">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保障对象姓名、身份证号（隐藏部分号码）；保障项目名称、类型、套型、面积；原应缴租金标准、现应缴租金标准。</w:t>
            </w:r>
          </w:p>
        </w:tc>
        <w:tc>
          <w:tcPr>
            <w:tcW w:w="3600" w:type="dxa"/>
            <w:vMerge w:val="restart"/>
            <w:vAlign w:val="center"/>
          </w:tcPr>
          <w:p w14:paraId="7940A625">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住房城乡建设部办公厅关于做好2012年住房保障信息公开工作的通知》、《住房城乡建设部办公厅关于进一步加强住房保障信息公开工作的通知》、《国务院办公厅关于推进公共资源配置领域政府信息公开的意见》</w:t>
            </w:r>
          </w:p>
        </w:tc>
        <w:tc>
          <w:tcPr>
            <w:tcW w:w="1080" w:type="dxa"/>
            <w:vMerge w:val="restart"/>
            <w:vAlign w:val="center"/>
          </w:tcPr>
          <w:p w14:paraId="2837D376">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32DE977D">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14:paraId="3C9D7BB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14:paraId="46F3539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Merge w:val="restart"/>
            <w:vAlign w:val="center"/>
          </w:tcPr>
          <w:p w14:paraId="6BCD42F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50D6727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0B215D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3025222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459313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2A3375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1C89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CFB6608">
            <w:pPr>
              <w:jc w:val="center"/>
              <w:rPr>
                <w:rFonts w:ascii="仿宋_GB2312" w:hAnsi="宋体" w:eastAsia="仿宋_GB2312"/>
                <w:color w:val="000000"/>
                <w:sz w:val="18"/>
                <w:szCs w:val="18"/>
              </w:rPr>
            </w:pPr>
            <w:r>
              <w:rPr>
                <w:rFonts w:hint="eastAsia" w:ascii="仿宋_GB2312" w:hAnsi="宋体" w:eastAsia="仿宋_GB2312"/>
                <w:color w:val="000000"/>
                <w:sz w:val="18"/>
                <w:szCs w:val="18"/>
              </w:rPr>
              <w:t>29</w:t>
            </w:r>
          </w:p>
        </w:tc>
        <w:tc>
          <w:tcPr>
            <w:tcW w:w="720" w:type="dxa"/>
            <w:vMerge w:val="continue"/>
            <w:vAlign w:val="center"/>
          </w:tcPr>
          <w:p w14:paraId="56255A57">
            <w:pPr>
              <w:jc w:val="center"/>
              <w:rPr>
                <w:rFonts w:ascii="仿宋_GB2312" w:hAnsi="宋体" w:eastAsia="仿宋_GB2312"/>
                <w:color w:val="000000"/>
                <w:sz w:val="18"/>
                <w:szCs w:val="18"/>
              </w:rPr>
            </w:pPr>
          </w:p>
        </w:tc>
        <w:tc>
          <w:tcPr>
            <w:tcW w:w="1274" w:type="dxa"/>
            <w:vAlign w:val="center"/>
          </w:tcPr>
          <w:p w14:paraId="665D3270">
            <w:pPr>
              <w:jc w:val="center"/>
              <w:rPr>
                <w:rFonts w:ascii="仿宋_GB2312" w:hAnsi="宋体" w:eastAsia="仿宋_GB2312"/>
                <w:color w:val="000000"/>
                <w:sz w:val="18"/>
                <w:szCs w:val="18"/>
              </w:rPr>
            </w:pPr>
            <w:r>
              <w:rPr>
                <w:rFonts w:hint="eastAsia" w:ascii="仿宋_GB2312" w:hAnsi="宋体" w:eastAsia="仿宋_GB2312"/>
                <w:color w:val="000000"/>
                <w:sz w:val="18"/>
                <w:szCs w:val="18"/>
              </w:rPr>
              <w:t>腾退管理</w:t>
            </w:r>
          </w:p>
        </w:tc>
        <w:tc>
          <w:tcPr>
            <w:tcW w:w="1800" w:type="dxa"/>
            <w:vAlign w:val="center"/>
          </w:tcPr>
          <w:p w14:paraId="60647426">
            <w:pPr>
              <w:rPr>
                <w:rFonts w:ascii="仿宋_GB2312" w:hAnsi="宋体" w:eastAsia="仿宋_GB2312"/>
                <w:color w:val="000000"/>
                <w:sz w:val="18"/>
                <w:szCs w:val="18"/>
              </w:rPr>
            </w:pPr>
            <w:r>
              <w:rPr>
                <w:rFonts w:hint="eastAsia" w:ascii="仿宋_GB2312" w:hAnsi="宋体" w:eastAsia="仿宋_GB2312"/>
                <w:color w:val="000000"/>
                <w:sz w:val="18"/>
                <w:szCs w:val="18"/>
              </w:rPr>
              <w:t>腾退对象；腾退日期；腾退原因；实退租金。</w:t>
            </w:r>
          </w:p>
        </w:tc>
        <w:tc>
          <w:tcPr>
            <w:tcW w:w="3600" w:type="dxa"/>
            <w:vMerge w:val="continue"/>
            <w:vAlign w:val="center"/>
          </w:tcPr>
          <w:p w14:paraId="77ECB242">
            <w:pPr>
              <w:rPr>
                <w:rFonts w:ascii="仿宋_GB2312" w:hAnsi="宋体" w:eastAsia="仿宋_GB2312"/>
                <w:color w:val="000000"/>
                <w:sz w:val="18"/>
                <w:szCs w:val="18"/>
              </w:rPr>
            </w:pPr>
          </w:p>
        </w:tc>
        <w:tc>
          <w:tcPr>
            <w:tcW w:w="1080" w:type="dxa"/>
            <w:vMerge w:val="continue"/>
            <w:vAlign w:val="center"/>
          </w:tcPr>
          <w:p w14:paraId="6A621AFC">
            <w:pPr>
              <w:rPr>
                <w:rFonts w:ascii="仿宋_GB2312" w:hAnsi="宋体" w:eastAsia="仿宋_GB2312"/>
                <w:color w:val="000000"/>
                <w:sz w:val="18"/>
                <w:szCs w:val="18"/>
              </w:rPr>
            </w:pPr>
          </w:p>
        </w:tc>
        <w:tc>
          <w:tcPr>
            <w:tcW w:w="1080" w:type="dxa"/>
            <w:vMerge w:val="continue"/>
            <w:vAlign w:val="center"/>
          </w:tcPr>
          <w:p w14:paraId="557B16C1">
            <w:pPr>
              <w:rPr>
                <w:rFonts w:ascii="仿宋_GB2312" w:hAnsi="宋体" w:eastAsia="仿宋_GB2312"/>
                <w:color w:val="000000"/>
                <w:sz w:val="18"/>
                <w:szCs w:val="18"/>
              </w:rPr>
            </w:pPr>
          </w:p>
        </w:tc>
        <w:tc>
          <w:tcPr>
            <w:tcW w:w="1246" w:type="dxa"/>
            <w:vMerge w:val="continue"/>
            <w:vAlign w:val="center"/>
          </w:tcPr>
          <w:p w14:paraId="035D8813">
            <w:pPr>
              <w:rPr>
                <w:rFonts w:ascii="仿宋_GB2312" w:hAnsi="宋体" w:eastAsia="仿宋_GB2312"/>
                <w:color w:val="000000"/>
                <w:sz w:val="18"/>
                <w:szCs w:val="18"/>
              </w:rPr>
            </w:pPr>
          </w:p>
        </w:tc>
        <w:tc>
          <w:tcPr>
            <w:tcW w:w="720" w:type="dxa"/>
            <w:vMerge w:val="continue"/>
            <w:vAlign w:val="center"/>
          </w:tcPr>
          <w:p w14:paraId="78199AFE">
            <w:pPr>
              <w:rPr>
                <w:rFonts w:ascii="仿宋_GB2312" w:hAnsi="宋体" w:eastAsia="仿宋_GB2312"/>
                <w:color w:val="000000"/>
                <w:sz w:val="18"/>
                <w:szCs w:val="18"/>
              </w:rPr>
            </w:pPr>
          </w:p>
        </w:tc>
        <w:tc>
          <w:tcPr>
            <w:tcW w:w="709" w:type="dxa"/>
            <w:vMerge w:val="continue"/>
            <w:vAlign w:val="center"/>
          </w:tcPr>
          <w:p w14:paraId="43C45EF9">
            <w:pPr>
              <w:rPr>
                <w:rFonts w:ascii="仿宋_GB2312" w:hAnsi="宋体" w:eastAsia="仿宋_GB2312"/>
                <w:color w:val="000000"/>
                <w:sz w:val="18"/>
                <w:szCs w:val="18"/>
              </w:rPr>
            </w:pPr>
          </w:p>
        </w:tc>
        <w:tc>
          <w:tcPr>
            <w:tcW w:w="551" w:type="dxa"/>
            <w:vMerge w:val="continue"/>
            <w:vAlign w:val="center"/>
          </w:tcPr>
          <w:p w14:paraId="7F38A376">
            <w:pPr>
              <w:rPr>
                <w:rFonts w:ascii="仿宋_GB2312" w:hAnsi="宋体" w:eastAsia="仿宋_GB2312"/>
                <w:color w:val="000000"/>
                <w:sz w:val="18"/>
                <w:szCs w:val="18"/>
              </w:rPr>
            </w:pPr>
          </w:p>
        </w:tc>
        <w:tc>
          <w:tcPr>
            <w:tcW w:w="720" w:type="dxa"/>
            <w:vMerge w:val="continue"/>
            <w:vAlign w:val="center"/>
          </w:tcPr>
          <w:p w14:paraId="316A9D74">
            <w:pPr>
              <w:rPr>
                <w:rFonts w:ascii="仿宋_GB2312" w:hAnsi="宋体" w:eastAsia="仿宋_GB2312"/>
                <w:color w:val="000000"/>
                <w:sz w:val="18"/>
                <w:szCs w:val="18"/>
              </w:rPr>
            </w:pPr>
          </w:p>
        </w:tc>
        <w:tc>
          <w:tcPr>
            <w:tcW w:w="720" w:type="dxa"/>
            <w:vMerge w:val="continue"/>
            <w:vAlign w:val="center"/>
          </w:tcPr>
          <w:p w14:paraId="129CDC7F">
            <w:pPr>
              <w:rPr>
                <w:rFonts w:ascii="仿宋_GB2312" w:hAnsi="宋体" w:eastAsia="仿宋_GB2312"/>
                <w:color w:val="000000"/>
                <w:sz w:val="18"/>
                <w:szCs w:val="18"/>
              </w:rPr>
            </w:pPr>
          </w:p>
        </w:tc>
        <w:tc>
          <w:tcPr>
            <w:tcW w:w="720" w:type="dxa"/>
            <w:vMerge w:val="continue"/>
            <w:vAlign w:val="center"/>
          </w:tcPr>
          <w:p w14:paraId="7A586E39">
            <w:pPr>
              <w:rPr>
                <w:rFonts w:ascii="仿宋_GB2312" w:hAnsi="宋体" w:eastAsia="仿宋_GB2312"/>
                <w:color w:val="000000"/>
                <w:sz w:val="18"/>
                <w:szCs w:val="18"/>
              </w:rPr>
            </w:pPr>
          </w:p>
        </w:tc>
      </w:tr>
      <w:tr w14:paraId="4592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A81135C">
            <w:pPr>
              <w:jc w:val="center"/>
              <w:rPr>
                <w:rFonts w:ascii="仿宋_GB2312" w:hAnsi="宋体" w:eastAsia="仿宋_GB2312"/>
                <w:color w:val="000000"/>
                <w:sz w:val="18"/>
                <w:szCs w:val="18"/>
              </w:rPr>
            </w:pPr>
            <w:r>
              <w:rPr>
                <w:rFonts w:hint="eastAsia" w:ascii="仿宋_GB2312" w:hAnsi="宋体" w:eastAsia="仿宋_GB2312"/>
                <w:color w:val="000000"/>
                <w:sz w:val="18"/>
                <w:szCs w:val="18"/>
              </w:rPr>
              <w:t>30</w:t>
            </w:r>
          </w:p>
        </w:tc>
        <w:tc>
          <w:tcPr>
            <w:tcW w:w="720" w:type="dxa"/>
            <w:vMerge w:val="continue"/>
            <w:vAlign w:val="center"/>
          </w:tcPr>
          <w:p w14:paraId="7CB4BFCD">
            <w:pPr>
              <w:jc w:val="center"/>
              <w:rPr>
                <w:rFonts w:ascii="仿宋_GB2312" w:hAnsi="宋体" w:eastAsia="仿宋_GB2312"/>
                <w:color w:val="000000"/>
                <w:sz w:val="18"/>
                <w:szCs w:val="18"/>
              </w:rPr>
            </w:pPr>
          </w:p>
        </w:tc>
        <w:tc>
          <w:tcPr>
            <w:tcW w:w="1274" w:type="dxa"/>
            <w:vAlign w:val="center"/>
          </w:tcPr>
          <w:p w14:paraId="46AEB1DA">
            <w:pPr>
              <w:jc w:val="center"/>
              <w:rPr>
                <w:rFonts w:ascii="仿宋_GB2312" w:hAnsi="宋体" w:eastAsia="仿宋_GB2312"/>
                <w:color w:val="000000"/>
                <w:sz w:val="18"/>
                <w:szCs w:val="18"/>
              </w:rPr>
            </w:pPr>
            <w:r>
              <w:rPr>
                <w:rFonts w:hint="eastAsia" w:ascii="仿宋_GB2312" w:hAnsi="宋体" w:eastAsia="仿宋_GB2312"/>
                <w:color w:val="000000"/>
                <w:sz w:val="18"/>
                <w:szCs w:val="18"/>
              </w:rPr>
              <w:t>房屋维修</w:t>
            </w:r>
          </w:p>
        </w:tc>
        <w:tc>
          <w:tcPr>
            <w:tcW w:w="1800" w:type="dxa"/>
            <w:vAlign w:val="center"/>
          </w:tcPr>
          <w:p w14:paraId="51B900E5">
            <w:pPr>
              <w:rPr>
                <w:rFonts w:ascii="仿宋_GB2312" w:hAnsi="宋体" w:eastAsia="仿宋_GB2312"/>
                <w:color w:val="000000"/>
                <w:sz w:val="18"/>
                <w:szCs w:val="18"/>
              </w:rPr>
            </w:pPr>
            <w:r>
              <w:rPr>
                <w:rFonts w:hint="eastAsia" w:ascii="仿宋_GB2312" w:hAnsi="宋体" w:eastAsia="仿宋_GB2312"/>
                <w:color w:val="000000"/>
                <w:sz w:val="18"/>
                <w:szCs w:val="18"/>
              </w:rPr>
              <w:t>维修内容；维修标准；维修资金来源渠道；维修单位名称；联系人，联系方式。</w:t>
            </w:r>
          </w:p>
        </w:tc>
        <w:tc>
          <w:tcPr>
            <w:tcW w:w="3600" w:type="dxa"/>
            <w:vMerge w:val="continue"/>
            <w:vAlign w:val="center"/>
          </w:tcPr>
          <w:p w14:paraId="32CAC392">
            <w:pPr>
              <w:rPr>
                <w:rFonts w:ascii="仿宋_GB2312" w:hAnsi="宋体" w:eastAsia="仿宋_GB2312"/>
                <w:color w:val="000000"/>
                <w:sz w:val="18"/>
                <w:szCs w:val="18"/>
              </w:rPr>
            </w:pPr>
          </w:p>
        </w:tc>
        <w:tc>
          <w:tcPr>
            <w:tcW w:w="1080" w:type="dxa"/>
            <w:vMerge w:val="continue"/>
            <w:vAlign w:val="center"/>
          </w:tcPr>
          <w:p w14:paraId="2E028B9A">
            <w:pPr>
              <w:rPr>
                <w:rFonts w:ascii="仿宋_GB2312" w:hAnsi="宋体" w:eastAsia="仿宋_GB2312"/>
                <w:color w:val="000000"/>
                <w:sz w:val="18"/>
                <w:szCs w:val="18"/>
              </w:rPr>
            </w:pPr>
          </w:p>
        </w:tc>
        <w:tc>
          <w:tcPr>
            <w:tcW w:w="1080" w:type="dxa"/>
            <w:vMerge w:val="continue"/>
            <w:vAlign w:val="center"/>
          </w:tcPr>
          <w:p w14:paraId="5C248425">
            <w:pPr>
              <w:rPr>
                <w:rFonts w:ascii="仿宋_GB2312" w:hAnsi="宋体" w:eastAsia="仿宋_GB2312"/>
                <w:color w:val="000000"/>
                <w:sz w:val="18"/>
                <w:szCs w:val="18"/>
              </w:rPr>
            </w:pPr>
          </w:p>
        </w:tc>
        <w:tc>
          <w:tcPr>
            <w:tcW w:w="1246" w:type="dxa"/>
            <w:vMerge w:val="continue"/>
            <w:vAlign w:val="center"/>
          </w:tcPr>
          <w:p w14:paraId="6CE0D888">
            <w:pPr>
              <w:rPr>
                <w:rFonts w:ascii="仿宋_GB2312" w:hAnsi="宋体" w:eastAsia="仿宋_GB2312"/>
                <w:color w:val="000000"/>
                <w:sz w:val="18"/>
                <w:szCs w:val="18"/>
              </w:rPr>
            </w:pPr>
          </w:p>
        </w:tc>
        <w:tc>
          <w:tcPr>
            <w:tcW w:w="720" w:type="dxa"/>
            <w:vMerge w:val="continue"/>
            <w:vAlign w:val="center"/>
          </w:tcPr>
          <w:p w14:paraId="1BE3CD5C">
            <w:pPr>
              <w:rPr>
                <w:rFonts w:ascii="仿宋_GB2312" w:hAnsi="宋体" w:eastAsia="仿宋_GB2312"/>
                <w:color w:val="000000"/>
                <w:sz w:val="18"/>
                <w:szCs w:val="18"/>
              </w:rPr>
            </w:pPr>
          </w:p>
        </w:tc>
        <w:tc>
          <w:tcPr>
            <w:tcW w:w="709" w:type="dxa"/>
            <w:vMerge w:val="continue"/>
            <w:vAlign w:val="center"/>
          </w:tcPr>
          <w:p w14:paraId="2E3D2DB2">
            <w:pPr>
              <w:rPr>
                <w:rFonts w:ascii="仿宋_GB2312" w:hAnsi="宋体" w:eastAsia="仿宋_GB2312"/>
                <w:color w:val="000000"/>
                <w:sz w:val="18"/>
                <w:szCs w:val="18"/>
              </w:rPr>
            </w:pPr>
          </w:p>
        </w:tc>
        <w:tc>
          <w:tcPr>
            <w:tcW w:w="551" w:type="dxa"/>
            <w:vMerge w:val="continue"/>
            <w:vAlign w:val="center"/>
          </w:tcPr>
          <w:p w14:paraId="56231E66">
            <w:pPr>
              <w:rPr>
                <w:rFonts w:ascii="仿宋_GB2312" w:hAnsi="宋体" w:eastAsia="仿宋_GB2312"/>
                <w:color w:val="000000"/>
                <w:sz w:val="18"/>
                <w:szCs w:val="18"/>
              </w:rPr>
            </w:pPr>
          </w:p>
        </w:tc>
        <w:tc>
          <w:tcPr>
            <w:tcW w:w="720" w:type="dxa"/>
            <w:vMerge w:val="continue"/>
            <w:vAlign w:val="center"/>
          </w:tcPr>
          <w:p w14:paraId="00695E0E">
            <w:pPr>
              <w:rPr>
                <w:rFonts w:ascii="仿宋_GB2312" w:hAnsi="宋体" w:eastAsia="仿宋_GB2312"/>
                <w:color w:val="000000"/>
                <w:sz w:val="18"/>
                <w:szCs w:val="18"/>
              </w:rPr>
            </w:pPr>
          </w:p>
        </w:tc>
        <w:tc>
          <w:tcPr>
            <w:tcW w:w="720" w:type="dxa"/>
            <w:vMerge w:val="continue"/>
            <w:vAlign w:val="center"/>
          </w:tcPr>
          <w:p w14:paraId="36AF316A">
            <w:pPr>
              <w:rPr>
                <w:rFonts w:ascii="仿宋_GB2312" w:hAnsi="宋体" w:eastAsia="仿宋_GB2312"/>
                <w:color w:val="000000"/>
                <w:sz w:val="18"/>
                <w:szCs w:val="18"/>
              </w:rPr>
            </w:pPr>
          </w:p>
        </w:tc>
        <w:tc>
          <w:tcPr>
            <w:tcW w:w="720" w:type="dxa"/>
            <w:vMerge w:val="continue"/>
            <w:vAlign w:val="center"/>
          </w:tcPr>
          <w:p w14:paraId="098CCE0F">
            <w:pPr>
              <w:rPr>
                <w:rFonts w:ascii="仿宋_GB2312" w:hAnsi="宋体" w:eastAsia="仿宋_GB2312"/>
                <w:color w:val="000000"/>
                <w:sz w:val="18"/>
                <w:szCs w:val="18"/>
              </w:rPr>
            </w:pPr>
          </w:p>
        </w:tc>
      </w:tr>
      <w:tr w14:paraId="65059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01B4950">
            <w:pPr>
              <w:jc w:val="center"/>
              <w:rPr>
                <w:rFonts w:ascii="仿宋_GB2312" w:hAnsi="宋体" w:eastAsia="仿宋_GB2312"/>
                <w:color w:val="000000"/>
                <w:sz w:val="18"/>
                <w:szCs w:val="18"/>
              </w:rPr>
            </w:pPr>
            <w:r>
              <w:rPr>
                <w:rFonts w:hint="eastAsia" w:ascii="仿宋_GB2312" w:hAnsi="宋体" w:eastAsia="仿宋_GB2312"/>
                <w:color w:val="000000"/>
                <w:sz w:val="18"/>
                <w:szCs w:val="18"/>
              </w:rPr>
              <w:t>31</w:t>
            </w:r>
          </w:p>
        </w:tc>
        <w:tc>
          <w:tcPr>
            <w:tcW w:w="720" w:type="dxa"/>
            <w:vMerge w:val="continue"/>
            <w:vAlign w:val="center"/>
          </w:tcPr>
          <w:p w14:paraId="44506B68">
            <w:pPr>
              <w:jc w:val="center"/>
              <w:rPr>
                <w:rFonts w:ascii="仿宋_GB2312" w:hAnsi="宋体" w:eastAsia="仿宋_GB2312"/>
                <w:color w:val="000000"/>
                <w:sz w:val="18"/>
                <w:szCs w:val="18"/>
              </w:rPr>
            </w:pPr>
          </w:p>
        </w:tc>
        <w:tc>
          <w:tcPr>
            <w:tcW w:w="1274" w:type="dxa"/>
            <w:vAlign w:val="center"/>
          </w:tcPr>
          <w:p w14:paraId="560B7EEB">
            <w:pPr>
              <w:rPr>
                <w:rFonts w:ascii="仿宋_GB2312" w:hAnsi="宋体" w:eastAsia="仿宋_GB2312"/>
                <w:color w:val="000000"/>
                <w:sz w:val="18"/>
                <w:szCs w:val="18"/>
              </w:rPr>
            </w:pPr>
            <w:r>
              <w:rPr>
                <w:rFonts w:hint="eastAsia" w:ascii="仿宋_GB2312" w:hAnsi="宋体" w:eastAsia="仿宋_GB2312"/>
                <w:color w:val="000000"/>
                <w:sz w:val="18"/>
                <w:szCs w:val="18"/>
              </w:rPr>
              <w:t>保障性住房调整</w:t>
            </w:r>
          </w:p>
        </w:tc>
        <w:tc>
          <w:tcPr>
            <w:tcW w:w="1800" w:type="dxa"/>
            <w:vAlign w:val="center"/>
          </w:tcPr>
          <w:p w14:paraId="314D71F6">
            <w:pPr>
              <w:rPr>
                <w:rFonts w:ascii="仿宋_GB2312" w:hAnsi="宋体" w:eastAsia="仿宋_GB2312"/>
                <w:color w:val="000000"/>
                <w:sz w:val="18"/>
                <w:szCs w:val="18"/>
              </w:rPr>
            </w:pPr>
            <w:r>
              <w:rPr>
                <w:rFonts w:hint="eastAsia" w:ascii="仿宋_GB2312" w:hAnsi="宋体" w:eastAsia="仿宋_GB2312"/>
                <w:color w:val="000000"/>
                <w:sz w:val="18"/>
                <w:szCs w:val="18"/>
              </w:rPr>
              <w:t>保障对象姓名、身份证号（隐藏部分号码）；调整前和调整后保障项目名称、类型、套型、面积等；不予调整原因。</w:t>
            </w:r>
          </w:p>
        </w:tc>
        <w:tc>
          <w:tcPr>
            <w:tcW w:w="3600" w:type="dxa"/>
            <w:vMerge w:val="continue"/>
            <w:vAlign w:val="center"/>
          </w:tcPr>
          <w:p w14:paraId="3CCD7237">
            <w:pPr>
              <w:rPr>
                <w:rFonts w:ascii="仿宋_GB2312" w:hAnsi="宋体" w:eastAsia="仿宋_GB2312"/>
                <w:color w:val="000000"/>
                <w:sz w:val="18"/>
                <w:szCs w:val="18"/>
              </w:rPr>
            </w:pPr>
          </w:p>
        </w:tc>
        <w:tc>
          <w:tcPr>
            <w:tcW w:w="1080" w:type="dxa"/>
            <w:vMerge w:val="continue"/>
            <w:vAlign w:val="center"/>
          </w:tcPr>
          <w:p w14:paraId="14FF2F96">
            <w:pPr>
              <w:rPr>
                <w:rFonts w:ascii="仿宋_GB2312" w:hAnsi="宋体" w:eastAsia="仿宋_GB2312"/>
                <w:color w:val="000000"/>
                <w:sz w:val="18"/>
                <w:szCs w:val="18"/>
              </w:rPr>
            </w:pPr>
          </w:p>
        </w:tc>
        <w:tc>
          <w:tcPr>
            <w:tcW w:w="1080" w:type="dxa"/>
            <w:vMerge w:val="continue"/>
            <w:vAlign w:val="center"/>
          </w:tcPr>
          <w:p w14:paraId="75F0145F">
            <w:pPr>
              <w:rPr>
                <w:rFonts w:ascii="仿宋_GB2312" w:hAnsi="宋体" w:eastAsia="仿宋_GB2312"/>
                <w:color w:val="000000"/>
                <w:sz w:val="18"/>
                <w:szCs w:val="18"/>
              </w:rPr>
            </w:pPr>
          </w:p>
        </w:tc>
        <w:tc>
          <w:tcPr>
            <w:tcW w:w="1246" w:type="dxa"/>
            <w:vMerge w:val="continue"/>
            <w:vAlign w:val="center"/>
          </w:tcPr>
          <w:p w14:paraId="08C602D3">
            <w:pPr>
              <w:rPr>
                <w:rFonts w:ascii="仿宋_GB2312" w:hAnsi="宋体" w:eastAsia="仿宋_GB2312"/>
                <w:color w:val="000000"/>
                <w:sz w:val="18"/>
                <w:szCs w:val="18"/>
              </w:rPr>
            </w:pPr>
          </w:p>
        </w:tc>
        <w:tc>
          <w:tcPr>
            <w:tcW w:w="720" w:type="dxa"/>
            <w:vMerge w:val="continue"/>
            <w:vAlign w:val="center"/>
          </w:tcPr>
          <w:p w14:paraId="6B83DC34">
            <w:pPr>
              <w:rPr>
                <w:rFonts w:ascii="仿宋_GB2312" w:hAnsi="宋体" w:eastAsia="仿宋_GB2312"/>
                <w:color w:val="000000"/>
                <w:sz w:val="18"/>
                <w:szCs w:val="18"/>
              </w:rPr>
            </w:pPr>
          </w:p>
        </w:tc>
        <w:tc>
          <w:tcPr>
            <w:tcW w:w="709" w:type="dxa"/>
            <w:vMerge w:val="continue"/>
            <w:vAlign w:val="center"/>
          </w:tcPr>
          <w:p w14:paraId="129C1FBA">
            <w:pPr>
              <w:rPr>
                <w:rFonts w:ascii="仿宋_GB2312" w:hAnsi="宋体" w:eastAsia="仿宋_GB2312"/>
                <w:color w:val="000000"/>
                <w:sz w:val="18"/>
                <w:szCs w:val="18"/>
              </w:rPr>
            </w:pPr>
          </w:p>
        </w:tc>
        <w:tc>
          <w:tcPr>
            <w:tcW w:w="551" w:type="dxa"/>
            <w:vMerge w:val="continue"/>
            <w:vAlign w:val="center"/>
          </w:tcPr>
          <w:p w14:paraId="1986566A">
            <w:pPr>
              <w:rPr>
                <w:rFonts w:ascii="仿宋_GB2312" w:hAnsi="宋体" w:eastAsia="仿宋_GB2312"/>
                <w:color w:val="000000"/>
                <w:sz w:val="18"/>
                <w:szCs w:val="18"/>
              </w:rPr>
            </w:pPr>
          </w:p>
        </w:tc>
        <w:tc>
          <w:tcPr>
            <w:tcW w:w="720" w:type="dxa"/>
            <w:vMerge w:val="continue"/>
            <w:vAlign w:val="center"/>
          </w:tcPr>
          <w:p w14:paraId="42CF03DE">
            <w:pPr>
              <w:rPr>
                <w:rFonts w:ascii="仿宋_GB2312" w:hAnsi="宋体" w:eastAsia="仿宋_GB2312"/>
                <w:color w:val="000000"/>
                <w:sz w:val="18"/>
                <w:szCs w:val="18"/>
              </w:rPr>
            </w:pPr>
          </w:p>
        </w:tc>
        <w:tc>
          <w:tcPr>
            <w:tcW w:w="720" w:type="dxa"/>
            <w:vMerge w:val="continue"/>
            <w:vAlign w:val="center"/>
          </w:tcPr>
          <w:p w14:paraId="3E3B41EA">
            <w:pPr>
              <w:rPr>
                <w:rFonts w:ascii="仿宋_GB2312" w:hAnsi="宋体" w:eastAsia="仿宋_GB2312"/>
                <w:color w:val="000000"/>
                <w:sz w:val="18"/>
                <w:szCs w:val="18"/>
              </w:rPr>
            </w:pPr>
          </w:p>
        </w:tc>
        <w:tc>
          <w:tcPr>
            <w:tcW w:w="720" w:type="dxa"/>
            <w:vMerge w:val="continue"/>
            <w:vAlign w:val="center"/>
          </w:tcPr>
          <w:p w14:paraId="52F7B240">
            <w:pPr>
              <w:rPr>
                <w:rFonts w:ascii="仿宋_GB2312" w:hAnsi="宋体" w:eastAsia="仿宋_GB2312"/>
                <w:color w:val="000000"/>
                <w:sz w:val="18"/>
                <w:szCs w:val="18"/>
              </w:rPr>
            </w:pPr>
          </w:p>
        </w:tc>
      </w:tr>
      <w:tr w14:paraId="2CC5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75DE47D">
            <w:pPr>
              <w:jc w:val="center"/>
              <w:rPr>
                <w:rFonts w:ascii="仿宋_GB2312" w:hAnsi="宋体" w:eastAsia="仿宋_GB2312"/>
                <w:color w:val="000000"/>
                <w:sz w:val="18"/>
                <w:szCs w:val="18"/>
              </w:rPr>
            </w:pPr>
            <w:r>
              <w:rPr>
                <w:rFonts w:hint="eastAsia" w:ascii="仿宋_GB2312" w:hAnsi="宋体" w:eastAsia="仿宋_GB2312"/>
                <w:color w:val="000000"/>
                <w:sz w:val="18"/>
                <w:szCs w:val="18"/>
              </w:rPr>
              <w:t>32</w:t>
            </w:r>
          </w:p>
        </w:tc>
        <w:tc>
          <w:tcPr>
            <w:tcW w:w="720" w:type="dxa"/>
            <w:vAlign w:val="center"/>
          </w:tcPr>
          <w:p w14:paraId="56322E46">
            <w:pPr>
              <w:jc w:val="center"/>
              <w:rPr>
                <w:rFonts w:ascii="仿宋_GB2312" w:hAnsi="宋体" w:eastAsia="仿宋_GB2312"/>
                <w:color w:val="000000"/>
                <w:sz w:val="18"/>
                <w:szCs w:val="18"/>
              </w:rPr>
            </w:pPr>
            <w:r>
              <w:rPr>
                <w:rFonts w:hint="eastAsia" w:ascii="仿宋_GB2312" w:hAnsi="宋体" w:eastAsia="仿宋_GB2312"/>
                <w:color w:val="000000"/>
                <w:sz w:val="18"/>
                <w:szCs w:val="18"/>
              </w:rPr>
              <w:t>配后管理</w:t>
            </w:r>
          </w:p>
        </w:tc>
        <w:tc>
          <w:tcPr>
            <w:tcW w:w="1274" w:type="dxa"/>
            <w:vAlign w:val="center"/>
          </w:tcPr>
          <w:p w14:paraId="2F17326F">
            <w:pPr>
              <w:rPr>
                <w:rFonts w:ascii="仿宋_GB2312" w:hAnsi="宋体" w:eastAsia="仿宋_GB2312"/>
                <w:color w:val="000000"/>
                <w:sz w:val="18"/>
                <w:szCs w:val="18"/>
              </w:rPr>
            </w:pPr>
            <w:r>
              <w:rPr>
                <w:rFonts w:hint="eastAsia" w:ascii="仿宋_GB2312" w:hAnsi="宋体" w:eastAsia="仿宋_GB2312"/>
                <w:color w:val="000000"/>
                <w:sz w:val="18"/>
                <w:szCs w:val="18"/>
              </w:rPr>
              <w:t>运营承接主体管理</w:t>
            </w:r>
          </w:p>
        </w:tc>
        <w:tc>
          <w:tcPr>
            <w:tcW w:w="1800" w:type="dxa"/>
            <w:vAlign w:val="center"/>
          </w:tcPr>
          <w:p w14:paraId="6F5E36AD">
            <w:pPr>
              <w:rPr>
                <w:rFonts w:ascii="仿宋_GB2312" w:hAnsi="宋体" w:eastAsia="仿宋_GB2312"/>
                <w:color w:val="000000"/>
                <w:sz w:val="18"/>
                <w:szCs w:val="18"/>
              </w:rPr>
            </w:pPr>
            <w:r>
              <w:rPr>
                <w:rFonts w:hint="eastAsia" w:ascii="仿宋_GB2312" w:hAnsi="宋体" w:eastAsia="仿宋_GB2312"/>
                <w:color w:val="000000"/>
                <w:sz w:val="18"/>
                <w:szCs w:val="18"/>
              </w:rPr>
              <w:t>单位名称；获取运营资格方式；运营承接主体统一社会信用代码；负责人姓名；办公地址、联系电话；注册资金；服务范围；监督考核情况等。</w:t>
            </w:r>
          </w:p>
        </w:tc>
        <w:tc>
          <w:tcPr>
            <w:tcW w:w="3600" w:type="dxa"/>
            <w:vAlign w:val="center"/>
          </w:tcPr>
          <w:p w14:paraId="165DBB24">
            <w:pPr>
              <w:rPr>
                <w:rFonts w:ascii="仿宋_GB2312" w:hAnsi="宋体" w:eastAsia="仿宋_GB2312"/>
                <w:color w:val="000000"/>
                <w:sz w:val="18"/>
                <w:szCs w:val="18"/>
              </w:rPr>
            </w:pPr>
            <w:r>
              <w:rPr>
                <w:rFonts w:hint="eastAsia" w:ascii="仿宋_GB2312" w:hAnsi="宋体" w:eastAsia="仿宋_GB2312"/>
                <w:color w:val="000000"/>
                <w:sz w:val="18"/>
                <w:szCs w:val="18"/>
              </w:rPr>
              <w:t>《经济适用住房管理办法》、《公共租赁住房管理办法》、《国务院办公厅关于推进公共资源配置领域政府信息公开的意见》</w:t>
            </w:r>
          </w:p>
        </w:tc>
        <w:tc>
          <w:tcPr>
            <w:tcW w:w="1080" w:type="dxa"/>
            <w:vAlign w:val="center"/>
          </w:tcPr>
          <w:p w14:paraId="2A224104">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Align w:val="center"/>
          </w:tcPr>
          <w:p w14:paraId="5D736F0C">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Align w:val="center"/>
          </w:tcPr>
          <w:p w14:paraId="3B42435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14:paraId="0D0EDBA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■两微一端  </w:t>
            </w:r>
          </w:p>
        </w:tc>
        <w:tc>
          <w:tcPr>
            <w:tcW w:w="720" w:type="dxa"/>
            <w:vAlign w:val="center"/>
          </w:tcPr>
          <w:p w14:paraId="2696D23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B21EB1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488448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0D5A7E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20086B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B57EEB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466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07B875C">
            <w:pPr>
              <w:jc w:val="center"/>
              <w:rPr>
                <w:rFonts w:ascii="仿宋_GB2312" w:hAnsi="宋体" w:eastAsia="仿宋_GB2312"/>
                <w:color w:val="000000"/>
                <w:sz w:val="18"/>
                <w:szCs w:val="18"/>
              </w:rPr>
            </w:pPr>
            <w:r>
              <w:rPr>
                <w:rFonts w:hint="eastAsia" w:ascii="仿宋_GB2312" w:hAnsi="宋体" w:eastAsia="仿宋_GB2312"/>
                <w:color w:val="000000"/>
                <w:sz w:val="18"/>
                <w:szCs w:val="18"/>
              </w:rPr>
              <w:t>33</w:t>
            </w:r>
          </w:p>
        </w:tc>
        <w:tc>
          <w:tcPr>
            <w:tcW w:w="720" w:type="dxa"/>
            <w:vMerge w:val="restart"/>
            <w:vAlign w:val="center"/>
          </w:tcPr>
          <w:p w14:paraId="39521E21">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vAlign w:val="center"/>
          </w:tcPr>
          <w:p w14:paraId="64AFC611">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申请保障</w:t>
            </w:r>
          </w:p>
        </w:tc>
        <w:tc>
          <w:tcPr>
            <w:tcW w:w="1800" w:type="dxa"/>
            <w:vAlign w:val="center"/>
          </w:tcPr>
          <w:p w14:paraId="2E74DCC5">
            <w:pPr>
              <w:rPr>
                <w:rFonts w:ascii="仿宋_GB2312" w:hAnsi="宋体" w:eastAsia="仿宋_GB2312"/>
                <w:color w:val="000000"/>
                <w:sz w:val="18"/>
                <w:szCs w:val="18"/>
              </w:rPr>
            </w:pPr>
            <w:r>
              <w:rPr>
                <w:rFonts w:hint="eastAsia" w:ascii="仿宋_GB2312" w:hAnsi="宋体" w:eastAsia="仿宋_GB2312"/>
                <w:color w:val="000000"/>
                <w:sz w:val="18"/>
                <w:szCs w:val="18"/>
              </w:rPr>
              <w:t>申请条件；申请所需材料及范本；申请流程和办理时限；申请受理（办理）机构；受理地点；咨询电话、监督电话等。</w:t>
            </w:r>
          </w:p>
        </w:tc>
        <w:tc>
          <w:tcPr>
            <w:tcW w:w="3600" w:type="dxa"/>
            <w:vMerge w:val="restart"/>
            <w:vAlign w:val="center"/>
          </w:tcPr>
          <w:p w14:paraId="0C4C8067">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vAlign w:val="center"/>
          </w:tcPr>
          <w:p w14:paraId="198D4C31">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6FD9EAD1">
            <w:pPr>
              <w:rPr>
                <w:rFonts w:ascii="仿宋_GB2312" w:hAnsi="宋体" w:eastAsia="仿宋_GB2312"/>
                <w:color w:val="000000"/>
                <w:sz w:val="18"/>
                <w:szCs w:val="18"/>
              </w:rPr>
            </w:pPr>
            <w:r>
              <w:rPr>
                <w:rFonts w:hint="eastAsia" w:ascii="仿宋_GB2312" w:hAnsi="宋体" w:eastAsia="仿宋_GB2312"/>
                <w:color w:val="000000"/>
                <w:sz w:val="18"/>
                <w:szCs w:val="18"/>
              </w:rPr>
              <w:t>保障性住房政务信息制作部门、保存部门</w:t>
            </w:r>
          </w:p>
        </w:tc>
        <w:tc>
          <w:tcPr>
            <w:tcW w:w="1246" w:type="dxa"/>
            <w:vMerge w:val="restart"/>
            <w:vAlign w:val="center"/>
          </w:tcPr>
          <w:p w14:paraId="6FC1342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■公开查阅点     </w:t>
            </w:r>
          </w:p>
          <w:p w14:paraId="10B41CEC">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■便民服务站     </w:t>
            </w:r>
          </w:p>
        </w:tc>
        <w:tc>
          <w:tcPr>
            <w:tcW w:w="720" w:type="dxa"/>
            <w:vMerge w:val="restart"/>
            <w:vAlign w:val="center"/>
          </w:tcPr>
          <w:p w14:paraId="08DAF0A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64D41F2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444070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FFF828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4053F93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6AAAB28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4B7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E3422A7">
            <w:pPr>
              <w:jc w:val="center"/>
              <w:rPr>
                <w:rFonts w:ascii="仿宋_GB2312" w:hAnsi="宋体" w:eastAsia="仿宋_GB2312"/>
                <w:color w:val="000000"/>
                <w:sz w:val="18"/>
                <w:szCs w:val="18"/>
              </w:rPr>
            </w:pPr>
            <w:r>
              <w:rPr>
                <w:rFonts w:hint="eastAsia" w:ascii="仿宋_GB2312" w:hAnsi="宋体" w:eastAsia="仿宋_GB2312"/>
                <w:color w:val="000000"/>
                <w:sz w:val="18"/>
                <w:szCs w:val="18"/>
              </w:rPr>
              <w:t>34</w:t>
            </w:r>
          </w:p>
        </w:tc>
        <w:tc>
          <w:tcPr>
            <w:tcW w:w="720" w:type="dxa"/>
            <w:vMerge w:val="continue"/>
            <w:vAlign w:val="center"/>
          </w:tcPr>
          <w:p w14:paraId="2EE30C77">
            <w:pPr>
              <w:jc w:val="center"/>
              <w:rPr>
                <w:rFonts w:ascii="仿宋_GB2312" w:hAnsi="宋体" w:eastAsia="仿宋_GB2312"/>
                <w:color w:val="000000"/>
                <w:sz w:val="18"/>
                <w:szCs w:val="18"/>
              </w:rPr>
            </w:pPr>
          </w:p>
        </w:tc>
        <w:tc>
          <w:tcPr>
            <w:tcW w:w="1274" w:type="dxa"/>
            <w:vAlign w:val="center"/>
          </w:tcPr>
          <w:p w14:paraId="00D0AF4F">
            <w:pPr>
              <w:jc w:val="center"/>
              <w:rPr>
                <w:rFonts w:ascii="仿宋_GB2312" w:hAnsi="宋体" w:eastAsia="仿宋_GB2312"/>
                <w:color w:val="000000"/>
                <w:sz w:val="18"/>
                <w:szCs w:val="18"/>
              </w:rPr>
            </w:pPr>
            <w:r>
              <w:rPr>
                <w:rFonts w:hint="eastAsia" w:ascii="仿宋_GB2312" w:hAnsi="宋体" w:eastAsia="仿宋_GB2312"/>
                <w:color w:val="000000"/>
                <w:sz w:val="18"/>
                <w:szCs w:val="18"/>
              </w:rPr>
              <w:t>合同备案</w:t>
            </w:r>
          </w:p>
        </w:tc>
        <w:tc>
          <w:tcPr>
            <w:tcW w:w="1800" w:type="dxa"/>
            <w:vAlign w:val="center"/>
          </w:tcPr>
          <w:p w14:paraId="79D897D3">
            <w:pPr>
              <w:rPr>
                <w:rFonts w:ascii="仿宋_GB2312" w:hAnsi="宋体" w:eastAsia="仿宋_GB2312"/>
                <w:color w:val="000000"/>
                <w:sz w:val="18"/>
                <w:szCs w:val="18"/>
              </w:rPr>
            </w:pPr>
            <w:r>
              <w:rPr>
                <w:rFonts w:hint="eastAsia" w:ascii="仿宋_GB2312" w:hAnsi="宋体" w:eastAsia="仿宋_GB2312"/>
                <w:color w:val="000000"/>
                <w:sz w:val="18"/>
                <w:szCs w:val="18"/>
              </w:rPr>
              <w:t>合同范本；备案机构；受理地点；咨询电话等。</w:t>
            </w:r>
          </w:p>
        </w:tc>
        <w:tc>
          <w:tcPr>
            <w:tcW w:w="3600" w:type="dxa"/>
            <w:vMerge w:val="continue"/>
            <w:vAlign w:val="center"/>
          </w:tcPr>
          <w:p w14:paraId="725999BC">
            <w:pPr>
              <w:rPr>
                <w:rFonts w:ascii="仿宋_GB2312" w:hAnsi="宋体" w:eastAsia="仿宋_GB2312"/>
                <w:color w:val="000000"/>
                <w:sz w:val="18"/>
                <w:szCs w:val="18"/>
              </w:rPr>
            </w:pPr>
          </w:p>
        </w:tc>
        <w:tc>
          <w:tcPr>
            <w:tcW w:w="1080" w:type="dxa"/>
            <w:vMerge w:val="continue"/>
            <w:vAlign w:val="center"/>
          </w:tcPr>
          <w:p w14:paraId="7BD7C734">
            <w:pPr>
              <w:rPr>
                <w:rFonts w:ascii="仿宋_GB2312" w:hAnsi="宋体" w:eastAsia="仿宋_GB2312"/>
                <w:color w:val="000000"/>
                <w:sz w:val="18"/>
                <w:szCs w:val="18"/>
              </w:rPr>
            </w:pPr>
          </w:p>
        </w:tc>
        <w:tc>
          <w:tcPr>
            <w:tcW w:w="1080" w:type="dxa"/>
            <w:vMerge w:val="continue"/>
            <w:vAlign w:val="center"/>
          </w:tcPr>
          <w:p w14:paraId="5796626C">
            <w:pPr>
              <w:rPr>
                <w:rFonts w:ascii="仿宋_GB2312" w:hAnsi="宋体" w:eastAsia="仿宋_GB2312"/>
                <w:color w:val="000000"/>
                <w:sz w:val="18"/>
                <w:szCs w:val="18"/>
              </w:rPr>
            </w:pPr>
          </w:p>
        </w:tc>
        <w:tc>
          <w:tcPr>
            <w:tcW w:w="1246" w:type="dxa"/>
            <w:vMerge w:val="continue"/>
            <w:vAlign w:val="center"/>
          </w:tcPr>
          <w:p w14:paraId="141A1F02">
            <w:pPr>
              <w:rPr>
                <w:rFonts w:ascii="仿宋_GB2312" w:hAnsi="宋体" w:eastAsia="仿宋_GB2312"/>
                <w:color w:val="000000"/>
                <w:sz w:val="18"/>
                <w:szCs w:val="18"/>
              </w:rPr>
            </w:pPr>
          </w:p>
        </w:tc>
        <w:tc>
          <w:tcPr>
            <w:tcW w:w="720" w:type="dxa"/>
            <w:vMerge w:val="continue"/>
            <w:vAlign w:val="center"/>
          </w:tcPr>
          <w:p w14:paraId="660928C6">
            <w:pPr>
              <w:rPr>
                <w:rFonts w:ascii="仿宋_GB2312" w:hAnsi="宋体" w:eastAsia="仿宋_GB2312"/>
                <w:color w:val="000000"/>
                <w:sz w:val="18"/>
                <w:szCs w:val="18"/>
              </w:rPr>
            </w:pPr>
          </w:p>
        </w:tc>
        <w:tc>
          <w:tcPr>
            <w:tcW w:w="709" w:type="dxa"/>
            <w:vMerge w:val="continue"/>
            <w:vAlign w:val="center"/>
          </w:tcPr>
          <w:p w14:paraId="64AA8B9E">
            <w:pPr>
              <w:rPr>
                <w:rFonts w:ascii="仿宋_GB2312" w:hAnsi="宋体" w:eastAsia="仿宋_GB2312"/>
                <w:color w:val="000000"/>
                <w:sz w:val="18"/>
                <w:szCs w:val="18"/>
              </w:rPr>
            </w:pPr>
          </w:p>
        </w:tc>
        <w:tc>
          <w:tcPr>
            <w:tcW w:w="551" w:type="dxa"/>
            <w:vMerge w:val="continue"/>
            <w:vAlign w:val="center"/>
          </w:tcPr>
          <w:p w14:paraId="71BC4964">
            <w:pPr>
              <w:rPr>
                <w:rFonts w:ascii="仿宋_GB2312" w:hAnsi="宋体" w:eastAsia="仿宋_GB2312"/>
                <w:color w:val="000000"/>
                <w:sz w:val="18"/>
                <w:szCs w:val="18"/>
              </w:rPr>
            </w:pPr>
          </w:p>
        </w:tc>
        <w:tc>
          <w:tcPr>
            <w:tcW w:w="720" w:type="dxa"/>
            <w:vMerge w:val="continue"/>
            <w:vAlign w:val="center"/>
          </w:tcPr>
          <w:p w14:paraId="47E6F564">
            <w:pPr>
              <w:rPr>
                <w:rFonts w:ascii="仿宋_GB2312" w:hAnsi="宋体" w:eastAsia="仿宋_GB2312"/>
                <w:color w:val="000000"/>
                <w:sz w:val="18"/>
                <w:szCs w:val="18"/>
              </w:rPr>
            </w:pPr>
          </w:p>
        </w:tc>
        <w:tc>
          <w:tcPr>
            <w:tcW w:w="720" w:type="dxa"/>
            <w:vMerge w:val="continue"/>
            <w:vAlign w:val="center"/>
          </w:tcPr>
          <w:p w14:paraId="2AF62727">
            <w:pPr>
              <w:rPr>
                <w:rFonts w:ascii="仿宋_GB2312" w:hAnsi="宋体" w:eastAsia="仿宋_GB2312"/>
                <w:color w:val="000000"/>
                <w:sz w:val="18"/>
                <w:szCs w:val="18"/>
              </w:rPr>
            </w:pPr>
          </w:p>
        </w:tc>
        <w:tc>
          <w:tcPr>
            <w:tcW w:w="720" w:type="dxa"/>
            <w:vMerge w:val="continue"/>
            <w:vAlign w:val="center"/>
          </w:tcPr>
          <w:p w14:paraId="60E9BD64">
            <w:pPr>
              <w:rPr>
                <w:rFonts w:ascii="仿宋_GB2312" w:hAnsi="宋体" w:eastAsia="仿宋_GB2312"/>
                <w:color w:val="000000"/>
                <w:sz w:val="18"/>
                <w:szCs w:val="18"/>
              </w:rPr>
            </w:pPr>
          </w:p>
        </w:tc>
      </w:tr>
      <w:tr w14:paraId="70E42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F1C76B8">
            <w:pPr>
              <w:jc w:val="center"/>
              <w:rPr>
                <w:rFonts w:ascii="仿宋_GB2312" w:hAnsi="宋体" w:eastAsia="仿宋_GB2312"/>
                <w:color w:val="000000"/>
                <w:sz w:val="18"/>
                <w:szCs w:val="18"/>
              </w:rPr>
            </w:pPr>
            <w:r>
              <w:rPr>
                <w:rFonts w:hint="eastAsia" w:ascii="仿宋_GB2312" w:hAnsi="宋体" w:eastAsia="仿宋_GB2312"/>
                <w:color w:val="000000"/>
                <w:sz w:val="18"/>
                <w:szCs w:val="18"/>
              </w:rPr>
              <w:t>35</w:t>
            </w:r>
          </w:p>
        </w:tc>
        <w:tc>
          <w:tcPr>
            <w:tcW w:w="720" w:type="dxa"/>
            <w:vMerge w:val="continue"/>
            <w:vAlign w:val="center"/>
          </w:tcPr>
          <w:p w14:paraId="764AC202">
            <w:pPr>
              <w:jc w:val="center"/>
              <w:rPr>
                <w:rFonts w:ascii="仿宋_GB2312" w:hAnsi="宋体" w:eastAsia="仿宋_GB2312"/>
                <w:color w:val="000000"/>
                <w:sz w:val="18"/>
                <w:szCs w:val="18"/>
              </w:rPr>
            </w:pPr>
          </w:p>
        </w:tc>
        <w:tc>
          <w:tcPr>
            <w:tcW w:w="1274" w:type="dxa"/>
            <w:vAlign w:val="center"/>
          </w:tcPr>
          <w:p w14:paraId="4C6B5588">
            <w:pPr>
              <w:rPr>
                <w:rFonts w:ascii="仿宋_GB2312" w:hAnsi="宋体" w:eastAsia="仿宋_GB2312"/>
                <w:color w:val="000000"/>
                <w:sz w:val="18"/>
                <w:szCs w:val="18"/>
              </w:rPr>
            </w:pPr>
            <w:r>
              <w:rPr>
                <w:rFonts w:hint="eastAsia" w:ascii="仿宋_GB2312" w:hAnsi="宋体" w:eastAsia="仿宋_GB2312"/>
                <w:color w:val="000000"/>
                <w:sz w:val="18"/>
                <w:szCs w:val="18"/>
              </w:rPr>
              <w:t>申请租金减免</w:t>
            </w:r>
          </w:p>
        </w:tc>
        <w:tc>
          <w:tcPr>
            <w:tcW w:w="1800" w:type="dxa"/>
            <w:vAlign w:val="center"/>
          </w:tcPr>
          <w:p w14:paraId="00F38EC5">
            <w:pPr>
              <w:rPr>
                <w:rFonts w:ascii="仿宋_GB2312" w:hAnsi="宋体" w:eastAsia="仿宋_GB2312"/>
                <w:color w:val="000000"/>
                <w:sz w:val="18"/>
                <w:szCs w:val="18"/>
              </w:rPr>
            </w:pPr>
            <w:r>
              <w:rPr>
                <w:rFonts w:hint="eastAsia" w:ascii="仿宋_GB2312" w:hAnsi="宋体" w:eastAsia="仿宋_GB2312"/>
                <w:color w:val="000000"/>
                <w:sz w:val="18"/>
                <w:szCs w:val="18"/>
              </w:rPr>
              <w:t>申请所需材料及范本；申请流程和办理时限；申请受理（办理）机构；受理地点；咨询电话、监督电话等。</w:t>
            </w:r>
          </w:p>
        </w:tc>
        <w:tc>
          <w:tcPr>
            <w:tcW w:w="3600" w:type="dxa"/>
            <w:vMerge w:val="continue"/>
            <w:vAlign w:val="center"/>
          </w:tcPr>
          <w:p w14:paraId="0C5B429E">
            <w:pPr>
              <w:rPr>
                <w:rFonts w:ascii="仿宋_GB2312" w:hAnsi="宋体" w:eastAsia="仿宋_GB2312"/>
                <w:color w:val="000000"/>
                <w:sz w:val="18"/>
                <w:szCs w:val="18"/>
              </w:rPr>
            </w:pPr>
          </w:p>
        </w:tc>
        <w:tc>
          <w:tcPr>
            <w:tcW w:w="1080" w:type="dxa"/>
            <w:vMerge w:val="continue"/>
            <w:vAlign w:val="center"/>
          </w:tcPr>
          <w:p w14:paraId="3196925A">
            <w:pPr>
              <w:rPr>
                <w:rFonts w:ascii="仿宋_GB2312" w:hAnsi="宋体" w:eastAsia="仿宋_GB2312"/>
                <w:color w:val="000000"/>
                <w:sz w:val="18"/>
                <w:szCs w:val="18"/>
              </w:rPr>
            </w:pPr>
          </w:p>
        </w:tc>
        <w:tc>
          <w:tcPr>
            <w:tcW w:w="1080" w:type="dxa"/>
            <w:vMerge w:val="continue"/>
            <w:vAlign w:val="center"/>
          </w:tcPr>
          <w:p w14:paraId="6211DCB9">
            <w:pPr>
              <w:rPr>
                <w:rFonts w:ascii="仿宋_GB2312" w:hAnsi="宋体" w:eastAsia="仿宋_GB2312"/>
                <w:color w:val="000000"/>
                <w:sz w:val="18"/>
                <w:szCs w:val="18"/>
              </w:rPr>
            </w:pPr>
          </w:p>
        </w:tc>
        <w:tc>
          <w:tcPr>
            <w:tcW w:w="1246" w:type="dxa"/>
            <w:vMerge w:val="continue"/>
            <w:vAlign w:val="center"/>
          </w:tcPr>
          <w:p w14:paraId="03E6E82F">
            <w:pPr>
              <w:rPr>
                <w:rFonts w:ascii="仿宋_GB2312" w:hAnsi="宋体" w:eastAsia="仿宋_GB2312"/>
                <w:color w:val="000000"/>
                <w:sz w:val="18"/>
                <w:szCs w:val="18"/>
              </w:rPr>
            </w:pPr>
          </w:p>
        </w:tc>
        <w:tc>
          <w:tcPr>
            <w:tcW w:w="720" w:type="dxa"/>
            <w:vMerge w:val="continue"/>
            <w:vAlign w:val="center"/>
          </w:tcPr>
          <w:p w14:paraId="78272974">
            <w:pPr>
              <w:rPr>
                <w:rFonts w:ascii="仿宋_GB2312" w:hAnsi="宋体" w:eastAsia="仿宋_GB2312"/>
                <w:color w:val="000000"/>
                <w:sz w:val="18"/>
                <w:szCs w:val="18"/>
              </w:rPr>
            </w:pPr>
          </w:p>
        </w:tc>
        <w:tc>
          <w:tcPr>
            <w:tcW w:w="709" w:type="dxa"/>
            <w:vMerge w:val="continue"/>
            <w:vAlign w:val="center"/>
          </w:tcPr>
          <w:p w14:paraId="45BA1C2F">
            <w:pPr>
              <w:rPr>
                <w:rFonts w:ascii="仿宋_GB2312" w:hAnsi="宋体" w:eastAsia="仿宋_GB2312"/>
                <w:color w:val="000000"/>
                <w:sz w:val="18"/>
                <w:szCs w:val="18"/>
              </w:rPr>
            </w:pPr>
          </w:p>
        </w:tc>
        <w:tc>
          <w:tcPr>
            <w:tcW w:w="551" w:type="dxa"/>
            <w:vMerge w:val="continue"/>
            <w:vAlign w:val="center"/>
          </w:tcPr>
          <w:p w14:paraId="7D4613C0">
            <w:pPr>
              <w:rPr>
                <w:rFonts w:ascii="仿宋_GB2312" w:hAnsi="宋体" w:eastAsia="仿宋_GB2312"/>
                <w:color w:val="000000"/>
                <w:sz w:val="18"/>
                <w:szCs w:val="18"/>
              </w:rPr>
            </w:pPr>
          </w:p>
        </w:tc>
        <w:tc>
          <w:tcPr>
            <w:tcW w:w="720" w:type="dxa"/>
            <w:vMerge w:val="continue"/>
            <w:vAlign w:val="center"/>
          </w:tcPr>
          <w:p w14:paraId="3B57F047">
            <w:pPr>
              <w:rPr>
                <w:rFonts w:ascii="仿宋_GB2312" w:hAnsi="宋体" w:eastAsia="仿宋_GB2312"/>
                <w:color w:val="000000"/>
                <w:sz w:val="18"/>
                <w:szCs w:val="18"/>
              </w:rPr>
            </w:pPr>
          </w:p>
        </w:tc>
        <w:tc>
          <w:tcPr>
            <w:tcW w:w="720" w:type="dxa"/>
            <w:vMerge w:val="continue"/>
            <w:vAlign w:val="center"/>
          </w:tcPr>
          <w:p w14:paraId="7B4A9D8B">
            <w:pPr>
              <w:rPr>
                <w:rFonts w:ascii="仿宋_GB2312" w:hAnsi="宋体" w:eastAsia="仿宋_GB2312"/>
                <w:color w:val="000000"/>
                <w:sz w:val="18"/>
                <w:szCs w:val="18"/>
              </w:rPr>
            </w:pPr>
          </w:p>
        </w:tc>
        <w:tc>
          <w:tcPr>
            <w:tcW w:w="720" w:type="dxa"/>
            <w:vMerge w:val="continue"/>
            <w:vAlign w:val="center"/>
          </w:tcPr>
          <w:p w14:paraId="1E174CAF">
            <w:pPr>
              <w:rPr>
                <w:rFonts w:ascii="仿宋_GB2312" w:hAnsi="宋体" w:eastAsia="仿宋_GB2312"/>
                <w:color w:val="000000"/>
                <w:sz w:val="18"/>
                <w:szCs w:val="18"/>
              </w:rPr>
            </w:pPr>
          </w:p>
        </w:tc>
      </w:tr>
      <w:tr w14:paraId="2839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9753540">
            <w:pPr>
              <w:jc w:val="center"/>
              <w:rPr>
                <w:rFonts w:ascii="仿宋_GB2312" w:hAnsi="宋体" w:eastAsia="仿宋_GB2312"/>
                <w:color w:val="000000"/>
                <w:sz w:val="18"/>
                <w:szCs w:val="18"/>
              </w:rPr>
            </w:pPr>
            <w:r>
              <w:rPr>
                <w:rFonts w:hint="eastAsia" w:ascii="仿宋_GB2312" w:hAnsi="宋体" w:eastAsia="仿宋_GB2312"/>
                <w:color w:val="000000"/>
                <w:sz w:val="18"/>
                <w:szCs w:val="18"/>
              </w:rPr>
              <w:t>36</w:t>
            </w:r>
          </w:p>
        </w:tc>
        <w:tc>
          <w:tcPr>
            <w:tcW w:w="720" w:type="dxa"/>
            <w:vMerge w:val="restart"/>
            <w:vAlign w:val="center"/>
          </w:tcPr>
          <w:p w14:paraId="5EEFD6DF">
            <w:pPr>
              <w:jc w:val="center"/>
              <w:rPr>
                <w:rFonts w:ascii="仿宋_GB2312" w:hAnsi="宋体" w:eastAsia="仿宋_GB2312"/>
                <w:color w:val="000000"/>
                <w:sz w:val="18"/>
                <w:szCs w:val="18"/>
              </w:rPr>
            </w:pPr>
            <w:r>
              <w:rPr>
                <w:rFonts w:hint="eastAsia" w:ascii="仿宋_GB2312" w:hAnsi="宋体" w:eastAsia="仿宋_GB2312"/>
                <w:color w:val="000000"/>
                <w:sz w:val="18"/>
                <w:szCs w:val="18"/>
              </w:rPr>
              <w:t>办事指南</w:t>
            </w:r>
          </w:p>
        </w:tc>
        <w:tc>
          <w:tcPr>
            <w:tcW w:w="1274" w:type="dxa"/>
            <w:vAlign w:val="center"/>
          </w:tcPr>
          <w:p w14:paraId="0726F08F">
            <w:pPr>
              <w:jc w:val="center"/>
              <w:rPr>
                <w:rFonts w:ascii="仿宋_GB2312" w:hAnsi="宋体" w:eastAsia="仿宋_GB2312"/>
                <w:color w:val="000000"/>
                <w:sz w:val="18"/>
                <w:szCs w:val="18"/>
              </w:rPr>
            </w:pPr>
            <w:r>
              <w:rPr>
                <w:rFonts w:hint="eastAsia" w:ascii="仿宋_GB2312" w:hAnsi="宋体" w:eastAsia="仿宋_GB2312"/>
                <w:color w:val="000000"/>
                <w:sz w:val="18"/>
                <w:szCs w:val="18"/>
              </w:rPr>
              <w:t>缴纳租金</w:t>
            </w:r>
          </w:p>
        </w:tc>
        <w:tc>
          <w:tcPr>
            <w:tcW w:w="1800" w:type="dxa"/>
            <w:vAlign w:val="center"/>
          </w:tcPr>
          <w:p w14:paraId="5661315C">
            <w:pPr>
              <w:rPr>
                <w:rFonts w:ascii="仿宋_GB2312" w:hAnsi="宋体" w:eastAsia="仿宋_GB2312"/>
                <w:color w:val="000000"/>
                <w:sz w:val="18"/>
                <w:szCs w:val="18"/>
              </w:rPr>
            </w:pPr>
            <w:r>
              <w:rPr>
                <w:rFonts w:hint="eastAsia" w:ascii="仿宋_GB2312" w:hAnsi="宋体" w:eastAsia="仿宋_GB2312"/>
                <w:color w:val="000000"/>
                <w:sz w:val="18"/>
                <w:szCs w:val="18"/>
              </w:rPr>
              <w:t>租金标准；缴纳方式、时限；受理（办理）机构；咨询电话、监督电话等。</w:t>
            </w:r>
          </w:p>
        </w:tc>
        <w:tc>
          <w:tcPr>
            <w:tcW w:w="3600" w:type="dxa"/>
            <w:vMerge w:val="restart"/>
            <w:vAlign w:val="center"/>
          </w:tcPr>
          <w:p w14:paraId="444E368C">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《关于全面推进政务公开工作的意见》、《国务院关于加快推进“互联网+政务服务”工作的指导意见》</w:t>
            </w:r>
          </w:p>
        </w:tc>
        <w:tc>
          <w:tcPr>
            <w:tcW w:w="1080" w:type="dxa"/>
            <w:vMerge w:val="restart"/>
            <w:vAlign w:val="center"/>
          </w:tcPr>
          <w:p w14:paraId="05D6E754">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434E2D42">
            <w:pPr>
              <w:rPr>
                <w:rFonts w:ascii="仿宋_GB2312" w:hAnsi="宋体" w:eastAsia="仿宋_GB2312"/>
                <w:color w:val="000000"/>
                <w:sz w:val="18"/>
                <w:szCs w:val="18"/>
              </w:rPr>
            </w:pPr>
            <w:r>
              <w:rPr>
                <w:rFonts w:hint="eastAsia" w:ascii="仿宋_GB2312" w:hAnsi="宋体" w:eastAsia="仿宋_GB2312"/>
                <w:color w:val="000000"/>
                <w:sz w:val="18"/>
                <w:szCs w:val="18"/>
              </w:rPr>
              <w:t>保障性住房信息制作部门、保存部门</w:t>
            </w:r>
          </w:p>
        </w:tc>
        <w:tc>
          <w:tcPr>
            <w:tcW w:w="1246" w:type="dxa"/>
            <w:vMerge w:val="restart"/>
            <w:vAlign w:val="center"/>
          </w:tcPr>
          <w:p w14:paraId="793AC05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■公开查阅点     </w:t>
            </w:r>
          </w:p>
          <w:p w14:paraId="1251E66A">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■便民服务站  </w:t>
            </w:r>
          </w:p>
        </w:tc>
        <w:tc>
          <w:tcPr>
            <w:tcW w:w="720" w:type="dxa"/>
            <w:vMerge w:val="restart"/>
            <w:vAlign w:val="center"/>
          </w:tcPr>
          <w:p w14:paraId="1AC80AC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410BED3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11373F8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0014A28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03F7A61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582E91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4D1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877CB59">
            <w:pPr>
              <w:jc w:val="center"/>
              <w:rPr>
                <w:rFonts w:ascii="仿宋_GB2312" w:hAnsi="宋体" w:eastAsia="仿宋_GB2312"/>
                <w:color w:val="000000"/>
                <w:sz w:val="18"/>
                <w:szCs w:val="18"/>
              </w:rPr>
            </w:pPr>
            <w:r>
              <w:rPr>
                <w:rFonts w:hint="eastAsia" w:ascii="仿宋_GB2312" w:hAnsi="宋体" w:eastAsia="仿宋_GB2312"/>
                <w:color w:val="000000"/>
                <w:sz w:val="18"/>
                <w:szCs w:val="18"/>
              </w:rPr>
              <w:t>37</w:t>
            </w:r>
          </w:p>
        </w:tc>
        <w:tc>
          <w:tcPr>
            <w:tcW w:w="720" w:type="dxa"/>
            <w:vMerge w:val="continue"/>
            <w:vAlign w:val="center"/>
          </w:tcPr>
          <w:p w14:paraId="560A3855">
            <w:pPr>
              <w:jc w:val="center"/>
              <w:rPr>
                <w:rFonts w:ascii="仿宋_GB2312" w:hAnsi="宋体" w:eastAsia="仿宋_GB2312"/>
                <w:color w:val="000000"/>
                <w:sz w:val="18"/>
                <w:szCs w:val="18"/>
              </w:rPr>
            </w:pPr>
          </w:p>
        </w:tc>
        <w:tc>
          <w:tcPr>
            <w:tcW w:w="1274" w:type="dxa"/>
            <w:vAlign w:val="center"/>
          </w:tcPr>
          <w:p w14:paraId="367E842B">
            <w:pPr>
              <w:rPr>
                <w:rFonts w:ascii="仿宋_GB2312" w:hAnsi="宋体" w:eastAsia="仿宋_GB2312"/>
                <w:color w:val="000000"/>
                <w:sz w:val="18"/>
                <w:szCs w:val="18"/>
              </w:rPr>
            </w:pPr>
            <w:r>
              <w:rPr>
                <w:rFonts w:hint="eastAsia" w:ascii="仿宋_GB2312" w:hAnsi="宋体" w:eastAsia="仿宋_GB2312"/>
                <w:color w:val="000000"/>
                <w:sz w:val="18"/>
                <w:szCs w:val="18"/>
              </w:rPr>
              <w:t>保障性住房调换</w:t>
            </w:r>
          </w:p>
        </w:tc>
        <w:tc>
          <w:tcPr>
            <w:tcW w:w="1800" w:type="dxa"/>
            <w:vAlign w:val="center"/>
          </w:tcPr>
          <w:p w14:paraId="66F8F6C9">
            <w:pPr>
              <w:rPr>
                <w:rFonts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vAlign w:val="center"/>
          </w:tcPr>
          <w:p w14:paraId="18A62637">
            <w:pPr>
              <w:rPr>
                <w:rFonts w:ascii="仿宋_GB2312" w:hAnsi="宋体" w:eastAsia="仿宋_GB2312"/>
                <w:color w:val="000000"/>
                <w:sz w:val="18"/>
                <w:szCs w:val="18"/>
              </w:rPr>
            </w:pPr>
          </w:p>
        </w:tc>
        <w:tc>
          <w:tcPr>
            <w:tcW w:w="1080" w:type="dxa"/>
            <w:vMerge w:val="continue"/>
            <w:vAlign w:val="center"/>
          </w:tcPr>
          <w:p w14:paraId="3462E61C">
            <w:pPr>
              <w:rPr>
                <w:rFonts w:ascii="仿宋_GB2312" w:hAnsi="宋体" w:eastAsia="仿宋_GB2312"/>
                <w:color w:val="000000"/>
                <w:sz w:val="18"/>
                <w:szCs w:val="18"/>
              </w:rPr>
            </w:pPr>
          </w:p>
        </w:tc>
        <w:tc>
          <w:tcPr>
            <w:tcW w:w="1080" w:type="dxa"/>
            <w:vMerge w:val="continue"/>
            <w:vAlign w:val="center"/>
          </w:tcPr>
          <w:p w14:paraId="34B47AE0">
            <w:pPr>
              <w:rPr>
                <w:rFonts w:ascii="仿宋_GB2312" w:hAnsi="宋体" w:eastAsia="仿宋_GB2312"/>
                <w:color w:val="000000"/>
                <w:sz w:val="18"/>
                <w:szCs w:val="18"/>
              </w:rPr>
            </w:pPr>
          </w:p>
        </w:tc>
        <w:tc>
          <w:tcPr>
            <w:tcW w:w="1246" w:type="dxa"/>
            <w:vMerge w:val="continue"/>
            <w:vAlign w:val="center"/>
          </w:tcPr>
          <w:p w14:paraId="5A45EDEF">
            <w:pPr>
              <w:rPr>
                <w:rFonts w:ascii="仿宋_GB2312" w:hAnsi="宋体" w:eastAsia="仿宋_GB2312"/>
                <w:color w:val="000000"/>
                <w:sz w:val="18"/>
                <w:szCs w:val="18"/>
              </w:rPr>
            </w:pPr>
          </w:p>
        </w:tc>
        <w:tc>
          <w:tcPr>
            <w:tcW w:w="720" w:type="dxa"/>
            <w:vMerge w:val="continue"/>
            <w:vAlign w:val="center"/>
          </w:tcPr>
          <w:p w14:paraId="74E1D1AE">
            <w:pPr>
              <w:rPr>
                <w:rFonts w:ascii="仿宋_GB2312" w:hAnsi="宋体" w:eastAsia="仿宋_GB2312"/>
                <w:color w:val="000000"/>
                <w:sz w:val="18"/>
                <w:szCs w:val="18"/>
              </w:rPr>
            </w:pPr>
          </w:p>
        </w:tc>
        <w:tc>
          <w:tcPr>
            <w:tcW w:w="709" w:type="dxa"/>
            <w:vMerge w:val="continue"/>
            <w:vAlign w:val="center"/>
          </w:tcPr>
          <w:p w14:paraId="2E649ACE">
            <w:pPr>
              <w:rPr>
                <w:rFonts w:ascii="仿宋_GB2312" w:hAnsi="宋体" w:eastAsia="仿宋_GB2312"/>
                <w:color w:val="000000"/>
                <w:sz w:val="18"/>
                <w:szCs w:val="18"/>
              </w:rPr>
            </w:pPr>
          </w:p>
        </w:tc>
        <w:tc>
          <w:tcPr>
            <w:tcW w:w="551" w:type="dxa"/>
            <w:vMerge w:val="continue"/>
            <w:vAlign w:val="center"/>
          </w:tcPr>
          <w:p w14:paraId="069E939B">
            <w:pPr>
              <w:rPr>
                <w:rFonts w:ascii="仿宋_GB2312" w:hAnsi="宋体" w:eastAsia="仿宋_GB2312"/>
                <w:color w:val="000000"/>
                <w:sz w:val="18"/>
                <w:szCs w:val="18"/>
              </w:rPr>
            </w:pPr>
          </w:p>
        </w:tc>
        <w:tc>
          <w:tcPr>
            <w:tcW w:w="720" w:type="dxa"/>
            <w:vMerge w:val="continue"/>
            <w:vAlign w:val="center"/>
          </w:tcPr>
          <w:p w14:paraId="403039DD">
            <w:pPr>
              <w:rPr>
                <w:rFonts w:ascii="仿宋_GB2312" w:hAnsi="宋体" w:eastAsia="仿宋_GB2312"/>
                <w:color w:val="000000"/>
                <w:sz w:val="18"/>
                <w:szCs w:val="18"/>
              </w:rPr>
            </w:pPr>
          </w:p>
        </w:tc>
        <w:tc>
          <w:tcPr>
            <w:tcW w:w="720" w:type="dxa"/>
            <w:vMerge w:val="continue"/>
            <w:vAlign w:val="center"/>
          </w:tcPr>
          <w:p w14:paraId="32E1B3C3">
            <w:pPr>
              <w:rPr>
                <w:rFonts w:ascii="仿宋_GB2312" w:hAnsi="宋体" w:eastAsia="仿宋_GB2312"/>
                <w:color w:val="000000"/>
                <w:sz w:val="18"/>
                <w:szCs w:val="18"/>
              </w:rPr>
            </w:pPr>
          </w:p>
        </w:tc>
        <w:tc>
          <w:tcPr>
            <w:tcW w:w="720" w:type="dxa"/>
            <w:vMerge w:val="continue"/>
            <w:vAlign w:val="center"/>
          </w:tcPr>
          <w:p w14:paraId="4DE759B5">
            <w:pPr>
              <w:rPr>
                <w:rFonts w:ascii="仿宋_GB2312" w:hAnsi="宋体" w:eastAsia="仿宋_GB2312"/>
                <w:color w:val="000000"/>
                <w:sz w:val="18"/>
                <w:szCs w:val="18"/>
              </w:rPr>
            </w:pPr>
          </w:p>
        </w:tc>
      </w:tr>
      <w:tr w14:paraId="59E92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2D322F9">
            <w:pPr>
              <w:jc w:val="center"/>
              <w:rPr>
                <w:rFonts w:ascii="仿宋_GB2312" w:hAnsi="宋体" w:eastAsia="仿宋_GB2312"/>
                <w:color w:val="000000"/>
                <w:sz w:val="18"/>
                <w:szCs w:val="18"/>
              </w:rPr>
            </w:pPr>
            <w:r>
              <w:rPr>
                <w:rFonts w:hint="eastAsia" w:ascii="仿宋_GB2312" w:hAnsi="宋体" w:eastAsia="仿宋_GB2312"/>
                <w:color w:val="000000"/>
                <w:sz w:val="18"/>
                <w:szCs w:val="18"/>
              </w:rPr>
              <w:t>38</w:t>
            </w:r>
          </w:p>
        </w:tc>
        <w:tc>
          <w:tcPr>
            <w:tcW w:w="720" w:type="dxa"/>
            <w:vMerge w:val="continue"/>
            <w:vAlign w:val="center"/>
          </w:tcPr>
          <w:p w14:paraId="5217A71B">
            <w:pPr>
              <w:jc w:val="center"/>
              <w:rPr>
                <w:rFonts w:ascii="仿宋_GB2312" w:hAnsi="宋体" w:eastAsia="仿宋_GB2312"/>
                <w:color w:val="000000"/>
                <w:sz w:val="18"/>
                <w:szCs w:val="18"/>
              </w:rPr>
            </w:pPr>
          </w:p>
        </w:tc>
        <w:tc>
          <w:tcPr>
            <w:tcW w:w="1274" w:type="dxa"/>
            <w:vAlign w:val="center"/>
          </w:tcPr>
          <w:p w14:paraId="5480D82B">
            <w:pPr>
              <w:jc w:val="center"/>
              <w:rPr>
                <w:rFonts w:ascii="仿宋_GB2312" w:hAnsi="宋体" w:eastAsia="仿宋_GB2312"/>
                <w:color w:val="000000"/>
                <w:sz w:val="18"/>
                <w:szCs w:val="18"/>
              </w:rPr>
            </w:pPr>
            <w:r>
              <w:rPr>
                <w:rFonts w:hint="eastAsia" w:ascii="仿宋_GB2312" w:hAnsi="宋体" w:eastAsia="仿宋_GB2312"/>
                <w:color w:val="000000"/>
                <w:sz w:val="18"/>
                <w:szCs w:val="18"/>
              </w:rPr>
              <w:t>自愿退出</w:t>
            </w:r>
          </w:p>
        </w:tc>
        <w:tc>
          <w:tcPr>
            <w:tcW w:w="1800" w:type="dxa"/>
            <w:vAlign w:val="center"/>
          </w:tcPr>
          <w:p w14:paraId="26B0AAC5">
            <w:pPr>
              <w:rPr>
                <w:rFonts w:ascii="仿宋_GB2312" w:hAnsi="宋体" w:eastAsia="仿宋_GB2312"/>
                <w:color w:val="000000"/>
                <w:sz w:val="18"/>
                <w:szCs w:val="18"/>
              </w:rPr>
            </w:pPr>
            <w:r>
              <w:rPr>
                <w:rFonts w:hint="eastAsia" w:ascii="仿宋_GB2312" w:hAnsi="宋体" w:eastAsia="仿宋_GB2312"/>
                <w:color w:val="000000"/>
                <w:sz w:val="18"/>
                <w:szCs w:val="18"/>
              </w:rPr>
              <w:t>申请所需材料及范本；申请方式、流程；申请受理（办理）机构；受理地点；咨询电话、监督电话等。</w:t>
            </w:r>
          </w:p>
        </w:tc>
        <w:tc>
          <w:tcPr>
            <w:tcW w:w="3600" w:type="dxa"/>
            <w:vMerge w:val="continue"/>
            <w:vAlign w:val="center"/>
          </w:tcPr>
          <w:p w14:paraId="3E97ED30">
            <w:pPr>
              <w:rPr>
                <w:rFonts w:ascii="仿宋_GB2312" w:hAnsi="宋体" w:eastAsia="仿宋_GB2312"/>
                <w:color w:val="000000"/>
                <w:sz w:val="18"/>
                <w:szCs w:val="18"/>
              </w:rPr>
            </w:pPr>
          </w:p>
        </w:tc>
        <w:tc>
          <w:tcPr>
            <w:tcW w:w="1080" w:type="dxa"/>
            <w:vMerge w:val="continue"/>
            <w:vAlign w:val="center"/>
          </w:tcPr>
          <w:p w14:paraId="13533DA8">
            <w:pPr>
              <w:rPr>
                <w:rFonts w:ascii="仿宋_GB2312" w:hAnsi="宋体" w:eastAsia="仿宋_GB2312"/>
                <w:color w:val="000000"/>
                <w:sz w:val="18"/>
                <w:szCs w:val="18"/>
              </w:rPr>
            </w:pPr>
          </w:p>
        </w:tc>
        <w:tc>
          <w:tcPr>
            <w:tcW w:w="1080" w:type="dxa"/>
            <w:vMerge w:val="continue"/>
            <w:vAlign w:val="center"/>
          </w:tcPr>
          <w:p w14:paraId="5E181CC3">
            <w:pPr>
              <w:rPr>
                <w:rFonts w:ascii="仿宋_GB2312" w:hAnsi="宋体" w:eastAsia="仿宋_GB2312"/>
                <w:color w:val="000000"/>
                <w:sz w:val="18"/>
                <w:szCs w:val="18"/>
              </w:rPr>
            </w:pPr>
          </w:p>
        </w:tc>
        <w:tc>
          <w:tcPr>
            <w:tcW w:w="1246" w:type="dxa"/>
            <w:vMerge w:val="continue"/>
            <w:vAlign w:val="center"/>
          </w:tcPr>
          <w:p w14:paraId="12C555D6">
            <w:pPr>
              <w:rPr>
                <w:rFonts w:ascii="仿宋_GB2312" w:hAnsi="宋体" w:eastAsia="仿宋_GB2312"/>
                <w:color w:val="000000"/>
                <w:sz w:val="18"/>
                <w:szCs w:val="18"/>
              </w:rPr>
            </w:pPr>
          </w:p>
        </w:tc>
        <w:tc>
          <w:tcPr>
            <w:tcW w:w="720" w:type="dxa"/>
            <w:vMerge w:val="continue"/>
            <w:vAlign w:val="center"/>
          </w:tcPr>
          <w:p w14:paraId="389A9823">
            <w:pPr>
              <w:rPr>
                <w:rFonts w:ascii="仿宋_GB2312" w:hAnsi="宋体" w:eastAsia="仿宋_GB2312"/>
                <w:color w:val="000000"/>
                <w:sz w:val="18"/>
                <w:szCs w:val="18"/>
              </w:rPr>
            </w:pPr>
          </w:p>
        </w:tc>
        <w:tc>
          <w:tcPr>
            <w:tcW w:w="709" w:type="dxa"/>
            <w:vMerge w:val="continue"/>
            <w:vAlign w:val="center"/>
          </w:tcPr>
          <w:p w14:paraId="35FF2655">
            <w:pPr>
              <w:rPr>
                <w:rFonts w:ascii="仿宋_GB2312" w:hAnsi="宋体" w:eastAsia="仿宋_GB2312"/>
                <w:color w:val="000000"/>
                <w:sz w:val="18"/>
                <w:szCs w:val="18"/>
              </w:rPr>
            </w:pPr>
          </w:p>
        </w:tc>
        <w:tc>
          <w:tcPr>
            <w:tcW w:w="551" w:type="dxa"/>
            <w:vMerge w:val="continue"/>
            <w:vAlign w:val="center"/>
          </w:tcPr>
          <w:p w14:paraId="3F26BE51">
            <w:pPr>
              <w:rPr>
                <w:rFonts w:ascii="仿宋_GB2312" w:hAnsi="宋体" w:eastAsia="仿宋_GB2312"/>
                <w:color w:val="000000"/>
                <w:sz w:val="18"/>
                <w:szCs w:val="18"/>
              </w:rPr>
            </w:pPr>
          </w:p>
        </w:tc>
        <w:tc>
          <w:tcPr>
            <w:tcW w:w="720" w:type="dxa"/>
            <w:vMerge w:val="continue"/>
            <w:vAlign w:val="center"/>
          </w:tcPr>
          <w:p w14:paraId="2BF0FF67">
            <w:pPr>
              <w:rPr>
                <w:rFonts w:ascii="仿宋_GB2312" w:hAnsi="宋体" w:eastAsia="仿宋_GB2312"/>
                <w:color w:val="000000"/>
                <w:sz w:val="18"/>
                <w:szCs w:val="18"/>
              </w:rPr>
            </w:pPr>
          </w:p>
        </w:tc>
        <w:tc>
          <w:tcPr>
            <w:tcW w:w="720" w:type="dxa"/>
            <w:vMerge w:val="continue"/>
            <w:vAlign w:val="center"/>
          </w:tcPr>
          <w:p w14:paraId="601EA2D0">
            <w:pPr>
              <w:rPr>
                <w:rFonts w:ascii="仿宋_GB2312" w:hAnsi="宋体" w:eastAsia="仿宋_GB2312"/>
                <w:color w:val="000000"/>
                <w:sz w:val="18"/>
                <w:szCs w:val="18"/>
              </w:rPr>
            </w:pPr>
          </w:p>
        </w:tc>
        <w:tc>
          <w:tcPr>
            <w:tcW w:w="720" w:type="dxa"/>
            <w:vMerge w:val="continue"/>
            <w:vAlign w:val="center"/>
          </w:tcPr>
          <w:p w14:paraId="2AB6D26D">
            <w:pPr>
              <w:rPr>
                <w:rFonts w:ascii="仿宋_GB2312" w:hAnsi="宋体" w:eastAsia="仿宋_GB2312"/>
                <w:color w:val="000000"/>
                <w:sz w:val="18"/>
                <w:szCs w:val="18"/>
              </w:rPr>
            </w:pPr>
          </w:p>
        </w:tc>
      </w:tr>
      <w:tr w14:paraId="03C39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D049817">
            <w:pPr>
              <w:jc w:val="center"/>
              <w:rPr>
                <w:rFonts w:ascii="仿宋_GB2312" w:hAnsi="宋体" w:eastAsia="仿宋_GB2312"/>
                <w:color w:val="000000"/>
                <w:sz w:val="18"/>
                <w:szCs w:val="18"/>
              </w:rPr>
            </w:pPr>
            <w:r>
              <w:rPr>
                <w:rFonts w:hint="eastAsia" w:ascii="仿宋_GB2312" w:hAnsi="宋体" w:eastAsia="仿宋_GB2312"/>
                <w:color w:val="000000"/>
                <w:sz w:val="18"/>
                <w:szCs w:val="18"/>
              </w:rPr>
              <w:t>39</w:t>
            </w:r>
          </w:p>
        </w:tc>
        <w:tc>
          <w:tcPr>
            <w:tcW w:w="720" w:type="dxa"/>
            <w:vAlign w:val="center"/>
          </w:tcPr>
          <w:p w14:paraId="12D4E716">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74" w:type="dxa"/>
            <w:vAlign w:val="center"/>
          </w:tcPr>
          <w:p w14:paraId="1470E97C">
            <w:pPr>
              <w:rPr>
                <w:rFonts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800" w:type="dxa"/>
            <w:vAlign w:val="center"/>
          </w:tcPr>
          <w:p w14:paraId="44042A4B">
            <w:pPr>
              <w:rPr>
                <w:rFonts w:ascii="仿宋_GB2312" w:hAnsi="宋体" w:eastAsia="仿宋_GB2312"/>
                <w:color w:val="000000"/>
                <w:sz w:val="18"/>
                <w:szCs w:val="18"/>
              </w:rPr>
            </w:pPr>
            <w:r>
              <w:rPr>
                <w:rFonts w:hint="eastAsia" w:ascii="仿宋_GB2312" w:hAnsi="宋体" w:eastAsia="仿宋_GB2312"/>
                <w:color w:val="000000"/>
                <w:sz w:val="18"/>
                <w:szCs w:val="18"/>
              </w:rPr>
              <w:t>解读主体；解读内容；解读方式；解读时间等。</w:t>
            </w:r>
          </w:p>
        </w:tc>
        <w:tc>
          <w:tcPr>
            <w:tcW w:w="3600" w:type="dxa"/>
            <w:vMerge w:val="continue"/>
            <w:vAlign w:val="center"/>
          </w:tcPr>
          <w:p w14:paraId="36F8B790">
            <w:pPr>
              <w:rPr>
                <w:rFonts w:ascii="仿宋_GB2312" w:hAnsi="宋体" w:eastAsia="仿宋_GB2312"/>
                <w:color w:val="000000"/>
                <w:sz w:val="18"/>
                <w:szCs w:val="18"/>
              </w:rPr>
            </w:pPr>
          </w:p>
        </w:tc>
        <w:tc>
          <w:tcPr>
            <w:tcW w:w="1080" w:type="dxa"/>
            <w:vMerge w:val="continue"/>
            <w:vAlign w:val="center"/>
          </w:tcPr>
          <w:p w14:paraId="2F73EDF8">
            <w:pPr>
              <w:rPr>
                <w:rFonts w:ascii="仿宋_GB2312" w:hAnsi="宋体" w:eastAsia="仿宋_GB2312"/>
                <w:color w:val="000000"/>
                <w:sz w:val="18"/>
                <w:szCs w:val="18"/>
              </w:rPr>
            </w:pPr>
          </w:p>
        </w:tc>
        <w:tc>
          <w:tcPr>
            <w:tcW w:w="1080" w:type="dxa"/>
            <w:vMerge w:val="continue"/>
            <w:vAlign w:val="center"/>
          </w:tcPr>
          <w:p w14:paraId="53C2164C">
            <w:pPr>
              <w:rPr>
                <w:rFonts w:ascii="仿宋_GB2312" w:hAnsi="宋体" w:eastAsia="仿宋_GB2312"/>
                <w:color w:val="000000"/>
                <w:sz w:val="18"/>
                <w:szCs w:val="18"/>
              </w:rPr>
            </w:pPr>
          </w:p>
        </w:tc>
        <w:tc>
          <w:tcPr>
            <w:tcW w:w="1246" w:type="dxa"/>
            <w:vMerge w:val="continue"/>
            <w:vAlign w:val="center"/>
          </w:tcPr>
          <w:p w14:paraId="7A5656A1">
            <w:pPr>
              <w:rPr>
                <w:rFonts w:ascii="仿宋_GB2312" w:hAnsi="宋体" w:eastAsia="仿宋_GB2312"/>
                <w:color w:val="000000"/>
                <w:sz w:val="18"/>
                <w:szCs w:val="18"/>
              </w:rPr>
            </w:pPr>
          </w:p>
        </w:tc>
        <w:tc>
          <w:tcPr>
            <w:tcW w:w="720" w:type="dxa"/>
            <w:vMerge w:val="continue"/>
            <w:vAlign w:val="center"/>
          </w:tcPr>
          <w:p w14:paraId="628D5C08">
            <w:pPr>
              <w:rPr>
                <w:rFonts w:ascii="仿宋_GB2312" w:hAnsi="宋体" w:eastAsia="仿宋_GB2312"/>
                <w:color w:val="000000"/>
                <w:sz w:val="18"/>
                <w:szCs w:val="18"/>
              </w:rPr>
            </w:pPr>
          </w:p>
        </w:tc>
        <w:tc>
          <w:tcPr>
            <w:tcW w:w="709" w:type="dxa"/>
            <w:vMerge w:val="continue"/>
            <w:vAlign w:val="center"/>
          </w:tcPr>
          <w:p w14:paraId="187B7CE6">
            <w:pPr>
              <w:rPr>
                <w:rFonts w:ascii="仿宋_GB2312" w:hAnsi="宋体" w:eastAsia="仿宋_GB2312"/>
                <w:color w:val="000000"/>
                <w:sz w:val="18"/>
                <w:szCs w:val="18"/>
              </w:rPr>
            </w:pPr>
          </w:p>
        </w:tc>
        <w:tc>
          <w:tcPr>
            <w:tcW w:w="551" w:type="dxa"/>
            <w:vMerge w:val="continue"/>
            <w:vAlign w:val="center"/>
          </w:tcPr>
          <w:p w14:paraId="5232992B">
            <w:pPr>
              <w:rPr>
                <w:rFonts w:ascii="仿宋_GB2312" w:hAnsi="宋体" w:eastAsia="仿宋_GB2312"/>
                <w:color w:val="000000"/>
                <w:sz w:val="18"/>
                <w:szCs w:val="18"/>
              </w:rPr>
            </w:pPr>
          </w:p>
        </w:tc>
        <w:tc>
          <w:tcPr>
            <w:tcW w:w="720" w:type="dxa"/>
            <w:vMerge w:val="continue"/>
            <w:vAlign w:val="center"/>
          </w:tcPr>
          <w:p w14:paraId="790E0B0F">
            <w:pPr>
              <w:rPr>
                <w:rFonts w:ascii="仿宋_GB2312" w:hAnsi="宋体" w:eastAsia="仿宋_GB2312"/>
                <w:color w:val="000000"/>
                <w:sz w:val="18"/>
                <w:szCs w:val="18"/>
              </w:rPr>
            </w:pPr>
          </w:p>
        </w:tc>
        <w:tc>
          <w:tcPr>
            <w:tcW w:w="720" w:type="dxa"/>
            <w:vMerge w:val="continue"/>
            <w:vAlign w:val="center"/>
          </w:tcPr>
          <w:p w14:paraId="47A76DC5">
            <w:pPr>
              <w:rPr>
                <w:rFonts w:ascii="仿宋_GB2312" w:hAnsi="宋体" w:eastAsia="仿宋_GB2312"/>
                <w:color w:val="000000"/>
                <w:sz w:val="18"/>
                <w:szCs w:val="18"/>
              </w:rPr>
            </w:pPr>
          </w:p>
        </w:tc>
        <w:tc>
          <w:tcPr>
            <w:tcW w:w="720" w:type="dxa"/>
            <w:vMerge w:val="continue"/>
            <w:vAlign w:val="center"/>
          </w:tcPr>
          <w:p w14:paraId="187474CC">
            <w:pPr>
              <w:rPr>
                <w:rFonts w:ascii="仿宋_GB2312" w:hAnsi="宋体" w:eastAsia="仿宋_GB2312"/>
                <w:color w:val="000000"/>
                <w:sz w:val="18"/>
                <w:szCs w:val="18"/>
              </w:rPr>
            </w:pPr>
          </w:p>
        </w:tc>
      </w:tr>
      <w:tr w14:paraId="7B9C9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9350A4A">
            <w:pPr>
              <w:jc w:val="center"/>
              <w:rPr>
                <w:rFonts w:ascii="仿宋_GB2312" w:hAnsi="宋体" w:eastAsia="仿宋_GB2312"/>
                <w:color w:val="000000"/>
                <w:sz w:val="18"/>
                <w:szCs w:val="18"/>
              </w:rPr>
            </w:pPr>
            <w:r>
              <w:rPr>
                <w:rFonts w:hint="eastAsia" w:ascii="仿宋_GB2312" w:hAnsi="宋体" w:eastAsia="仿宋_GB2312"/>
                <w:color w:val="000000"/>
                <w:sz w:val="18"/>
                <w:szCs w:val="18"/>
              </w:rPr>
              <w:t>40</w:t>
            </w:r>
          </w:p>
        </w:tc>
        <w:tc>
          <w:tcPr>
            <w:tcW w:w="720" w:type="dxa"/>
            <w:vAlign w:val="center"/>
          </w:tcPr>
          <w:p w14:paraId="7071228E">
            <w:pPr>
              <w:jc w:val="center"/>
              <w:rPr>
                <w:rFonts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vAlign w:val="center"/>
          </w:tcPr>
          <w:p w14:paraId="3EAFE4D6">
            <w:pPr>
              <w:jc w:val="center"/>
              <w:rPr>
                <w:rFonts w:ascii="仿宋_GB2312" w:hAnsi="宋体" w:eastAsia="仿宋_GB2312"/>
                <w:color w:val="000000"/>
                <w:sz w:val="18"/>
                <w:szCs w:val="18"/>
              </w:rPr>
            </w:pPr>
            <w:r>
              <w:rPr>
                <w:rFonts w:hint="eastAsia" w:ascii="仿宋_GB2312" w:hAnsi="宋体" w:eastAsia="仿宋_GB2312"/>
                <w:color w:val="000000"/>
                <w:sz w:val="18"/>
                <w:szCs w:val="18"/>
              </w:rPr>
              <w:t>主动回应</w:t>
            </w:r>
          </w:p>
        </w:tc>
        <w:tc>
          <w:tcPr>
            <w:tcW w:w="1800" w:type="dxa"/>
            <w:vAlign w:val="center"/>
          </w:tcPr>
          <w:p w14:paraId="2B6163F7">
            <w:pPr>
              <w:rPr>
                <w:rFonts w:ascii="仿宋_GB2312" w:hAnsi="宋体" w:eastAsia="仿宋_GB2312"/>
                <w:color w:val="000000"/>
                <w:sz w:val="18"/>
                <w:szCs w:val="18"/>
              </w:rPr>
            </w:pPr>
            <w:r>
              <w:rPr>
                <w:rFonts w:hint="eastAsia" w:ascii="仿宋_GB2312" w:hAnsi="宋体" w:eastAsia="仿宋_GB2312"/>
                <w:color w:val="000000"/>
                <w:sz w:val="18"/>
                <w:szCs w:val="18"/>
              </w:rPr>
              <w:t>公众提出的意见建议及回复情况；公开突发事件应对情况等。</w:t>
            </w:r>
          </w:p>
        </w:tc>
        <w:tc>
          <w:tcPr>
            <w:tcW w:w="3600" w:type="dxa"/>
            <w:vMerge w:val="continue"/>
            <w:vAlign w:val="center"/>
          </w:tcPr>
          <w:p w14:paraId="5A6C6A65">
            <w:pPr>
              <w:rPr>
                <w:rFonts w:ascii="仿宋_GB2312" w:hAnsi="宋体" w:eastAsia="仿宋_GB2312"/>
                <w:color w:val="000000"/>
                <w:sz w:val="18"/>
                <w:szCs w:val="18"/>
              </w:rPr>
            </w:pPr>
          </w:p>
        </w:tc>
        <w:tc>
          <w:tcPr>
            <w:tcW w:w="1080" w:type="dxa"/>
            <w:vMerge w:val="continue"/>
            <w:vAlign w:val="center"/>
          </w:tcPr>
          <w:p w14:paraId="54888EA6">
            <w:pPr>
              <w:rPr>
                <w:rFonts w:ascii="仿宋_GB2312" w:hAnsi="宋体" w:eastAsia="仿宋_GB2312"/>
                <w:color w:val="000000"/>
                <w:sz w:val="18"/>
                <w:szCs w:val="18"/>
              </w:rPr>
            </w:pPr>
          </w:p>
        </w:tc>
        <w:tc>
          <w:tcPr>
            <w:tcW w:w="1080" w:type="dxa"/>
            <w:vMerge w:val="continue"/>
            <w:vAlign w:val="center"/>
          </w:tcPr>
          <w:p w14:paraId="34B56EC0">
            <w:pPr>
              <w:rPr>
                <w:rFonts w:ascii="仿宋_GB2312" w:hAnsi="宋体" w:eastAsia="仿宋_GB2312"/>
                <w:color w:val="000000"/>
                <w:sz w:val="18"/>
                <w:szCs w:val="18"/>
              </w:rPr>
            </w:pPr>
          </w:p>
        </w:tc>
        <w:tc>
          <w:tcPr>
            <w:tcW w:w="1246" w:type="dxa"/>
            <w:vMerge w:val="continue"/>
            <w:vAlign w:val="center"/>
          </w:tcPr>
          <w:p w14:paraId="3E8C752F">
            <w:pPr>
              <w:rPr>
                <w:rFonts w:ascii="仿宋_GB2312" w:hAnsi="宋体" w:eastAsia="仿宋_GB2312"/>
                <w:color w:val="000000"/>
                <w:sz w:val="18"/>
                <w:szCs w:val="18"/>
              </w:rPr>
            </w:pPr>
          </w:p>
        </w:tc>
        <w:tc>
          <w:tcPr>
            <w:tcW w:w="720" w:type="dxa"/>
            <w:vMerge w:val="continue"/>
            <w:vAlign w:val="center"/>
          </w:tcPr>
          <w:p w14:paraId="43C14133">
            <w:pPr>
              <w:rPr>
                <w:rFonts w:ascii="仿宋_GB2312" w:hAnsi="宋体" w:eastAsia="仿宋_GB2312"/>
                <w:color w:val="000000"/>
                <w:sz w:val="18"/>
                <w:szCs w:val="18"/>
              </w:rPr>
            </w:pPr>
          </w:p>
        </w:tc>
        <w:tc>
          <w:tcPr>
            <w:tcW w:w="709" w:type="dxa"/>
            <w:vMerge w:val="continue"/>
            <w:vAlign w:val="center"/>
          </w:tcPr>
          <w:p w14:paraId="536EB40F">
            <w:pPr>
              <w:rPr>
                <w:rFonts w:ascii="仿宋_GB2312" w:hAnsi="宋体" w:eastAsia="仿宋_GB2312"/>
                <w:color w:val="000000"/>
                <w:sz w:val="18"/>
                <w:szCs w:val="18"/>
              </w:rPr>
            </w:pPr>
          </w:p>
        </w:tc>
        <w:tc>
          <w:tcPr>
            <w:tcW w:w="551" w:type="dxa"/>
            <w:vMerge w:val="continue"/>
            <w:vAlign w:val="center"/>
          </w:tcPr>
          <w:p w14:paraId="19F29A4A">
            <w:pPr>
              <w:rPr>
                <w:rFonts w:ascii="仿宋_GB2312" w:hAnsi="宋体" w:eastAsia="仿宋_GB2312"/>
                <w:color w:val="000000"/>
                <w:sz w:val="18"/>
                <w:szCs w:val="18"/>
              </w:rPr>
            </w:pPr>
          </w:p>
        </w:tc>
        <w:tc>
          <w:tcPr>
            <w:tcW w:w="720" w:type="dxa"/>
            <w:vMerge w:val="continue"/>
            <w:vAlign w:val="center"/>
          </w:tcPr>
          <w:p w14:paraId="71EEEAC5">
            <w:pPr>
              <w:rPr>
                <w:rFonts w:ascii="仿宋_GB2312" w:hAnsi="宋体" w:eastAsia="仿宋_GB2312"/>
                <w:color w:val="000000"/>
                <w:sz w:val="18"/>
                <w:szCs w:val="18"/>
              </w:rPr>
            </w:pPr>
          </w:p>
        </w:tc>
        <w:tc>
          <w:tcPr>
            <w:tcW w:w="720" w:type="dxa"/>
            <w:vMerge w:val="continue"/>
            <w:vAlign w:val="center"/>
          </w:tcPr>
          <w:p w14:paraId="19F72878">
            <w:pPr>
              <w:rPr>
                <w:rFonts w:ascii="仿宋_GB2312" w:hAnsi="宋体" w:eastAsia="仿宋_GB2312"/>
                <w:color w:val="000000"/>
                <w:sz w:val="18"/>
                <w:szCs w:val="18"/>
              </w:rPr>
            </w:pPr>
          </w:p>
        </w:tc>
        <w:tc>
          <w:tcPr>
            <w:tcW w:w="720" w:type="dxa"/>
            <w:vMerge w:val="continue"/>
            <w:vAlign w:val="center"/>
          </w:tcPr>
          <w:p w14:paraId="1FD50234">
            <w:pPr>
              <w:rPr>
                <w:rFonts w:ascii="仿宋_GB2312" w:hAnsi="宋体" w:eastAsia="仿宋_GB2312"/>
                <w:color w:val="000000"/>
                <w:sz w:val="18"/>
                <w:szCs w:val="18"/>
              </w:rPr>
            </w:pPr>
          </w:p>
        </w:tc>
      </w:tr>
      <w:tr w14:paraId="2611D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2CA4E2E">
            <w:pPr>
              <w:jc w:val="center"/>
              <w:rPr>
                <w:rFonts w:ascii="仿宋_GB2312" w:hAnsi="宋体" w:eastAsia="仿宋_GB2312"/>
                <w:color w:val="000000"/>
                <w:sz w:val="18"/>
                <w:szCs w:val="18"/>
              </w:rPr>
            </w:pPr>
            <w:r>
              <w:rPr>
                <w:rFonts w:hint="eastAsia" w:ascii="仿宋_GB2312" w:hAnsi="宋体" w:eastAsia="仿宋_GB2312"/>
                <w:color w:val="000000"/>
                <w:sz w:val="18"/>
                <w:szCs w:val="18"/>
              </w:rPr>
              <w:t>41</w:t>
            </w:r>
          </w:p>
        </w:tc>
        <w:tc>
          <w:tcPr>
            <w:tcW w:w="720" w:type="dxa"/>
            <w:vAlign w:val="center"/>
          </w:tcPr>
          <w:p w14:paraId="18EBD584">
            <w:pPr>
              <w:jc w:val="center"/>
              <w:rPr>
                <w:rFonts w:ascii="仿宋_GB2312" w:hAnsi="宋体" w:eastAsia="仿宋_GB2312"/>
                <w:color w:val="000000"/>
                <w:sz w:val="18"/>
                <w:szCs w:val="18"/>
              </w:rPr>
            </w:pPr>
            <w:r>
              <w:rPr>
                <w:rFonts w:hint="eastAsia" w:ascii="仿宋_GB2312" w:hAnsi="宋体" w:eastAsia="仿宋_GB2312"/>
                <w:color w:val="000000"/>
                <w:sz w:val="18"/>
                <w:szCs w:val="18"/>
              </w:rPr>
              <w:t>回应关切</w:t>
            </w:r>
          </w:p>
        </w:tc>
        <w:tc>
          <w:tcPr>
            <w:tcW w:w="1274" w:type="dxa"/>
            <w:vAlign w:val="center"/>
          </w:tcPr>
          <w:p w14:paraId="49E4268D">
            <w:pPr>
              <w:jc w:val="center"/>
              <w:rPr>
                <w:rFonts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800" w:type="dxa"/>
            <w:vAlign w:val="center"/>
          </w:tcPr>
          <w:p w14:paraId="59D4E533">
            <w:pPr>
              <w:rPr>
                <w:rFonts w:ascii="仿宋_GB2312" w:hAnsi="宋体" w:eastAsia="仿宋_GB2312"/>
                <w:color w:val="000000"/>
                <w:sz w:val="18"/>
                <w:szCs w:val="18"/>
              </w:rPr>
            </w:pPr>
            <w:r>
              <w:rPr>
                <w:rFonts w:hint="eastAsia" w:ascii="仿宋_GB2312" w:hAnsi="宋体" w:eastAsia="仿宋_GB2312"/>
                <w:color w:val="000000"/>
                <w:sz w:val="18"/>
                <w:szCs w:val="18"/>
              </w:rPr>
              <w:t>在收集分析研判舆情的基础上，针对舆论关注的焦点、热点和关键问题的互动回应内容。</w:t>
            </w:r>
          </w:p>
        </w:tc>
        <w:tc>
          <w:tcPr>
            <w:tcW w:w="3600" w:type="dxa"/>
            <w:vMerge w:val="restart"/>
            <w:vAlign w:val="center"/>
          </w:tcPr>
          <w:p w14:paraId="643C8B42">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《关于全面推进政务公开工作的意见》、《国务院办公厅关于推进公共资源配置领域政府信息公开的意见》</w:t>
            </w:r>
          </w:p>
        </w:tc>
        <w:tc>
          <w:tcPr>
            <w:tcW w:w="1080" w:type="dxa"/>
            <w:vMerge w:val="restart"/>
            <w:vAlign w:val="center"/>
          </w:tcPr>
          <w:p w14:paraId="53533607">
            <w:pPr>
              <w:rPr>
                <w:rFonts w:ascii="仿宋_GB2312" w:hAnsi="宋体" w:eastAsia="仿宋_GB2312"/>
                <w:color w:val="000000"/>
                <w:sz w:val="18"/>
                <w:szCs w:val="18"/>
              </w:rPr>
            </w:pPr>
            <w:r>
              <w:rPr>
                <w:rFonts w:hint="eastAsia" w:ascii="仿宋_GB2312" w:hAnsi="宋体" w:eastAsia="仿宋_GB2312"/>
                <w:color w:val="000000"/>
                <w:sz w:val="18"/>
                <w:szCs w:val="18"/>
              </w:rPr>
              <w:t>信息形成（变更）20个工作日内</w:t>
            </w:r>
          </w:p>
        </w:tc>
        <w:tc>
          <w:tcPr>
            <w:tcW w:w="1080" w:type="dxa"/>
            <w:vMerge w:val="restart"/>
            <w:vAlign w:val="center"/>
          </w:tcPr>
          <w:p w14:paraId="47B71967">
            <w:pPr>
              <w:rPr>
                <w:rFonts w:ascii="仿宋_GB2312" w:hAnsi="宋体" w:eastAsia="仿宋_GB2312"/>
                <w:color w:val="000000"/>
                <w:sz w:val="18"/>
                <w:szCs w:val="18"/>
              </w:rPr>
            </w:pPr>
            <w:r>
              <w:rPr>
                <w:rFonts w:hint="eastAsia" w:ascii="仿宋_GB2312" w:hAnsi="宋体" w:eastAsia="仿宋_GB2312"/>
                <w:color w:val="000000"/>
                <w:sz w:val="18"/>
                <w:szCs w:val="18"/>
              </w:rPr>
              <w:t>住房保障行政主管部门</w:t>
            </w:r>
          </w:p>
        </w:tc>
        <w:tc>
          <w:tcPr>
            <w:tcW w:w="1246" w:type="dxa"/>
            <w:vMerge w:val="restart"/>
            <w:vAlign w:val="center"/>
          </w:tcPr>
          <w:p w14:paraId="0547F40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■两微一端       </w:t>
            </w:r>
          </w:p>
        </w:tc>
        <w:tc>
          <w:tcPr>
            <w:tcW w:w="720" w:type="dxa"/>
            <w:vMerge w:val="restart"/>
            <w:vAlign w:val="center"/>
          </w:tcPr>
          <w:p w14:paraId="77EBD8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777C08D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Merge w:val="restart"/>
            <w:vAlign w:val="center"/>
          </w:tcPr>
          <w:p w14:paraId="3ADA577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7D4BD7A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Merge w:val="restart"/>
            <w:vAlign w:val="center"/>
          </w:tcPr>
          <w:p w14:paraId="4A0AE5E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7AF1FE7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239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6A861DE">
            <w:pPr>
              <w:jc w:val="center"/>
              <w:rPr>
                <w:rFonts w:ascii="仿宋_GB2312" w:hAnsi="宋体" w:eastAsia="仿宋_GB2312"/>
                <w:color w:val="000000"/>
                <w:sz w:val="18"/>
                <w:szCs w:val="18"/>
              </w:rPr>
            </w:pPr>
            <w:r>
              <w:rPr>
                <w:rFonts w:hint="eastAsia" w:ascii="仿宋_GB2312" w:hAnsi="宋体" w:eastAsia="仿宋_GB2312"/>
                <w:color w:val="000000"/>
                <w:sz w:val="18"/>
                <w:szCs w:val="18"/>
              </w:rPr>
              <w:t>42</w:t>
            </w:r>
          </w:p>
        </w:tc>
        <w:tc>
          <w:tcPr>
            <w:tcW w:w="720" w:type="dxa"/>
            <w:vMerge w:val="restart"/>
            <w:vAlign w:val="center"/>
          </w:tcPr>
          <w:p w14:paraId="3FAACB74">
            <w:pPr>
              <w:jc w:val="center"/>
              <w:rPr>
                <w:rFonts w:ascii="仿宋_GB2312" w:hAnsi="宋体" w:eastAsia="仿宋_GB2312"/>
                <w:color w:val="000000"/>
                <w:sz w:val="18"/>
                <w:szCs w:val="18"/>
              </w:rPr>
            </w:pPr>
            <w:r>
              <w:rPr>
                <w:rFonts w:hint="eastAsia" w:ascii="仿宋_GB2312" w:hAnsi="宋体" w:eastAsia="仿宋_GB2312"/>
                <w:color w:val="000000"/>
                <w:sz w:val="18"/>
                <w:szCs w:val="18"/>
              </w:rPr>
              <w:t>评价结果</w:t>
            </w:r>
          </w:p>
        </w:tc>
        <w:tc>
          <w:tcPr>
            <w:tcW w:w="1274" w:type="dxa"/>
            <w:vAlign w:val="center"/>
          </w:tcPr>
          <w:p w14:paraId="75CB51E5">
            <w:pPr>
              <w:rPr>
                <w:rFonts w:ascii="仿宋_GB2312" w:hAnsi="宋体" w:eastAsia="仿宋_GB2312"/>
                <w:color w:val="000000"/>
                <w:sz w:val="18"/>
                <w:szCs w:val="18"/>
              </w:rPr>
            </w:pPr>
            <w:r>
              <w:rPr>
                <w:rFonts w:hint="eastAsia" w:ascii="仿宋_GB2312" w:hAnsi="宋体" w:eastAsia="仿宋_GB2312"/>
                <w:color w:val="000000"/>
                <w:sz w:val="18"/>
                <w:szCs w:val="18"/>
              </w:rPr>
              <w:t>上级评价、表彰情况</w:t>
            </w:r>
          </w:p>
        </w:tc>
        <w:tc>
          <w:tcPr>
            <w:tcW w:w="1800" w:type="dxa"/>
            <w:vAlign w:val="center"/>
          </w:tcPr>
          <w:p w14:paraId="1DCD4433">
            <w:pPr>
              <w:rPr>
                <w:rFonts w:ascii="仿宋_GB2312" w:hAnsi="宋体" w:eastAsia="仿宋_GB2312"/>
                <w:color w:val="000000"/>
                <w:sz w:val="18"/>
                <w:szCs w:val="18"/>
              </w:rPr>
            </w:pPr>
            <w:r>
              <w:rPr>
                <w:rFonts w:hint="eastAsia" w:ascii="仿宋_GB2312" w:hAnsi="宋体" w:eastAsia="仿宋_GB2312"/>
                <w:color w:val="000000"/>
                <w:sz w:val="18"/>
                <w:szCs w:val="18"/>
              </w:rPr>
              <w:t>上级对本地区保障性住房领域年度工作完成情况的评价、通报、排名；获上级表彰、入围上级推广示范情况等。</w:t>
            </w:r>
          </w:p>
        </w:tc>
        <w:tc>
          <w:tcPr>
            <w:tcW w:w="3600" w:type="dxa"/>
            <w:vMerge w:val="continue"/>
            <w:vAlign w:val="center"/>
          </w:tcPr>
          <w:p w14:paraId="422C08CF">
            <w:pPr>
              <w:rPr>
                <w:rFonts w:ascii="仿宋_GB2312" w:hAnsi="宋体" w:eastAsia="仿宋_GB2312"/>
                <w:color w:val="000000"/>
                <w:sz w:val="18"/>
                <w:szCs w:val="18"/>
              </w:rPr>
            </w:pPr>
          </w:p>
        </w:tc>
        <w:tc>
          <w:tcPr>
            <w:tcW w:w="1080" w:type="dxa"/>
            <w:vMerge w:val="continue"/>
            <w:vAlign w:val="center"/>
          </w:tcPr>
          <w:p w14:paraId="1CE07FD5">
            <w:pPr>
              <w:rPr>
                <w:rFonts w:ascii="仿宋_GB2312" w:hAnsi="宋体" w:eastAsia="仿宋_GB2312"/>
                <w:color w:val="000000"/>
                <w:sz w:val="18"/>
                <w:szCs w:val="18"/>
              </w:rPr>
            </w:pPr>
          </w:p>
        </w:tc>
        <w:tc>
          <w:tcPr>
            <w:tcW w:w="1080" w:type="dxa"/>
            <w:vMerge w:val="continue"/>
            <w:vAlign w:val="center"/>
          </w:tcPr>
          <w:p w14:paraId="02619C7D">
            <w:pPr>
              <w:rPr>
                <w:rFonts w:ascii="仿宋_GB2312" w:hAnsi="宋体" w:eastAsia="仿宋_GB2312"/>
                <w:color w:val="000000"/>
                <w:sz w:val="18"/>
                <w:szCs w:val="18"/>
              </w:rPr>
            </w:pPr>
          </w:p>
        </w:tc>
        <w:tc>
          <w:tcPr>
            <w:tcW w:w="1246" w:type="dxa"/>
            <w:vMerge w:val="continue"/>
            <w:vAlign w:val="center"/>
          </w:tcPr>
          <w:p w14:paraId="303E94F6">
            <w:pPr>
              <w:rPr>
                <w:rFonts w:ascii="仿宋_GB2312" w:hAnsi="宋体" w:eastAsia="仿宋_GB2312"/>
                <w:color w:val="000000"/>
                <w:sz w:val="18"/>
                <w:szCs w:val="18"/>
              </w:rPr>
            </w:pPr>
          </w:p>
        </w:tc>
        <w:tc>
          <w:tcPr>
            <w:tcW w:w="720" w:type="dxa"/>
            <w:vMerge w:val="continue"/>
            <w:vAlign w:val="center"/>
          </w:tcPr>
          <w:p w14:paraId="17F4D9F0">
            <w:pPr>
              <w:rPr>
                <w:rFonts w:ascii="仿宋_GB2312" w:hAnsi="宋体" w:eastAsia="仿宋_GB2312"/>
                <w:color w:val="000000"/>
                <w:sz w:val="18"/>
                <w:szCs w:val="18"/>
              </w:rPr>
            </w:pPr>
          </w:p>
        </w:tc>
        <w:tc>
          <w:tcPr>
            <w:tcW w:w="709" w:type="dxa"/>
            <w:vMerge w:val="continue"/>
            <w:vAlign w:val="center"/>
          </w:tcPr>
          <w:p w14:paraId="5F9C0610">
            <w:pPr>
              <w:rPr>
                <w:rFonts w:ascii="仿宋_GB2312" w:hAnsi="宋体" w:eastAsia="仿宋_GB2312"/>
                <w:color w:val="000000"/>
                <w:sz w:val="18"/>
                <w:szCs w:val="18"/>
              </w:rPr>
            </w:pPr>
          </w:p>
        </w:tc>
        <w:tc>
          <w:tcPr>
            <w:tcW w:w="551" w:type="dxa"/>
            <w:vMerge w:val="continue"/>
            <w:vAlign w:val="center"/>
          </w:tcPr>
          <w:p w14:paraId="47ACBD63">
            <w:pPr>
              <w:rPr>
                <w:rFonts w:ascii="仿宋_GB2312" w:hAnsi="宋体" w:eastAsia="仿宋_GB2312"/>
                <w:color w:val="000000"/>
                <w:sz w:val="18"/>
                <w:szCs w:val="18"/>
              </w:rPr>
            </w:pPr>
          </w:p>
        </w:tc>
        <w:tc>
          <w:tcPr>
            <w:tcW w:w="720" w:type="dxa"/>
            <w:vMerge w:val="continue"/>
            <w:vAlign w:val="center"/>
          </w:tcPr>
          <w:p w14:paraId="172D0137">
            <w:pPr>
              <w:rPr>
                <w:rFonts w:ascii="仿宋_GB2312" w:hAnsi="宋体" w:eastAsia="仿宋_GB2312"/>
                <w:color w:val="000000"/>
                <w:sz w:val="18"/>
                <w:szCs w:val="18"/>
              </w:rPr>
            </w:pPr>
          </w:p>
        </w:tc>
        <w:tc>
          <w:tcPr>
            <w:tcW w:w="720" w:type="dxa"/>
            <w:vMerge w:val="continue"/>
            <w:vAlign w:val="center"/>
          </w:tcPr>
          <w:p w14:paraId="357CAEF5">
            <w:pPr>
              <w:rPr>
                <w:rFonts w:ascii="仿宋_GB2312" w:hAnsi="宋体" w:eastAsia="仿宋_GB2312"/>
                <w:color w:val="000000"/>
                <w:sz w:val="18"/>
                <w:szCs w:val="18"/>
              </w:rPr>
            </w:pPr>
          </w:p>
        </w:tc>
        <w:tc>
          <w:tcPr>
            <w:tcW w:w="720" w:type="dxa"/>
            <w:vMerge w:val="continue"/>
            <w:vAlign w:val="center"/>
          </w:tcPr>
          <w:p w14:paraId="30CE47EE">
            <w:pPr>
              <w:rPr>
                <w:rFonts w:ascii="仿宋_GB2312" w:hAnsi="宋体" w:eastAsia="仿宋_GB2312"/>
                <w:color w:val="000000"/>
                <w:sz w:val="18"/>
                <w:szCs w:val="18"/>
              </w:rPr>
            </w:pPr>
          </w:p>
        </w:tc>
      </w:tr>
      <w:tr w14:paraId="6824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7BAAD85">
            <w:pPr>
              <w:jc w:val="center"/>
              <w:rPr>
                <w:rFonts w:ascii="仿宋_GB2312" w:hAnsi="宋体" w:eastAsia="仿宋_GB2312"/>
                <w:color w:val="000000"/>
                <w:sz w:val="18"/>
                <w:szCs w:val="18"/>
              </w:rPr>
            </w:pPr>
            <w:r>
              <w:rPr>
                <w:rFonts w:hint="eastAsia" w:ascii="仿宋_GB2312" w:hAnsi="宋体" w:eastAsia="仿宋_GB2312"/>
                <w:color w:val="000000"/>
                <w:sz w:val="18"/>
                <w:szCs w:val="18"/>
              </w:rPr>
              <w:t>43</w:t>
            </w:r>
          </w:p>
        </w:tc>
        <w:tc>
          <w:tcPr>
            <w:tcW w:w="720" w:type="dxa"/>
            <w:vMerge w:val="continue"/>
            <w:vAlign w:val="center"/>
          </w:tcPr>
          <w:p w14:paraId="678B52E8">
            <w:pPr>
              <w:rPr>
                <w:rFonts w:ascii="仿宋_GB2312" w:hAnsi="宋体" w:eastAsia="仿宋_GB2312"/>
                <w:color w:val="000000"/>
                <w:sz w:val="18"/>
                <w:szCs w:val="18"/>
              </w:rPr>
            </w:pPr>
          </w:p>
        </w:tc>
        <w:tc>
          <w:tcPr>
            <w:tcW w:w="1274" w:type="dxa"/>
            <w:vAlign w:val="center"/>
          </w:tcPr>
          <w:p w14:paraId="41BF0FC5">
            <w:pPr>
              <w:rPr>
                <w:rFonts w:ascii="仿宋_GB2312" w:hAnsi="宋体" w:eastAsia="仿宋_GB2312"/>
                <w:color w:val="000000"/>
                <w:sz w:val="18"/>
                <w:szCs w:val="18"/>
              </w:rPr>
            </w:pPr>
            <w:r>
              <w:rPr>
                <w:rFonts w:hint="eastAsia" w:ascii="仿宋_GB2312" w:hAnsi="宋体" w:eastAsia="仿宋_GB2312"/>
                <w:color w:val="000000"/>
                <w:sz w:val="18"/>
                <w:szCs w:val="18"/>
              </w:rPr>
              <w:t>社会评价情况</w:t>
            </w:r>
          </w:p>
        </w:tc>
        <w:tc>
          <w:tcPr>
            <w:tcW w:w="1800" w:type="dxa"/>
            <w:vAlign w:val="center"/>
          </w:tcPr>
          <w:p w14:paraId="5FFA7A82">
            <w:pPr>
              <w:rPr>
                <w:rFonts w:ascii="仿宋_GB2312" w:hAnsi="宋体" w:eastAsia="仿宋_GB2312"/>
                <w:color w:val="000000"/>
                <w:sz w:val="18"/>
                <w:szCs w:val="18"/>
              </w:rPr>
            </w:pPr>
            <w:r>
              <w:rPr>
                <w:rFonts w:hint="eastAsia" w:ascii="仿宋_GB2312" w:hAnsi="宋体" w:eastAsia="仿宋_GB2312"/>
                <w:color w:val="000000"/>
                <w:sz w:val="18"/>
                <w:szCs w:val="18"/>
              </w:rPr>
              <w:t>公众对保障性住房工作满意度评价。</w:t>
            </w:r>
          </w:p>
        </w:tc>
        <w:tc>
          <w:tcPr>
            <w:tcW w:w="3600" w:type="dxa"/>
            <w:vMerge w:val="continue"/>
            <w:vAlign w:val="center"/>
          </w:tcPr>
          <w:p w14:paraId="4318D05A">
            <w:pPr>
              <w:rPr>
                <w:rFonts w:ascii="仿宋_GB2312" w:hAnsi="宋体" w:eastAsia="仿宋_GB2312"/>
                <w:color w:val="000000"/>
                <w:sz w:val="18"/>
                <w:szCs w:val="18"/>
              </w:rPr>
            </w:pPr>
          </w:p>
        </w:tc>
        <w:tc>
          <w:tcPr>
            <w:tcW w:w="1080" w:type="dxa"/>
            <w:vMerge w:val="continue"/>
            <w:vAlign w:val="center"/>
          </w:tcPr>
          <w:p w14:paraId="10EA5B37">
            <w:pPr>
              <w:rPr>
                <w:rFonts w:ascii="仿宋_GB2312" w:hAnsi="宋体" w:eastAsia="仿宋_GB2312"/>
                <w:color w:val="000000"/>
                <w:sz w:val="18"/>
                <w:szCs w:val="18"/>
              </w:rPr>
            </w:pPr>
          </w:p>
        </w:tc>
        <w:tc>
          <w:tcPr>
            <w:tcW w:w="1080" w:type="dxa"/>
            <w:vMerge w:val="continue"/>
            <w:vAlign w:val="center"/>
          </w:tcPr>
          <w:p w14:paraId="3E7E1F75">
            <w:pPr>
              <w:rPr>
                <w:rFonts w:ascii="仿宋_GB2312" w:hAnsi="宋体" w:eastAsia="仿宋_GB2312"/>
                <w:color w:val="000000"/>
                <w:sz w:val="18"/>
                <w:szCs w:val="18"/>
              </w:rPr>
            </w:pPr>
          </w:p>
        </w:tc>
        <w:tc>
          <w:tcPr>
            <w:tcW w:w="1246" w:type="dxa"/>
            <w:vMerge w:val="continue"/>
            <w:vAlign w:val="center"/>
          </w:tcPr>
          <w:p w14:paraId="475B02C6">
            <w:pPr>
              <w:rPr>
                <w:rFonts w:ascii="仿宋_GB2312" w:hAnsi="宋体" w:eastAsia="仿宋_GB2312"/>
                <w:color w:val="000000"/>
                <w:sz w:val="18"/>
                <w:szCs w:val="18"/>
              </w:rPr>
            </w:pPr>
          </w:p>
        </w:tc>
        <w:tc>
          <w:tcPr>
            <w:tcW w:w="720" w:type="dxa"/>
            <w:vMerge w:val="continue"/>
            <w:vAlign w:val="center"/>
          </w:tcPr>
          <w:p w14:paraId="2C910B16">
            <w:pPr>
              <w:rPr>
                <w:rFonts w:ascii="仿宋_GB2312" w:hAnsi="宋体" w:eastAsia="仿宋_GB2312"/>
                <w:color w:val="000000"/>
                <w:sz w:val="18"/>
                <w:szCs w:val="18"/>
              </w:rPr>
            </w:pPr>
          </w:p>
        </w:tc>
        <w:tc>
          <w:tcPr>
            <w:tcW w:w="709" w:type="dxa"/>
            <w:vMerge w:val="continue"/>
            <w:vAlign w:val="center"/>
          </w:tcPr>
          <w:p w14:paraId="285523DB">
            <w:pPr>
              <w:rPr>
                <w:rFonts w:ascii="仿宋_GB2312" w:hAnsi="宋体" w:eastAsia="仿宋_GB2312"/>
                <w:color w:val="000000"/>
                <w:sz w:val="18"/>
                <w:szCs w:val="18"/>
              </w:rPr>
            </w:pPr>
          </w:p>
        </w:tc>
        <w:tc>
          <w:tcPr>
            <w:tcW w:w="551" w:type="dxa"/>
            <w:vMerge w:val="continue"/>
            <w:vAlign w:val="center"/>
          </w:tcPr>
          <w:p w14:paraId="2BDB566B">
            <w:pPr>
              <w:rPr>
                <w:rFonts w:ascii="仿宋_GB2312" w:hAnsi="宋体" w:eastAsia="仿宋_GB2312"/>
                <w:color w:val="000000"/>
                <w:sz w:val="18"/>
                <w:szCs w:val="18"/>
              </w:rPr>
            </w:pPr>
          </w:p>
        </w:tc>
        <w:tc>
          <w:tcPr>
            <w:tcW w:w="720" w:type="dxa"/>
            <w:vMerge w:val="continue"/>
            <w:vAlign w:val="center"/>
          </w:tcPr>
          <w:p w14:paraId="6A789A89">
            <w:pPr>
              <w:rPr>
                <w:rFonts w:ascii="仿宋_GB2312" w:hAnsi="宋体" w:eastAsia="仿宋_GB2312"/>
                <w:color w:val="000000"/>
                <w:sz w:val="18"/>
                <w:szCs w:val="18"/>
              </w:rPr>
            </w:pPr>
          </w:p>
        </w:tc>
        <w:tc>
          <w:tcPr>
            <w:tcW w:w="720" w:type="dxa"/>
            <w:vMerge w:val="continue"/>
            <w:vAlign w:val="center"/>
          </w:tcPr>
          <w:p w14:paraId="2B75A6A7">
            <w:pPr>
              <w:rPr>
                <w:rFonts w:ascii="仿宋_GB2312" w:hAnsi="宋体" w:eastAsia="仿宋_GB2312"/>
                <w:color w:val="000000"/>
                <w:sz w:val="18"/>
                <w:szCs w:val="18"/>
              </w:rPr>
            </w:pPr>
          </w:p>
        </w:tc>
        <w:tc>
          <w:tcPr>
            <w:tcW w:w="720" w:type="dxa"/>
            <w:vMerge w:val="continue"/>
            <w:vAlign w:val="center"/>
          </w:tcPr>
          <w:p w14:paraId="7489F7E2">
            <w:pPr>
              <w:rPr>
                <w:rFonts w:ascii="仿宋_GB2312" w:hAnsi="宋体" w:eastAsia="仿宋_GB2312"/>
                <w:color w:val="000000"/>
                <w:sz w:val="18"/>
                <w:szCs w:val="18"/>
              </w:rPr>
            </w:pPr>
          </w:p>
        </w:tc>
      </w:tr>
    </w:tbl>
    <w:p w14:paraId="76A3F500">
      <w:pPr>
        <w:pStyle w:val="2"/>
        <w:jc w:val="center"/>
        <w:rPr>
          <w:rFonts w:ascii="方正小标宋_GBK" w:hAnsi="方正小标宋_GBK" w:eastAsia="方正小标宋_GBK"/>
          <w:b w:val="0"/>
          <w:bCs w:val="0"/>
          <w:sz w:val="30"/>
        </w:rPr>
      </w:pPr>
      <w:bookmarkStart w:id="14" w:name="_Toc24724718"/>
    </w:p>
    <w:p w14:paraId="61492429">
      <w:pPr>
        <w:pStyle w:val="2"/>
        <w:jc w:val="center"/>
        <w:rPr>
          <w:rFonts w:ascii="方正小标宋_GBK" w:hAnsi="方正小标宋_GBK" w:eastAsia="方正小标宋_GBK"/>
          <w:b w:val="0"/>
          <w:bCs w:val="0"/>
          <w:sz w:val="30"/>
        </w:rPr>
      </w:pPr>
      <w:r>
        <w:rPr>
          <w:rFonts w:ascii="方正小标宋_GBK" w:hAnsi="方正小标宋_GBK" w:eastAsia="方正小标宋_GBK"/>
          <w:b w:val="0"/>
          <w:bCs w:val="0"/>
          <w:sz w:val="30"/>
        </w:rPr>
        <w:br w:type="page"/>
      </w:r>
      <w:r>
        <w:rPr>
          <w:rFonts w:hint="eastAsia" w:ascii="方正小标宋_GBK" w:hAnsi="方正小标宋_GBK" w:eastAsia="方正小标宋_GBK"/>
          <w:b w:val="0"/>
          <w:bCs w:val="0"/>
          <w:sz w:val="30"/>
        </w:rPr>
        <w:t>（十五）国有土地上房屋征收与补偿领域基层政务公开标准目录</w:t>
      </w:r>
      <w:bookmarkEnd w:id="14"/>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1800"/>
        <w:gridCol w:w="3240"/>
        <w:gridCol w:w="1260"/>
        <w:gridCol w:w="1440"/>
        <w:gridCol w:w="1080"/>
        <w:gridCol w:w="720"/>
        <w:gridCol w:w="709"/>
        <w:gridCol w:w="551"/>
        <w:gridCol w:w="720"/>
        <w:gridCol w:w="720"/>
        <w:gridCol w:w="720"/>
      </w:tblGrid>
      <w:tr w14:paraId="79D7A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FB58157">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80" w:type="dxa"/>
            <w:gridSpan w:val="2"/>
            <w:vAlign w:val="center"/>
          </w:tcPr>
          <w:p w14:paraId="4CA8EBD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800" w:type="dxa"/>
            <w:vMerge w:val="restart"/>
            <w:vAlign w:val="center"/>
          </w:tcPr>
          <w:p w14:paraId="2E8654B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3240" w:type="dxa"/>
            <w:vMerge w:val="restart"/>
            <w:vAlign w:val="center"/>
          </w:tcPr>
          <w:p w14:paraId="16097B2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vAlign w:val="center"/>
          </w:tcPr>
          <w:p w14:paraId="21F66DA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14:paraId="780744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80" w:type="dxa"/>
            <w:vMerge w:val="restart"/>
            <w:vAlign w:val="center"/>
          </w:tcPr>
          <w:p w14:paraId="33EA4E17">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7AB6E08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2E4B2B5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0BE6479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5B7C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BBE2CA1">
            <w:pPr>
              <w:widowControl/>
              <w:jc w:val="left"/>
              <w:rPr>
                <w:rFonts w:ascii="Times New Roman" w:hAnsi="Times New Roman"/>
                <w:color w:val="000000"/>
                <w:kern w:val="0"/>
                <w:sz w:val="22"/>
              </w:rPr>
            </w:pPr>
          </w:p>
        </w:tc>
        <w:tc>
          <w:tcPr>
            <w:tcW w:w="900" w:type="dxa"/>
            <w:vAlign w:val="center"/>
          </w:tcPr>
          <w:p w14:paraId="5FC0DA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2CEEB61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800" w:type="dxa"/>
            <w:vMerge w:val="continue"/>
            <w:vAlign w:val="center"/>
          </w:tcPr>
          <w:p w14:paraId="46FDF18B">
            <w:pPr>
              <w:widowControl/>
              <w:jc w:val="left"/>
              <w:rPr>
                <w:rFonts w:ascii="黑体" w:hAnsi="宋体" w:eastAsia="黑体" w:cs="宋体"/>
                <w:color w:val="000000"/>
                <w:kern w:val="0"/>
                <w:sz w:val="22"/>
              </w:rPr>
            </w:pPr>
          </w:p>
        </w:tc>
        <w:tc>
          <w:tcPr>
            <w:tcW w:w="3240" w:type="dxa"/>
            <w:vMerge w:val="continue"/>
            <w:vAlign w:val="center"/>
          </w:tcPr>
          <w:p w14:paraId="26111E15">
            <w:pPr>
              <w:widowControl/>
              <w:jc w:val="left"/>
              <w:rPr>
                <w:rFonts w:ascii="黑体" w:hAnsi="宋体" w:eastAsia="黑体" w:cs="宋体"/>
                <w:color w:val="000000"/>
                <w:kern w:val="0"/>
                <w:sz w:val="22"/>
              </w:rPr>
            </w:pPr>
          </w:p>
        </w:tc>
        <w:tc>
          <w:tcPr>
            <w:tcW w:w="1260" w:type="dxa"/>
            <w:vMerge w:val="continue"/>
            <w:vAlign w:val="center"/>
          </w:tcPr>
          <w:p w14:paraId="21461669">
            <w:pPr>
              <w:widowControl/>
              <w:jc w:val="left"/>
              <w:rPr>
                <w:rFonts w:ascii="黑体" w:hAnsi="宋体" w:eastAsia="黑体" w:cs="宋体"/>
                <w:color w:val="000000"/>
                <w:kern w:val="0"/>
                <w:sz w:val="22"/>
              </w:rPr>
            </w:pPr>
          </w:p>
        </w:tc>
        <w:tc>
          <w:tcPr>
            <w:tcW w:w="1440" w:type="dxa"/>
            <w:vMerge w:val="continue"/>
            <w:vAlign w:val="center"/>
          </w:tcPr>
          <w:p w14:paraId="191AFCEF">
            <w:pPr>
              <w:widowControl/>
              <w:jc w:val="left"/>
              <w:rPr>
                <w:rFonts w:ascii="黑体" w:hAnsi="宋体" w:eastAsia="黑体" w:cs="宋体"/>
                <w:color w:val="000000"/>
                <w:kern w:val="0"/>
                <w:sz w:val="22"/>
              </w:rPr>
            </w:pPr>
          </w:p>
        </w:tc>
        <w:tc>
          <w:tcPr>
            <w:tcW w:w="1080" w:type="dxa"/>
            <w:vMerge w:val="continue"/>
            <w:vAlign w:val="center"/>
          </w:tcPr>
          <w:p w14:paraId="57AF5D0B">
            <w:pPr>
              <w:widowControl/>
              <w:jc w:val="left"/>
              <w:rPr>
                <w:rFonts w:ascii="黑体" w:hAnsi="宋体" w:eastAsia="黑体" w:cs="宋体"/>
                <w:kern w:val="0"/>
                <w:sz w:val="22"/>
              </w:rPr>
            </w:pPr>
          </w:p>
        </w:tc>
        <w:tc>
          <w:tcPr>
            <w:tcW w:w="720" w:type="dxa"/>
            <w:vAlign w:val="center"/>
          </w:tcPr>
          <w:p w14:paraId="298F13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44C68E2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695A0F1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41873BB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6A649AF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643C1E2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0A8E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824F106">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900" w:type="dxa"/>
            <w:vMerge w:val="restart"/>
            <w:vAlign w:val="center"/>
          </w:tcPr>
          <w:p w14:paraId="0C2F3986">
            <w:pPr>
              <w:jc w:val="center"/>
              <w:rPr>
                <w:rFonts w:ascii="仿宋_GB2312" w:hAnsi="宋体" w:eastAsia="仿宋_GB2312"/>
                <w:color w:val="000000"/>
                <w:sz w:val="18"/>
                <w:szCs w:val="18"/>
              </w:rPr>
            </w:pPr>
            <w:r>
              <w:rPr>
                <w:rFonts w:hint="eastAsia" w:ascii="仿宋_GB2312" w:hAnsi="宋体" w:eastAsia="仿宋_GB2312"/>
                <w:color w:val="000000"/>
                <w:sz w:val="18"/>
                <w:szCs w:val="18"/>
              </w:rPr>
              <w:t>法规</w:t>
            </w:r>
          </w:p>
          <w:p w14:paraId="4994285D">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w:t>
            </w:r>
          </w:p>
        </w:tc>
        <w:tc>
          <w:tcPr>
            <w:tcW w:w="1080" w:type="dxa"/>
            <w:vAlign w:val="center"/>
          </w:tcPr>
          <w:p w14:paraId="5A273002">
            <w:pPr>
              <w:rPr>
                <w:rFonts w:ascii="仿宋_GB2312" w:hAnsi="宋体" w:eastAsia="仿宋_GB2312"/>
                <w:color w:val="000000"/>
                <w:sz w:val="18"/>
                <w:szCs w:val="18"/>
              </w:rPr>
            </w:pPr>
            <w:r>
              <w:rPr>
                <w:rFonts w:hint="eastAsia" w:ascii="仿宋_GB2312" w:hAnsi="宋体" w:eastAsia="仿宋_GB2312"/>
                <w:color w:val="000000"/>
                <w:sz w:val="18"/>
                <w:szCs w:val="18"/>
              </w:rPr>
              <w:t>国家层面法规政策</w:t>
            </w:r>
          </w:p>
        </w:tc>
        <w:tc>
          <w:tcPr>
            <w:tcW w:w="1800" w:type="dxa"/>
            <w:vAlign w:val="center"/>
          </w:tcPr>
          <w:p w14:paraId="77E0AD84">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3240" w:type="dxa"/>
            <w:vAlign w:val="center"/>
          </w:tcPr>
          <w:p w14:paraId="09EDB3BD">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vAlign w:val="center"/>
          </w:tcPr>
          <w:p w14:paraId="4B06713D">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7A6F1817">
            <w:pPr>
              <w:rPr>
                <w:rFonts w:ascii="仿宋_GB2312" w:hAnsi="宋体" w:eastAsia="仿宋_GB2312"/>
                <w:color w:val="000000"/>
                <w:sz w:val="18"/>
                <w:szCs w:val="18"/>
              </w:rPr>
            </w:pPr>
            <w:r>
              <w:rPr>
                <w:rFonts w:hint="eastAsia" w:ascii="仿宋_GB2312" w:hAnsi="宋体" w:eastAsia="仿宋_GB2312"/>
                <w:color w:val="000000"/>
                <w:sz w:val="18"/>
                <w:szCs w:val="18"/>
              </w:rPr>
              <w:t>县（区、市）人民政府及房屋征收部门</w:t>
            </w:r>
          </w:p>
        </w:tc>
        <w:tc>
          <w:tcPr>
            <w:tcW w:w="1080" w:type="dxa"/>
            <w:vAlign w:val="center"/>
          </w:tcPr>
          <w:p w14:paraId="07887752">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720" w:type="dxa"/>
            <w:vAlign w:val="center"/>
          </w:tcPr>
          <w:p w14:paraId="6DC9B7A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E50B88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8B0E94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975393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00E10F4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06980E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2F4A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AFB5056">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900" w:type="dxa"/>
            <w:vMerge w:val="continue"/>
            <w:vAlign w:val="center"/>
          </w:tcPr>
          <w:p w14:paraId="4711934B">
            <w:pPr>
              <w:jc w:val="center"/>
              <w:rPr>
                <w:rFonts w:ascii="仿宋_GB2312" w:hAnsi="宋体" w:eastAsia="仿宋_GB2312"/>
                <w:color w:val="000000"/>
                <w:sz w:val="18"/>
                <w:szCs w:val="18"/>
              </w:rPr>
            </w:pPr>
          </w:p>
        </w:tc>
        <w:tc>
          <w:tcPr>
            <w:tcW w:w="1080" w:type="dxa"/>
            <w:vAlign w:val="center"/>
          </w:tcPr>
          <w:p w14:paraId="4EABCEA0">
            <w:pPr>
              <w:rPr>
                <w:rFonts w:ascii="仿宋_GB2312" w:hAnsi="宋体" w:eastAsia="仿宋_GB2312"/>
                <w:color w:val="000000"/>
                <w:sz w:val="18"/>
                <w:szCs w:val="18"/>
              </w:rPr>
            </w:pPr>
            <w:r>
              <w:rPr>
                <w:rFonts w:hint="eastAsia" w:ascii="仿宋_GB2312" w:hAnsi="宋体" w:eastAsia="仿宋_GB2312"/>
                <w:color w:val="000000"/>
                <w:sz w:val="18"/>
                <w:szCs w:val="18"/>
              </w:rPr>
              <w:t>地方层面法规政策</w:t>
            </w:r>
          </w:p>
        </w:tc>
        <w:tc>
          <w:tcPr>
            <w:tcW w:w="1800" w:type="dxa"/>
            <w:vAlign w:val="center"/>
          </w:tcPr>
          <w:p w14:paraId="4A923EA7">
            <w:pPr>
              <w:rPr>
                <w:rFonts w:ascii="仿宋_GB2312" w:hAnsi="宋体" w:eastAsia="仿宋_GB2312"/>
                <w:color w:val="000000"/>
                <w:sz w:val="18"/>
                <w:szCs w:val="18"/>
              </w:rPr>
            </w:pPr>
            <w:r>
              <w:rPr>
                <w:rFonts w:hint="eastAsia" w:ascii="仿宋_GB2312" w:hAnsi="宋体" w:eastAsia="仿宋_GB2312"/>
                <w:color w:val="000000"/>
                <w:sz w:val="18"/>
                <w:szCs w:val="18"/>
              </w:rPr>
              <w:t>地方性法规；地方政府规章；规范性文件。</w:t>
            </w:r>
          </w:p>
        </w:tc>
        <w:tc>
          <w:tcPr>
            <w:tcW w:w="3240" w:type="dxa"/>
            <w:vAlign w:val="center"/>
          </w:tcPr>
          <w:p w14:paraId="4D4494CC">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w:t>
            </w:r>
          </w:p>
        </w:tc>
        <w:tc>
          <w:tcPr>
            <w:tcW w:w="1260" w:type="dxa"/>
            <w:vAlign w:val="center"/>
          </w:tcPr>
          <w:p w14:paraId="76C3AFB7">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7DD69A88">
            <w:pPr>
              <w:rPr>
                <w:rFonts w:ascii="仿宋_GB2312" w:hAnsi="宋体" w:eastAsia="仿宋_GB2312"/>
                <w:color w:val="000000"/>
                <w:sz w:val="18"/>
                <w:szCs w:val="18"/>
              </w:rPr>
            </w:pPr>
            <w:r>
              <w:rPr>
                <w:rFonts w:hint="eastAsia" w:ascii="仿宋_GB2312" w:hAnsi="宋体" w:eastAsia="仿宋_GB2312"/>
                <w:color w:val="000000"/>
                <w:sz w:val="18"/>
                <w:szCs w:val="18"/>
              </w:rPr>
              <w:t>县（区、市）人民政府及房屋征收部门</w:t>
            </w:r>
          </w:p>
        </w:tc>
        <w:tc>
          <w:tcPr>
            <w:tcW w:w="1080" w:type="dxa"/>
            <w:vAlign w:val="center"/>
          </w:tcPr>
          <w:p w14:paraId="644539B4">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tc>
        <w:tc>
          <w:tcPr>
            <w:tcW w:w="720" w:type="dxa"/>
            <w:vAlign w:val="center"/>
          </w:tcPr>
          <w:p w14:paraId="4DC4E78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86DAD8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6519B9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62D461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3D2E9F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6F5928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89C0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E24C250">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restart"/>
            <w:vAlign w:val="center"/>
          </w:tcPr>
          <w:p w14:paraId="4A41E388">
            <w:pPr>
              <w:jc w:val="center"/>
              <w:rPr>
                <w:rFonts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vAlign w:val="center"/>
          </w:tcPr>
          <w:p w14:paraId="77332783">
            <w:pPr>
              <w:rPr>
                <w:rFonts w:ascii="仿宋_GB2312" w:hAnsi="宋体" w:eastAsia="仿宋_GB2312"/>
                <w:color w:val="000000"/>
                <w:sz w:val="18"/>
                <w:szCs w:val="18"/>
              </w:rPr>
            </w:pPr>
            <w:r>
              <w:rPr>
                <w:rFonts w:hint="eastAsia" w:ascii="仿宋_GB2312" w:hAnsi="宋体" w:eastAsia="仿宋_GB2312"/>
                <w:color w:val="000000"/>
                <w:sz w:val="18"/>
                <w:szCs w:val="18"/>
              </w:rPr>
              <w:t>启动要件</w:t>
            </w:r>
          </w:p>
        </w:tc>
        <w:tc>
          <w:tcPr>
            <w:tcW w:w="1800" w:type="dxa"/>
            <w:vAlign w:val="center"/>
          </w:tcPr>
          <w:p w14:paraId="1A9D1DED">
            <w:pPr>
              <w:rPr>
                <w:rFonts w:ascii="仿宋_GB2312" w:hAnsi="宋体" w:eastAsia="仿宋_GB2312"/>
                <w:color w:val="000000"/>
                <w:sz w:val="18"/>
                <w:szCs w:val="18"/>
              </w:rPr>
            </w:pPr>
            <w:r>
              <w:rPr>
                <w:rFonts w:hint="eastAsia" w:ascii="仿宋_GB2312" w:hAnsi="宋体" w:eastAsia="仿宋_GB2312"/>
                <w:color w:val="000000"/>
                <w:sz w:val="18"/>
                <w:szCs w:val="18"/>
              </w:rPr>
              <w:t>征收项目符合公共利益的相关材料。</w:t>
            </w:r>
          </w:p>
        </w:tc>
        <w:tc>
          <w:tcPr>
            <w:tcW w:w="3240" w:type="dxa"/>
            <w:vAlign w:val="center"/>
          </w:tcPr>
          <w:p w14:paraId="00AA8FB9">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vAlign w:val="center"/>
          </w:tcPr>
          <w:p w14:paraId="2479C966">
            <w:pPr>
              <w:rPr>
                <w:rFonts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vAlign w:val="center"/>
          </w:tcPr>
          <w:p w14:paraId="56E19149">
            <w:pPr>
              <w:rPr>
                <w:rFonts w:ascii="仿宋_GB2312" w:hAnsi="宋体" w:eastAsia="仿宋_GB2312"/>
                <w:color w:val="000000"/>
                <w:sz w:val="18"/>
                <w:szCs w:val="18"/>
              </w:rPr>
            </w:pPr>
            <w:r>
              <w:rPr>
                <w:rFonts w:hint="eastAsia" w:ascii="仿宋_GB2312" w:hAnsi="宋体" w:eastAsia="仿宋_GB2312"/>
                <w:color w:val="000000"/>
                <w:sz w:val="18"/>
                <w:szCs w:val="18"/>
              </w:rPr>
              <w:t>县（区、市）人民政府及相关部门</w:t>
            </w:r>
          </w:p>
        </w:tc>
        <w:tc>
          <w:tcPr>
            <w:tcW w:w="1080" w:type="dxa"/>
            <w:vAlign w:val="center"/>
          </w:tcPr>
          <w:p w14:paraId="78718CD2">
            <w:pPr>
              <w:rPr>
                <w:rFonts w:ascii="仿宋_GB2312" w:hAnsi="宋体" w:eastAsia="仿宋_GB2312"/>
                <w:color w:val="000000"/>
                <w:sz w:val="18"/>
                <w:szCs w:val="18"/>
              </w:rPr>
            </w:pPr>
            <w:r>
              <w:rPr>
                <w:rFonts w:hint="eastAsia" w:ascii="仿宋_GB2312" w:hAnsi="宋体" w:eastAsia="仿宋_GB2312"/>
                <w:color w:val="000000"/>
                <w:sz w:val="18"/>
                <w:szCs w:val="18"/>
              </w:rPr>
              <w:t>■其他_</w:t>
            </w:r>
          </w:p>
        </w:tc>
        <w:tc>
          <w:tcPr>
            <w:tcW w:w="720" w:type="dxa"/>
            <w:vAlign w:val="center"/>
          </w:tcPr>
          <w:p w14:paraId="75788B6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4C4949C5">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vAlign w:val="center"/>
          </w:tcPr>
          <w:p w14:paraId="7B94688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12C3E7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C7DD6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37190C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2A08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4147985">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vMerge w:val="continue"/>
            <w:vAlign w:val="center"/>
          </w:tcPr>
          <w:p w14:paraId="62F4A33E">
            <w:pPr>
              <w:jc w:val="center"/>
              <w:rPr>
                <w:rFonts w:ascii="仿宋_GB2312" w:hAnsi="宋体" w:eastAsia="仿宋_GB2312"/>
                <w:color w:val="000000"/>
                <w:sz w:val="18"/>
                <w:szCs w:val="18"/>
              </w:rPr>
            </w:pPr>
          </w:p>
        </w:tc>
        <w:tc>
          <w:tcPr>
            <w:tcW w:w="1080" w:type="dxa"/>
            <w:vAlign w:val="center"/>
          </w:tcPr>
          <w:p w14:paraId="35AD2F25">
            <w:pPr>
              <w:rPr>
                <w:rFonts w:ascii="仿宋_GB2312" w:hAnsi="宋体" w:eastAsia="仿宋_GB2312"/>
                <w:color w:val="000000"/>
                <w:sz w:val="18"/>
                <w:szCs w:val="18"/>
              </w:rPr>
            </w:pPr>
            <w:r>
              <w:rPr>
                <w:rFonts w:hint="eastAsia" w:ascii="仿宋_GB2312" w:hAnsi="宋体" w:eastAsia="仿宋_GB2312"/>
                <w:color w:val="000000"/>
                <w:sz w:val="18"/>
                <w:szCs w:val="18"/>
              </w:rPr>
              <w:t>社会稳定风险评估</w:t>
            </w:r>
          </w:p>
        </w:tc>
        <w:tc>
          <w:tcPr>
            <w:tcW w:w="1800" w:type="dxa"/>
            <w:vAlign w:val="center"/>
          </w:tcPr>
          <w:p w14:paraId="43A83ECC">
            <w:pPr>
              <w:rPr>
                <w:rFonts w:ascii="仿宋_GB2312" w:hAnsi="宋体" w:eastAsia="仿宋_GB2312"/>
                <w:color w:val="000000"/>
                <w:sz w:val="18"/>
                <w:szCs w:val="18"/>
              </w:rPr>
            </w:pPr>
            <w:r>
              <w:rPr>
                <w:rFonts w:hint="eastAsia" w:ascii="仿宋_GB2312" w:hAnsi="宋体" w:eastAsia="仿宋_GB2312"/>
                <w:color w:val="000000"/>
                <w:sz w:val="18"/>
                <w:szCs w:val="18"/>
              </w:rPr>
              <w:t>社会稳定风险评估结果。</w:t>
            </w:r>
          </w:p>
        </w:tc>
        <w:tc>
          <w:tcPr>
            <w:tcW w:w="3240" w:type="dxa"/>
            <w:vAlign w:val="center"/>
          </w:tcPr>
          <w:p w14:paraId="25A7F1AA">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w:t>
            </w:r>
          </w:p>
        </w:tc>
        <w:tc>
          <w:tcPr>
            <w:tcW w:w="1260" w:type="dxa"/>
            <w:vAlign w:val="center"/>
          </w:tcPr>
          <w:p w14:paraId="5B073B12">
            <w:pPr>
              <w:rPr>
                <w:rFonts w:ascii="仿宋_GB2312" w:hAnsi="宋体" w:eastAsia="仿宋_GB2312"/>
                <w:color w:val="000000"/>
                <w:sz w:val="18"/>
                <w:szCs w:val="18"/>
              </w:rPr>
            </w:pPr>
            <w:r>
              <w:rPr>
                <w:rFonts w:hint="eastAsia" w:ascii="仿宋_GB2312" w:hAnsi="宋体" w:eastAsia="仿宋_GB2312"/>
                <w:color w:val="000000"/>
                <w:sz w:val="18"/>
                <w:szCs w:val="18"/>
              </w:rPr>
              <w:t>自收到申请之日起20个工作日内公开</w:t>
            </w:r>
          </w:p>
        </w:tc>
        <w:tc>
          <w:tcPr>
            <w:tcW w:w="1440" w:type="dxa"/>
            <w:vAlign w:val="center"/>
          </w:tcPr>
          <w:p w14:paraId="645C6632">
            <w:pPr>
              <w:rPr>
                <w:rFonts w:ascii="仿宋_GB2312" w:hAnsi="宋体" w:eastAsia="仿宋_GB2312"/>
                <w:color w:val="000000"/>
                <w:sz w:val="18"/>
                <w:szCs w:val="18"/>
              </w:rPr>
            </w:pPr>
            <w:r>
              <w:rPr>
                <w:rFonts w:hint="eastAsia" w:ascii="仿宋_GB2312" w:hAnsi="宋体" w:eastAsia="仿宋_GB2312"/>
                <w:color w:val="000000"/>
                <w:sz w:val="18"/>
                <w:szCs w:val="18"/>
              </w:rPr>
              <w:t>县（区、市）人民政府</w:t>
            </w:r>
          </w:p>
        </w:tc>
        <w:tc>
          <w:tcPr>
            <w:tcW w:w="1080" w:type="dxa"/>
            <w:vAlign w:val="center"/>
          </w:tcPr>
          <w:p w14:paraId="75FEE031">
            <w:pPr>
              <w:rPr>
                <w:rFonts w:ascii="仿宋_GB2312" w:hAnsi="宋体" w:eastAsia="仿宋_GB2312"/>
                <w:color w:val="000000"/>
                <w:sz w:val="18"/>
                <w:szCs w:val="18"/>
              </w:rPr>
            </w:pPr>
            <w:r>
              <w:rPr>
                <w:rFonts w:hint="eastAsia" w:ascii="仿宋_GB2312" w:hAnsi="宋体" w:eastAsia="仿宋_GB2312"/>
                <w:color w:val="000000"/>
                <w:sz w:val="18"/>
                <w:szCs w:val="18"/>
              </w:rPr>
              <w:t>■其他_</w:t>
            </w:r>
          </w:p>
        </w:tc>
        <w:tc>
          <w:tcPr>
            <w:tcW w:w="720" w:type="dxa"/>
            <w:vAlign w:val="center"/>
          </w:tcPr>
          <w:p w14:paraId="0D537BA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2D4DC076">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vAlign w:val="center"/>
          </w:tcPr>
          <w:p w14:paraId="0AB576D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6E1DF6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79C3A4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638CC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FF7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2D3D0E4">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900" w:type="dxa"/>
            <w:vMerge w:val="restart"/>
            <w:vAlign w:val="center"/>
          </w:tcPr>
          <w:p w14:paraId="62ACA6F5">
            <w:pPr>
              <w:jc w:val="center"/>
              <w:rPr>
                <w:rFonts w:ascii="仿宋_GB2312" w:hAnsi="宋体" w:eastAsia="仿宋_GB2312"/>
                <w:color w:val="000000"/>
                <w:sz w:val="18"/>
                <w:szCs w:val="18"/>
              </w:rPr>
            </w:pPr>
            <w:r>
              <w:rPr>
                <w:rFonts w:hint="eastAsia" w:ascii="仿宋_GB2312" w:hAnsi="宋体" w:eastAsia="仿宋_GB2312"/>
                <w:color w:val="000000"/>
                <w:sz w:val="18"/>
                <w:szCs w:val="18"/>
              </w:rPr>
              <w:t>征收</w:t>
            </w:r>
          </w:p>
        </w:tc>
        <w:tc>
          <w:tcPr>
            <w:tcW w:w="1080" w:type="dxa"/>
            <w:vAlign w:val="center"/>
          </w:tcPr>
          <w:p w14:paraId="57FFB968">
            <w:pPr>
              <w:rPr>
                <w:rFonts w:ascii="仿宋_GB2312" w:hAnsi="宋体" w:eastAsia="仿宋_GB2312"/>
                <w:color w:val="000000"/>
                <w:sz w:val="18"/>
                <w:szCs w:val="18"/>
              </w:rPr>
            </w:pPr>
            <w:r>
              <w:rPr>
                <w:rFonts w:hint="eastAsia" w:ascii="仿宋_GB2312" w:hAnsi="宋体" w:eastAsia="仿宋_GB2312"/>
                <w:color w:val="000000"/>
                <w:sz w:val="18"/>
                <w:szCs w:val="18"/>
              </w:rPr>
              <w:t>房屋调查登记</w:t>
            </w:r>
          </w:p>
        </w:tc>
        <w:tc>
          <w:tcPr>
            <w:tcW w:w="1800" w:type="dxa"/>
            <w:vAlign w:val="center"/>
          </w:tcPr>
          <w:p w14:paraId="0DE8CA8B">
            <w:pPr>
              <w:rPr>
                <w:rFonts w:ascii="仿宋_GB2312" w:hAnsi="宋体" w:eastAsia="仿宋_GB2312"/>
                <w:color w:val="000000"/>
                <w:sz w:val="18"/>
                <w:szCs w:val="18"/>
              </w:rPr>
            </w:pPr>
            <w:r>
              <w:rPr>
                <w:rFonts w:hint="eastAsia" w:ascii="仿宋_GB2312" w:hAnsi="宋体" w:eastAsia="仿宋_GB2312"/>
                <w:color w:val="000000"/>
                <w:sz w:val="18"/>
                <w:szCs w:val="18"/>
              </w:rPr>
              <w:t>入户调查通知；调查结果；认定结果。</w:t>
            </w:r>
          </w:p>
        </w:tc>
        <w:tc>
          <w:tcPr>
            <w:tcW w:w="3240" w:type="dxa"/>
            <w:vAlign w:val="center"/>
          </w:tcPr>
          <w:p w14:paraId="466F2CF5">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vAlign w:val="center"/>
          </w:tcPr>
          <w:p w14:paraId="0FDF1C90">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2600E824">
            <w:pPr>
              <w:rPr>
                <w:rFonts w:ascii="仿宋_GB2312" w:hAnsi="宋体" w:eastAsia="仿宋_GB2312"/>
                <w:color w:val="000000"/>
                <w:sz w:val="18"/>
                <w:szCs w:val="18"/>
              </w:rPr>
            </w:pPr>
            <w:r>
              <w:rPr>
                <w:rFonts w:hint="eastAsia" w:ascii="仿宋_GB2312" w:hAnsi="宋体" w:eastAsia="仿宋_GB2312"/>
                <w:color w:val="000000"/>
                <w:sz w:val="18"/>
                <w:szCs w:val="18"/>
              </w:rPr>
              <w:t>县（区、市）人民政府及房屋征收部门</w:t>
            </w:r>
          </w:p>
        </w:tc>
        <w:tc>
          <w:tcPr>
            <w:tcW w:w="1080" w:type="dxa"/>
            <w:vAlign w:val="center"/>
          </w:tcPr>
          <w:p w14:paraId="6A545A4C">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07F1C49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0307E4BF">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14F773B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05A53B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6704FF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70D948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950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83748BB">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vMerge w:val="continue"/>
            <w:vAlign w:val="center"/>
          </w:tcPr>
          <w:p w14:paraId="6D0EF964">
            <w:pPr>
              <w:jc w:val="center"/>
              <w:rPr>
                <w:rFonts w:ascii="仿宋_GB2312" w:hAnsi="宋体" w:eastAsia="仿宋_GB2312"/>
                <w:color w:val="000000"/>
                <w:sz w:val="18"/>
                <w:szCs w:val="18"/>
              </w:rPr>
            </w:pPr>
          </w:p>
        </w:tc>
        <w:tc>
          <w:tcPr>
            <w:tcW w:w="1080" w:type="dxa"/>
            <w:vAlign w:val="center"/>
          </w:tcPr>
          <w:p w14:paraId="3EDD0644">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房屋征收补偿方案拟订</w:t>
            </w:r>
          </w:p>
        </w:tc>
        <w:tc>
          <w:tcPr>
            <w:tcW w:w="1800" w:type="dxa"/>
            <w:vAlign w:val="center"/>
          </w:tcPr>
          <w:p w14:paraId="54F705A0">
            <w:pPr>
              <w:rPr>
                <w:rFonts w:ascii="仿宋_GB2312" w:hAnsi="宋体" w:eastAsia="仿宋_GB2312"/>
                <w:color w:val="000000"/>
                <w:sz w:val="18"/>
                <w:szCs w:val="18"/>
              </w:rPr>
            </w:pPr>
            <w:r>
              <w:rPr>
                <w:rFonts w:hint="eastAsia" w:ascii="仿宋_GB2312" w:hAnsi="宋体" w:eastAsia="仿宋_GB2312"/>
                <w:color w:val="000000"/>
                <w:sz w:val="18"/>
                <w:szCs w:val="18"/>
              </w:rPr>
              <w:t>论证结论;征求意见情况;根据公众意见修改情况。</w:t>
            </w:r>
          </w:p>
        </w:tc>
        <w:tc>
          <w:tcPr>
            <w:tcW w:w="3240" w:type="dxa"/>
            <w:vAlign w:val="center"/>
          </w:tcPr>
          <w:p w14:paraId="5415B573">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633014F5">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信息形成或者变更之日起20个工作日内予以公开；征求意见期限不得少于30日</w:t>
            </w:r>
          </w:p>
        </w:tc>
        <w:tc>
          <w:tcPr>
            <w:tcW w:w="1440" w:type="dxa"/>
            <w:vAlign w:val="center"/>
          </w:tcPr>
          <w:p w14:paraId="1FCCC4CF">
            <w:pPr>
              <w:rPr>
                <w:rFonts w:ascii="仿宋_GB2312" w:hAnsi="宋体" w:eastAsia="仿宋_GB2312"/>
                <w:color w:val="000000"/>
                <w:sz w:val="18"/>
                <w:szCs w:val="18"/>
              </w:rPr>
            </w:pPr>
            <w:r>
              <w:rPr>
                <w:rFonts w:hint="eastAsia" w:ascii="仿宋_GB2312" w:hAnsi="宋体" w:eastAsia="仿宋_GB2312"/>
                <w:color w:val="000000"/>
                <w:sz w:val="18"/>
                <w:szCs w:val="18"/>
              </w:rPr>
              <w:t>县（区、市）人民政府</w:t>
            </w:r>
          </w:p>
        </w:tc>
        <w:tc>
          <w:tcPr>
            <w:tcW w:w="1080" w:type="dxa"/>
            <w:vAlign w:val="center"/>
          </w:tcPr>
          <w:p w14:paraId="19743DC0">
            <w:pPr>
              <w:rPr>
                <w:rFonts w:ascii="仿宋_GB2312" w:hAnsi="宋体" w:eastAsia="仿宋_GB2312"/>
                <w:color w:val="000000"/>
                <w:sz w:val="18"/>
                <w:szCs w:val="18"/>
              </w:rPr>
            </w:pPr>
            <w:r>
              <w:rPr>
                <w:rFonts w:hint="eastAsia" w:ascii="仿宋_GB2312" w:hAnsi="宋体" w:eastAsia="仿宋_GB2312"/>
                <w:color w:val="000000"/>
                <w:sz w:val="18"/>
                <w:szCs w:val="18"/>
              </w:rPr>
              <w:t>■其他</w:t>
            </w:r>
          </w:p>
        </w:tc>
        <w:tc>
          <w:tcPr>
            <w:tcW w:w="720" w:type="dxa"/>
            <w:vAlign w:val="center"/>
          </w:tcPr>
          <w:p w14:paraId="27A3908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00D7323A">
            <w:pPr>
              <w:jc w:val="center"/>
              <w:rPr>
                <w:rFonts w:ascii="仿宋_GB2312" w:hAnsi="宋体" w:eastAsia="仿宋_GB2312"/>
                <w:color w:val="000000"/>
                <w:sz w:val="18"/>
                <w:szCs w:val="18"/>
              </w:rPr>
            </w:pPr>
            <w:r>
              <w:rPr>
                <w:rFonts w:hint="eastAsia" w:ascii="仿宋_GB2312" w:hAnsi="宋体" w:eastAsia="仿宋_GB2312"/>
                <w:color w:val="000000"/>
                <w:sz w:val="18"/>
                <w:szCs w:val="18"/>
              </w:rPr>
              <w:t>申请人</w:t>
            </w:r>
          </w:p>
        </w:tc>
        <w:tc>
          <w:tcPr>
            <w:tcW w:w="551" w:type="dxa"/>
            <w:vAlign w:val="center"/>
          </w:tcPr>
          <w:p w14:paraId="788869F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7B4D7E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980497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064E6E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4174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8FC1DB8">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Merge w:val="continue"/>
            <w:vAlign w:val="center"/>
          </w:tcPr>
          <w:p w14:paraId="1A664647">
            <w:pPr>
              <w:jc w:val="center"/>
              <w:rPr>
                <w:rFonts w:ascii="仿宋_GB2312" w:hAnsi="宋体" w:eastAsia="仿宋_GB2312"/>
                <w:color w:val="000000"/>
                <w:sz w:val="18"/>
                <w:szCs w:val="18"/>
              </w:rPr>
            </w:pPr>
          </w:p>
        </w:tc>
        <w:tc>
          <w:tcPr>
            <w:tcW w:w="1080" w:type="dxa"/>
            <w:vAlign w:val="center"/>
          </w:tcPr>
          <w:p w14:paraId="20C9D845">
            <w:pPr>
              <w:rPr>
                <w:rFonts w:ascii="仿宋_GB2312" w:hAnsi="宋体" w:eastAsia="仿宋_GB2312"/>
                <w:color w:val="000000"/>
                <w:sz w:val="18"/>
                <w:szCs w:val="18"/>
              </w:rPr>
            </w:pPr>
            <w:r>
              <w:rPr>
                <w:rFonts w:hint="eastAsia" w:ascii="仿宋_GB2312" w:hAnsi="宋体" w:eastAsia="仿宋_GB2312"/>
                <w:color w:val="000000"/>
                <w:sz w:val="18"/>
                <w:szCs w:val="18"/>
              </w:rPr>
              <w:t>房屋征收决定</w:t>
            </w:r>
          </w:p>
        </w:tc>
        <w:tc>
          <w:tcPr>
            <w:tcW w:w="1800" w:type="dxa"/>
            <w:vAlign w:val="center"/>
          </w:tcPr>
          <w:p w14:paraId="63FD4FAA">
            <w:pPr>
              <w:rPr>
                <w:rFonts w:ascii="仿宋_GB2312" w:hAnsi="宋体" w:eastAsia="仿宋_GB2312"/>
                <w:color w:val="000000"/>
                <w:sz w:val="18"/>
                <w:szCs w:val="18"/>
              </w:rPr>
            </w:pPr>
            <w:r>
              <w:rPr>
                <w:rFonts w:hint="eastAsia" w:ascii="仿宋_GB2312" w:hAnsi="宋体" w:eastAsia="仿宋_GB2312"/>
                <w:color w:val="000000"/>
                <w:sz w:val="18"/>
                <w:szCs w:val="18"/>
              </w:rPr>
              <w:t>房屋征收决定公告（包括补偿方案和行政复议、行政诉讼权利等事项）。</w:t>
            </w:r>
          </w:p>
        </w:tc>
        <w:tc>
          <w:tcPr>
            <w:tcW w:w="3240" w:type="dxa"/>
            <w:vAlign w:val="center"/>
          </w:tcPr>
          <w:p w14:paraId="0C2B1B63">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02DA78F6">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7DAB403C">
            <w:pPr>
              <w:rPr>
                <w:rFonts w:ascii="仿宋_GB2312" w:hAnsi="宋体" w:eastAsia="仿宋_GB2312"/>
                <w:color w:val="000000"/>
                <w:sz w:val="18"/>
                <w:szCs w:val="18"/>
              </w:rPr>
            </w:pPr>
            <w:r>
              <w:rPr>
                <w:rFonts w:hint="eastAsia" w:ascii="仿宋_GB2312" w:hAnsi="宋体" w:eastAsia="仿宋_GB2312"/>
                <w:color w:val="000000"/>
                <w:sz w:val="18"/>
                <w:szCs w:val="18"/>
              </w:rPr>
              <w:t>县（区、市）人民政府</w:t>
            </w:r>
          </w:p>
        </w:tc>
        <w:tc>
          <w:tcPr>
            <w:tcW w:w="1080" w:type="dxa"/>
            <w:vAlign w:val="center"/>
          </w:tcPr>
          <w:p w14:paraId="12D719D5">
            <w:pPr>
              <w:rPr>
                <w:rFonts w:ascii="仿宋_GB2312" w:hAnsi="宋体" w:eastAsia="仿宋_GB2312"/>
                <w:color w:val="000000"/>
                <w:sz w:val="18"/>
                <w:szCs w:val="18"/>
              </w:rPr>
            </w:pPr>
            <w:r>
              <w:rPr>
                <w:rFonts w:hint="eastAsia" w:ascii="仿宋_GB2312" w:hAnsi="宋体" w:eastAsia="仿宋_GB2312"/>
                <w:color w:val="000000"/>
                <w:sz w:val="18"/>
                <w:szCs w:val="18"/>
              </w:rPr>
              <w:t>■政府网站</w:t>
            </w:r>
          </w:p>
          <w:p w14:paraId="0353BB21">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51FD0D1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79AC88C7">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w:t>
            </w:r>
          </w:p>
        </w:tc>
        <w:tc>
          <w:tcPr>
            <w:tcW w:w="551" w:type="dxa"/>
            <w:vAlign w:val="center"/>
          </w:tcPr>
          <w:p w14:paraId="57D6689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A61369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09FD6F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E08B3B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EC3F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255DE02">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Merge w:val="restart"/>
            <w:vAlign w:val="center"/>
          </w:tcPr>
          <w:p w14:paraId="3448C47E">
            <w:pPr>
              <w:jc w:val="center"/>
              <w:rPr>
                <w:rFonts w:ascii="仿宋_GB2312" w:hAnsi="宋体" w:eastAsia="仿宋_GB2312"/>
                <w:color w:val="000000"/>
                <w:sz w:val="18"/>
                <w:szCs w:val="18"/>
              </w:rPr>
            </w:pPr>
            <w:r>
              <w:rPr>
                <w:rFonts w:hint="eastAsia" w:ascii="仿宋_GB2312" w:hAnsi="宋体" w:eastAsia="仿宋_GB2312"/>
                <w:color w:val="000000"/>
                <w:sz w:val="18"/>
                <w:szCs w:val="18"/>
              </w:rPr>
              <w:t>评估</w:t>
            </w:r>
          </w:p>
        </w:tc>
        <w:tc>
          <w:tcPr>
            <w:tcW w:w="1080" w:type="dxa"/>
            <w:vAlign w:val="center"/>
          </w:tcPr>
          <w:p w14:paraId="5C53F9CB">
            <w:pPr>
              <w:rPr>
                <w:rFonts w:ascii="仿宋_GB2312" w:hAnsi="宋体" w:eastAsia="仿宋_GB2312"/>
                <w:color w:val="000000"/>
                <w:sz w:val="18"/>
                <w:szCs w:val="18"/>
              </w:rPr>
            </w:pPr>
            <w:r>
              <w:rPr>
                <w:rFonts w:hint="eastAsia" w:ascii="仿宋_GB2312" w:hAnsi="宋体" w:eastAsia="仿宋_GB2312"/>
                <w:color w:val="000000"/>
                <w:sz w:val="18"/>
                <w:szCs w:val="18"/>
              </w:rPr>
              <w:t>房地产估价机构确定</w:t>
            </w:r>
          </w:p>
        </w:tc>
        <w:tc>
          <w:tcPr>
            <w:tcW w:w="1800" w:type="dxa"/>
            <w:vAlign w:val="center"/>
          </w:tcPr>
          <w:p w14:paraId="39CF901B">
            <w:pPr>
              <w:rPr>
                <w:rFonts w:ascii="仿宋_GB2312" w:hAnsi="宋体" w:eastAsia="仿宋_GB2312"/>
                <w:color w:val="000000"/>
                <w:sz w:val="18"/>
                <w:szCs w:val="18"/>
              </w:rPr>
            </w:pPr>
            <w:r>
              <w:rPr>
                <w:rFonts w:hint="eastAsia" w:ascii="仿宋_GB2312" w:hAnsi="宋体" w:eastAsia="仿宋_GB2312"/>
                <w:color w:val="000000"/>
                <w:sz w:val="18"/>
                <w:szCs w:val="18"/>
              </w:rPr>
              <w:t>房地产估价机构选定或确定通知。</w:t>
            </w:r>
          </w:p>
        </w:tc>
        <w:tc>
          <w:tcPr>
            <w:tcW w:w="3240" w:type="dxa"/>
            <w:vAlign w:val="center"/>
          </w:tcPr>
          <w:p w14:paraId="48E8E701">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vAlign w:val="center"/>
          </w:tcPr>
          <w:p w14:paraId="1F0610D3">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7CFC998D">
            <w:pPr>
              <w:rPr>
                <w:rFonts w:ascii="仿宋_GB2312" w:hAnsi="宋体" w:eastAsia="仿宋_GB2312"/>
                <w:color w:val="000000"/>
                <w:sz w:val="18"/>
                <w:szCs w:val="18"/>
              </w:rPr>
            </w:pPr>
            <w:r>
              <w:rPr>
                <w:rFonts w:hint="eastAsia" w:ascii="仿宋_GB2312" w:hAnsi="宋体" w:eastAsia="仿宋_GB2312"/>
                <w:color w:val="000000"/>
                <w:sz w:val="18"/>
                <w:szCs w:val="18"/>
              </w:rPr>
              <w:t>县（区、市）房屋征收部门</w:t>
            </w:r>
          </w:p>
        </w:tc>
        <w:tc>
          <w:tcPr>
            <w:tcW w:w="1080" w:type="dxa"/>
            <w:vAlign w:val="center"/>
          </w:tcPr>
          <w:p w14:paraId="5AC72426">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2C2C7A1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Merge w:val="restart"/>
            <w:vAlign w:val="center"/>
          </w:tcPr>
          <w:p w14:paraId="4D27E061">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p w14:paraId="59BAE72A">
            <w:pPr>
              <w:jc w:val="center"/>
              <w:rPr>
                <w:rFonts w:ascii="仿宋_GB2312" w:hAnsi="宋体" w:eastAsia="仿宋_GB2312"/>
                <w:color w:val="000000"/>
                <w:sz w:val="18"/>
                <w:szCs w:val="18"/>
              </w:rPr>
            </w:pPr>
          </w:p>
        </w:tc>
        <w:tc>
          <w:tcPr>
            <w:tcW w:w="551" w:type="dxa"/>
            <w:vAlign w:val="center"/>
          </w:tcPr>
          <w:p w14:paraId="649F839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266C75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48D72A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F61084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E515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BEE4049">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continue"/>
            <w:vAlign w:val="center"/>
          </w:tcPr>
          <w:p w14:paraId="61952755">
            <w:pPr>
              <w:jc w:val="center"/>
              <w:rPr>
                <w:rFonts w:ascii="仿宋_GB2312" w:hAnsi="宋体" w:eastAsia="仿宋_GB2312"/>
                <w:color w:val="000000"/>
                <w:sz w:val="18"/>
                <w:szCs w:val="18"/>
              </w:rPr>
            </w:pPr>
          </w:p>
        </w:tc>
        <w:tc>
          <w:tcPr>
            <w:tcW w:w="1080" w:type="dxa"/>
            <w:vAlign w:val="center"/>
          </w:tcPr>
          <w:p w14:paraId="2A86CC69">
            <w:pPr>
              <w:rPr>
                <w:rFonts w:ascii="仿宋_GB2312" w:hAnsi="宋体" w:eastAsia="仿宋_GB2312"/>
                <w:color w:val="000000"/>
                <w:sz w:val="18"/>
                <w:szCs w:val="18"/>
              </w:rPr>
            </w:pPr>
            <w:r>
              <w:rPr>
                <w:rFonts w:hint="eastAsia" w:ascii="仿宋_GB2312" w:hAnsi="宋体" w:eastAsia="仿宋_GB2312"/>
                <w:color w:val="000000"/>
                <w:sz w:val="18"/>
                <w:szCs w:val="18"/>
              </w:rPr>
              <w:t>被征收房屋评估</w:t>
            </w:r>
          </w:p>
        </w:tc>
        <w:tc>
          <w:tcPr>
            <w:tcW w:w="1800" w:type="dxa"/>
            <w:vAlign w:val="center"/>
          </w:tcPr>
          <w:p w14:paraId="3A20AD0A">
            <w:pPr>
              <w:rPr>
                <w:rFonts w:ascii="仿宋_GB2312" w:hAnsi="宋体" w:eastAsia="仿宋_GB2312"/>
                <w:color w:val="000000"/>
                <w:sz w:val="18"/>
                <w:szCs w:val="18"/>
              </w:rPr>
            </w:pPr>
            <w:r>
              <w:rPr>
                <w:rFonts w:hint="eastAsia" w:ascii="仿宋_GB2312" w:hAnsi="宋体" w:eastAsia="仿宋_GB2312"/>
                <w:color w:val="000000"/>
                <w:sz w:val="18"/>
                <w:szCs w:val="18"/>
              </w:rPr>
              <w:t>分户的初步评估结果。</w:t>
            </w:r>
          </w:p>
        </w:tc>
        <w:tc>
          <w:tcPr>
            <w:tcW w:w="3240" w:type="dxa"/>
            <w:vAlign w:val="center"/>
          </w:tcPr>
          <w:p w14:paraId="73387A10">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《国有土地上房屋征收与补偿条例》；《国有土地上房屋征收评估办法》；《关于推进国有土地上房屋征收与补偿信息公开工作的实施意见》；《关于进一步加强国有土地上房屋征收与补偿信息公开工作的通知》</w:t>
            </w:r>
          </w:p>
        </w:tc>
        <w:tc>
          <w:tcPr>
            <w:tcW w:w="1260" w:type="dxa"/>
            <w:vAlign w:val="center"/>
          </w:tcPr>
          <w:p w14:paraId="61E5FA07">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2F6F64C2">
            <w:pPr>
              <w:rPr>
                <w:rFonts w:ascii="仿宋_GB2312" w:hAnsi="宋体" w:eastAsia="仿宋_GB2312"/>
                <w:color w:val="000000"/>
                <w:sz w:val="18"/>
                <w:szCs w:val="18"/>
              </w:rPr>
            </w:pPr>
            <w:r>
              <w:rPr>
                <w:rFonts w:hint="eastAsia" w:ascii="仿宋_GB2312" w:hAnsi="宋体" w:eastAsia="仿宋_GB2312"/>
                <w:color w:val="000000"/>
                <w:sz w:val="18"/>
                <w:szCs w:val="18"/>
              </w:rPr>
              <w:t>县（区、市）房屋征收部门</w:t>
            </w:r>
          </w:p>
        </w:tc>
        <w:tc>
          <w:tcPr>
            <w:tcW w:w="1080" w:type="dxa"/>
            <w:vAlign w:val="center"/>
          </w:tcPr>
          <w:p w14:paraId="49B6C1A4">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724CD3C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Merge w:val="continue"/>
            <w:vAlign w:val="center"/>
          </w:tcPr>
          <w:p w14:paraId="1AB17C65">
            <w:pPr>
              <w:jc w:val="center"/>
              <w:rPr>
                <w:rFonts w:ascii="仿宋_GB2312" w:hAnsi="宋体" w:eastAsia="仿宋_GB2312"/>
                <w:color w:val="000000"/>
                <w:sz w:val="18"/>
                <w:szCs w:val="18"/>
              </w:rPr>
            </w:pPr>
          </w:p>
        </w:tc>
        <w:tc>
          <w:tcPr>
            <w:tcW w:w="551" w:type="dxa"/>
            <w:vAlign w:val="center"/>
          </w:tcPr>
          <w:p w14:paraId="38A04F3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AF6172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18DF164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62DDD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069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D7B1293">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vAlign w:val="center"/>
          </w:tcPr>
          <w:p w14:paraId="55C8106D">
            <w:pPr>
              <w:jc w:val="center"/>
              <w:rPr>
                <w:rFonts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vAlign w:val="center"/>
          </w:tcPr>
          <w:p w14:paraId="3A2B33F6">
            <w:pPr>
              <w:rPr>
                <w:rFonts w:ascii="仿宋_GB2312" w:hAnsi="宋体" w:eastAsia="仿宋_GB2312"/>
                <w:color w:val="000000"/>
                <w:sz w:val="18"/>
                <w:szCs w:val="18"/>
              </w:rPr>
            </w:pPr>
            <w:r>
              <w:rPr>
                <w:rFonts w:hint="eastAsia" w:ascii="仿宋_GB2312" w:hAnsi="宋体" w:eastAsia="仿宋_GB2312"/>
                <w:color w:val="000000"/>
                <w:sz w:val="18"/>
                <w:szCs w:val="18"/>
              </w:rPr>
              <w:t>分户补偿情况</w:t>
            </w:r>
          </w:p>
        </w:tc>
        <w:tc>
          <w:tcPr>
            <w:tcW w:w="1800" w:type="dxa"/>
            <w:vAlign w:val="center"/>
          </w:tcPr>
          <w:p w14:paraId="1C520E8F">
            <w:pPr>
              <w:rPr>
                <w:rFonts w:ascii="仿宋_GB2312" w:hAnsi="宋体" w:eastAsia="仿宋_GB2312"/>
                <w:color w:val="000000"/>
                <w:sz w:val="18"/>
                <w:szCs w:val="18"/>
              </w:rPr>
            </w:pPr>
            <w:r>
              <w:rPr>
                <w:rFonts w:hint="eastAsia" w:ascii="仿宋_GB2312" w:hAnsi="宋体" w:eastAsia="仿宋_GB2312"/>
                <w:color w:val="000000"/>
                <w:sz w:val="18"/>
                <w:szCs w:val="18"/>
              </w:rPr>
              <w:t>分户补偿结果。</w:t>
            </w:r>
          </w:p>
        </w:tc>
        <w:tc>
          <w:tcPr>
            <w:tcW w:w="3240" w:type="dxa"/>
            <w:vAlign w:val="center"/>
          </w:tcPr>
          <w:p w14:paraId="1AF24E64">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0D7F459D">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53B41B94">
            <w:pPr>
              <w:rPr>
                <w:rFonts w:ascii="仿宋_GB2312" w:hAnsi="宋体" w:eastAsia="仿宋_GB2312"/>
                <w:color w:val="000000"/>
                <w:sz w:val="18"/>
                <w:szCs w:val="18"/>
              </w:rPr>
            </w:pPr>
            <w:r>
              <w:rPr>
                <w:rFonts w:hint="eastAsia" w:ascii="仿宋_GB2312" w:hAnsi="宋体" w:eastAsia="仿宋_GB2312"/>
                <w:color w:val="000000"/>
                <w:sz w:val="18"/>
                <w:szCs w:val="18"/>
              </w:rPr>
              <w:t>县（区、市）房屋征收部门</w:t>
            </w:r>
          </w:p>
        </w:tc>
        <w:tc>
          <w:tcPr>
            <w:tcW w:w="1080" w:type="dxa"/>
            <w:vAlign w:val="center"/>
          </w:tcPr>
          <w:p w14:paraId="44332A0A">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1EA8C07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29CF53F5">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333EC1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C380B6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70ABB2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6776A1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E21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C28F493">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900" w:type="dxa"/>
            <w:vMerge w:val="restart"/>
            <w:vAlign w:val="center"/>
          </w:tcPr>
          <w:p w14:paraId="5275A21A">
            <w:pPr>
              <w:jc w:val="center"/>
              <w:rPr>
                <w:rFonts w:ascii="仿宋_GB2312" w:hAnsi="宋体" w:eastAsia="仿宋_GB2312"/>
                <w:color w:val="000000"/>
                <w:sz w:val="18"/>
                <w:szCs w:val="18"/>
              </w:rPr>
            </w:pPr>
            <w:r>
              <w:rPr>
                <w:rFonts w:hint="eastAsia" w:ascii="仿宋_GB2312" w:hAnsi="宋体" w:eastAsia="仿宋_GB2312"/>
                <w:color w:val="000000"/>
                <w:sz w:val="18"/>
                <w:szCs w:val="18"/>
              </w:rPr>
              <w:t>补偿</w:t>
            </w:r>
          </w:p>
        </w:tc>
        <w:tc>
          <w:tcPr>
            <w:tcW w:w="1080" w:type="dxa"/>
            <w:vAlign w:val="center"/>
          </w:tcPr>
          <w:p w14:paraId="75BEA227">
            <w:pPr>
              <w:rPr>
                <w:rFonts w:ascii="仿宋_GB2312" w:hAnsi="宋体" w:eastAsia="仿宋_GB2312"/>
                <w:color w:val="000000"/>
                <w:sz w:val="18"/>
                <w:szCs w:val="18"/>
              </w:rPr>
            </w:pPr>
            <w:r>
              <w:rPr>
                <w:rFonts w:hint="eastAsia" w:ascii="仿宋_GB2312" w:hAnsi="宋体" w:eastAsia="仿宋_GB2312"/>
                <w:color w:val="000000"/>
                <w:sz w:val="18"/>
                <w:szCs w:val="18"/>
              </w:rPr>
              <w:t>产权调换房屋</w:t>
            </w:r>
          </w:p>
        </w:tc>
        <w:tc>
          <w:tcPr>
            <w:tcW w:w="1800" w:type="dxa"/>
            <w:vAlign w:val="center"/>
          </w:tcPr>
          <w:p w14:paraId="7D75016A">
            <w:pPr>
              <w:rPr>
                <w:rFonts w:ascii="仿宋_GB2312" w:hAnsi="宋体" w:eastAsia="仿宋_GB2312"/>
                <w:color w:val="000000"/>
                <w:sz w:val="18"/>
                <w:szCs w:val="18"/>
              </w:rPr>
            </w:pPr>
            <w:r>
              <w:rPr>
                <w:rFonts w:hint="eastAsia" w:ascii="仿宋_GB2312" w:hAnsi="宋体" w:eastAsia="仿宋_GB2312"/>
                <w:color w:val="000000"/>
                <w:sz w:val="18"/>
                <w:szCs w:val="18"/>
              </w:rPr>
              <w:t>房源信息；选房办法；选房结果。</w:t>
            </w:r>
          </w:p>
        </w:tc>
        <w:tc>
          <w:tcPr>
            <w:tcW w:w="3240" w:type="dxa"/>
            <w:vAlign w:val="center"/>
          </w:tcPr>
          <w:p w14:paraId="70214713">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203E7E66">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5B72F7A4">
            <w:pPr>
              <w:rPr>
                <w:rFonts w:ascii="仿宋_GB2312" w:hAnsi="宋体" w:eastAsia="仿宋_GB2312"/>
                <w:color w:val="000000"/>
                <w:sz w:val="18"/>
                <w:szCs w:val="18"/>
              </w:rPr>
            </w:pPr>
            <w:r>
              <w:rPr>
                <w:rFonts w:hint="eastAsia" w:ascii="仿宋_GB2312" w:hAnsi="宋体" w:eastAsia="仿宋_GB2312"/>
                <w:color w:val="000000"/>
                <w:sz w:val="18"/>
                <w:szCs w:val="18"/>
              </w:rPr>
              <w:t>县（区、市）房屋征收部门</w:t>
            </w:r>
          </w:p>
        </w:tc>
        <w:tc>
          <w:tcPr>
            <w:tcW w:w="1080" w:type="dxa"/>
            <w:vAlign w:val="center"/>
          </w:tcPr>
          <w:p w14:paraId="0772A2C2">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6437433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259486D3">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40A0BC3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A5759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5F844C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C43DF3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258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F4B385D">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900" w:type="dxa"/>
            <w:vMerge w:val="continue"/>
            <w:vAlign w:val="center"/>
          </w:tcPr>
          <w:p w14:paraId="2E6FF160">
            <w:pPr>
              <w:jc w:val="center"/>
              <w:rPr>
                <w:rFonts w:ascii="仿宋_GB2312" w:hAnsi="宋体" w:eastAsia="仿宋_GB2312"/>
                <w:color w:val="000000"/>
                <w:sz w:val="18"/>
                <w:szCs w:val="18"/>
              </w:rPr>
            </w:pPr>
          </w:p>
        </w:tc>
        <w:tc>
          <w:tcPr>
            <w:tcW w:w="1080" w:type="dxa"/>
            <w:vAlign w:val="center"/>
          </w:tcPr>
          <w:p w14:paraId="60D25D37">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房屋征收补偿决定</w:t>
            </w:r>
          </w:p>
        </w:tc>
        <w:tc>
          <w:tcPr>
            <w:tcW w:w="1800" w:type="dxa"/>
            <w:vAlign w:val="center"/>
          </w:tcPr>
          <w:p w14:paraId="748BBDC4">
            <w:pPr>
              <w:rPr>
                <w:rFonts w:ascii="仿宋_GB2312" w:hAnsi="宋体" w:eastAsia="仿宋_GB2312"/>
                <w:color w:val="000000"/>
                <w:sz w:val="18"/>
                <w:szCs w:val="18"/>
              </w:rPr>
            </w:pPr>
            <w:r>
              <w:rPr>
                <w:rFonts w:hint="eastAsia" w:ascii="仿宋_GB2312" w:hAnsi="宋体" w:eastAsia="仿宋_GB2312"/>
                <w:color w:val="000000"/>
                <w:sz w:val="18"/>
                <w:szCs w:val="18"/>
              </w:rPr>
              <w:t>房屋征收补偿决定公告。</w:t>
            </w:r>
          </w:p>
        </w:tc>
        <w:tc>
          <w:tcPr>
            <w:tcW w:w="3240" w:type="dxa"/>
            <w:vAlign w:val="center"/>
          </w:tcPr>
          <w:p w14:paraId="547F5E2D">
            <w:pPr>
              <w:rPr>
                <w:rFonts w:ascii="仿宋_GB2312" w:hAnsi="宋体" w:eastAsia="仿宋_GB2312"/>
                <w:color w:val="000000"/>
                <w:sz w:val="18"/>
                <w:szCs w:val="18"/>
              </w:rPr>
            </w:pPr>
            <w:r>
              <w:rPr>
                <w:rFonts w:hint="eastAsia" w:ascii="仿宋_GB2312" w:hAnsi="宋体" w:eastAsia="仿宋_GB2312"/>
                <w:color w:val="000000"/>
                <w:sz w:val="18"/>
                <w:szCs w:val="18"/>
              </w:rPr>
              <w:t>《国有土地上房屋征收与补偿条例》；《关于推进国有土地上房屋征收与补偿信息公开工作的实施意见》；《关于进一步加强国有土地上房屋征收与补偿信息公开工作的通知》</w:t>
            </w:r>
          </w:p>
        </w:tc>
        <w:tc>
          <w:tcPr>
            <w:tcW w:w="1260" w:type="dxa"/>
            <w:vAlign w:val="center"/>
          </w:tcPr>
          <w:p w14:paraId="6DC82C64">
            <w:pPr>
              <w:rPr>
                <w:rFonts w:ascii="仿宋_GB2312" w:hAnsi="宋体" w:eastAsia="仿宋_GB2312"/>
                <w:color w:val="000000"/>
                <w:sz w:val="18"/>
                <w:szCs w:val="18"/>
              </w:rPr>
            </w:pPr>
            <w:r>
              <w:rPr>
                <w:rFonts w:hint="eastAsia" w:ascii="仿宋_GB2312" w:hAnsi="宋体" w:eastAsia="仿宋_GB2312"/>
                <w:color w:val="000000"/>
                <w:sz w:val="18"/>
                <w:szCs w:val="18"/>
              </w:rPr>
              <w:t>信息形成或者变更之日起20个工作日内予以公开</w:t>
            </w:r>
          </w:p>
        </w:tc>
        <w:tc>
          <w:tcPr>
            <w:tcW w:w="1440" w:type="dxa"/>
            <w:vAlign w:val="center"/>
          </w:tcPr>
          <w:p w14:paraId="72735C79">
            <w:pPr>
              <w:rPr>
                <w:rFonts w:ascii="仿宋_GB2312" w:hAnsi="宋体" w:eastAsia="仿宋_GB2312"/>
                <w:color w:val="000000"/>
                <w:sz w:val="18"/>
                <w:szCs w:val="18"/>
              </w:rPr>
            </w:pPr>
            <w:r>
              <w:rPr>
                <w:rFonts w:hint="eastAsia" w:ascii="仿宋_GB2312" w:hAnsi="宋体" w:eastAsia="仿宋_GB2312"/>
                <w:color w:val="000000"/>
                <w:sz w:val="18"/>
                <w:szCs w:val="18"/>
              </w:rPr>
              <w:t>县（区、市）人民政府</w:t>
            </w:r>
          </w:p>
        </w:tc>
        <w:tc>
          <w:tcPr>
            <w:tcW w:w="1080" w:type="dxa"/>
            <w:vAlign w:val="center"/>
          </w:tcPr>
          <w:p w14:paraId="16669F5D">
            <w:pPr>
              <w:rPr>
                <w:rFonts w:ascii="仿宋_GB2312" w:hAnsi="宋体" w:eastAsia="仿宋_GB2312"/>
                <w:color w:val="000000"/>
                <w:sz w:val="18"/>
                <w:szCs w:val="18"/>
              </w:rPr>
            </w:pPr>
            <w:r>
              <w:rPr>
                <w:rFonts w:hint="eastAsia" w:ascii="仿宋_GB2312" w:hAnsi="宋体" w:eastAsia="仿宋_GB2312"/>
                <w:color w:val="000000"/>
                <w:sz w:val="18"/>
                <w:szCs w:val="18"/>
              </w:rPr>
              <w:t>■入户/现场</w:t>
            </w:r>
          </w:p>
        </w:tc>
        <w:tc>
          <w:tcPr>
            <w:tcW w:w="720" w:type="dxa"/>
            <w:vAlign w:val="center"/>
          </w:tcPr>
          <w:p w14:paraId="0032EA0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14:paraId="7D94ED3A">
            <w:pPr>
              <w:jc w:val="center"/>
              <w:rPr>
                <w:rFonts w:ascii="仿宋_GB2312" w:hAnsi="宋体" w:eastAsia="仿宋_GB2312"/>
                <w:color w:val="000000"/>
                <w:sz w:val="18"/>
                <w:szCs w:val="18"/>
              </w:rPr>
            </w:pPr>
            <w:r>
              <w:rPr>
                <w:rFonts w:hint="eastAsia" w:ascii="仿宋_GB2312" w:hAnsi="宋体" w:eastAsia="仿宋_GB2312"/>
                <w:color w:val="000000"/>
                <w:sz w:val="18"/>
                <w:szCs w:val="18"/>
              </w:rPr>
              <w:t>在征收范围内向被征收人</w:t>
            </w:r>
          </w:p>
        </w:tc>
        <w:tc>
          <w:tcPr>
            <w:tcW w:w="551" w:type="dxa"/>
            <w:vAlign w:val="center"/>
          </w:tcPr>
          <w:p w14:paraId="52F697B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1BB6A2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3B43EC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ED95F6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14:paraId="492C4093">
      <w:pPr>
        <w:jc w:val="center"/>
        <w:rPr>
          <w:rFonts w:ascii="Times New Roman" w:hAnsi="Times New Roman" w:eastAsia="方正小标宋_GBK"/>
          <w:sz w:val="30"/>
          <w:szCs w:val="30"/>
        </w:rPr>
      </w:pPr>
    </w:p>
    <w:p w14:paraId="37F65675">
      <w:pPr>
        <w:pStyle w:val="2"/>
        <w:jc w:val="center"/>
        <w:rPr>
          <w:rFonts w:ascii="方正小标宋_GBK" w:hAnsi="方正小标宋_GBK" w:eastAsia="方正小标宋_GBK"/>
          <w:b w:val="0"/>
          <w:bCs w:val="0"/>
          <w:sz w:val="30"/>
        </w:rPr>
      </w:pPr>
      <w:bookmarkStart w:id="15" w:name="_Toc24724719"/>
      <w:r>
        <w:br w:type="page"/>
      </w:r>
      <w:r>
        <w:rPr>
          <w:rFonts w:hint="eastAsia" w:ascii="方正小标宋_GBK" w:hAnsi="方正小标宋_GBK" w:eastAsia="方正小标宋_GBK"/>
          <w:b w:val="0"/>
          <w:bCs w:val="0"/>
          <w:sz w:val="30"/>
        </w:rPr>
        <w:t>（十六）农村危房改造领域基层政务公开标准目录</w:t>
      </w:r>
    </w:p>
    <w:bookmarkEnd w:id="15"/>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402"/>
        <w:gridCol w:w="1440"/>
        <w:gridCol w:w="2018"/>
        <w:gridCol w:w="720"/>
        <w:gridCol w:w="709"/>
        <w:gridCol w:w="551"/>
        <w:gridCol w:w="720"/>
        <w:gridCol w:w="720"/>
        <w:gridCol w:w="720"/>
      </w:tblGrid>
      <w:tr w14:paraId="5D5D4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19299A1B">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14:paraId="2FB10AA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vAlign w:val="center"/>
          </w:tcPr>
          <w:p w14:paraId="3DD36D8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14:paraId="7D512CC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02" w:type="dxa"/>
            <w:vMerge w:val="restart"/>
            <w:vAlign w:val="center"/>
          </w:tcPr>
          <w:p w14:paraId="14CCC2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14:paraId="025E9EF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018" w:type="dxa"/>
            <w:vMerge w:val="restart"/>
            <w:vAlign w:val="center"/>
          </w:tcPr>
          <w:p w14:paraId="60241D18">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2A2AB44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15CCC0F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00915F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50015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A801B14">
            <w:pPr>
              <w:widowControl/>
              <w:jc w:val="left"/>
              <w:rPr>
                <w:rFonts w:ascii="Times New Roman" w:hAnsi="Times New Roman"/>
                <w:color w:val="000000"/>
                <w:kern w:val="0"/>
                <w:sz w:val="22"/>
              </w:rPr>
            </w:pPr>
          </w:p>
        </w:tc>
        <w:tc>
          <w:tcPr>
            <w:tcW w:w="900" w:type="dxa"/>
            <w:vAlign w:val="center"/>
          </w:tcPr>
          <w:p w14:paraId="3EA10B1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2902EEB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14:paraId="65EBA5F4">
            <w:pPr>
              <w:widowControl/>
              <w:jc w:val="left"/>
              <w:rPr>
                <w:rFonts w:ascii="黑体" w:hAnsi="宋体" w:eastAsia="黑体" w:cs="宋体"/>
                <w:color w:val="000000"/>
                <w:kern w:val="0"/>
                <w:sz w:val="22"/>
              </w:rPr>
            </w:pPr>
          </w:p>
        </w:tc>
        <w:tc>
          <w:tcPr>
            <w:tcW w:w="1800" w:type="dxa"/>
            <w:vMerge w:val="continue"/>
            <w:vAlign w:val="center"/>
          </w:tcPr>
          <w:p w14:paraId="29C15D82">
            <w:pPr>
              <w:widowControl/>
              <w:jc w:val="left"/>
              <w:rPr>
                <w:rFonts w:ascii="黑体" w:hAnsi="宋体" w:eastAsia="黑体" w:cs="宋体"/>
                <w:color w:val="000000"/>
                <w:kern w:val="0"/>
                <w:sz w:val="22"/>
              </w:rPr>
            </w:pPr>
          </w:p>
        </w:tc>
        <w:tc>
          <w:tcPr>
            <w:tcW w:w="1402" w:type="dxa"/>
            <w:vMerge w:val="continue"/>
            <w:vAlign w:val="center"/>
          </w:tcPr>
          <w:p w14:paraId="42891393">
            <w:pPr>
              <w:widowControl/>
              <w:jc w:val="left"/>
              <w:rPr>
                <w:rFonts w:ascii="黑体" w:hAnsi="宋体" w:eastAsia="黑体" w:cs="宋体"/>
                <w:color w:val="000000"/>
                <w:kern w:val="0"/>
                <w:sz w:val="22"/>
              </w:rPr>
            </w:pPr>
          </w:p>
        </w:tc>
        <w:tc>
          <w:tcPr>
            <w:tcW w:w="1440" w:type="dxa"/>
            <w:vMerge w:val="continue"/>
            <w:vAlign w:val="center"/>
          </w:tcPr>
          <w:p w14:paraId="4866F49B">
            <w:pPr>
              <w:widowControl/>
              <w:jc w:val="left"/>
              <w:rPr>
                <w:rFonts w:ascii="黑体" w:hAnsi="宋体" w:eastAsia="黑体" w:cs="宋体"/>
                <w:color w:val="000000"/>
                <w:kern w:val="0"/>
                <w:sz w:val="22"/>
              </w:rPr>
            </w:pPr>
          </w:p>
        </w:tc>
        <w:tc>
          <w:tcPr>
            <w:tcW w:w="2018" w:type="dxa"/>
            <w:vMerge w:val="continue"/>
            <w:vAlign w:val="center"/>
          </w:tcPr>
          <w:p w14:paraId="4E785F84">
            <w:pPr>
              <w:widowControl/>
              <w:jc w:val="left"/>
              <w:rPr>
                <w:rFonts w:ascii="黑体" w:hAnsi="宋体" w:eastAsia="黑体" w:cs="宋体"/>
                <w:kern w:val="0"/>
                <w:sz w:val="22"/>
              </w:rPr>
            </w:pPr>
          </w:p>
        </w:tc>
        <w:tc>
          <w:tcPr>
            <w:tcW w:w="720" w:type="dxa"/>
            <w:vAlign w:val="center"/>
          </w:tcPr>
          <w:p w14:paraId="5AD2419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49AE98F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36A66D7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18EE8F3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2D778EB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3F9423C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3A7BD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981EBBC">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w:t>
            </w:r>
          </w:p>
        </w:tc>
        <w:tc>
          <w:tcPr>
            <w:tcW w:w="900" w:type="dxa"/>
            <w:vAlign w:val="center"/>
          </w:tcPr>
          <w:p w14:paraId="010A4DBF">
            <w:pPr>
              <w:jc w:val="center"/>
              <w:rPr>
                <w:rFonts w:ascii="仿宋_GB2312" w:hAnsi="宋体" w:eastAsia="仿宋_GB2312"/>
                <w:color w:val="000000"/>
                <w:sz w:val="18"/>
                <w:szCs w:val="18"/>
              </w:rPr>
            </w:pPr>
            <w:r>
              <w:rPr>
                <w:rFonts w:hint="eastAsia" w:ascii="仿宋_GB2312" w:hAnsi="宋体" w:eastAsia="仿宋_GB2312"/>
                <w:color w:val="000000"/>
                <w:sz w:val="18"/>
                <w:szCs w:val="18"/>
              </w:rPr>
              <w:t>部门文件</w:t>
            </w:r>
          </w:p>
        </w:tc>
        <w:tc>
          <w:tcPr>
            <w:tcW w:w="1260" w:type="dxa"/>
            <w:vAlign w:val="center"/>
          </w:tcPr>
          <w:p w14:paraId="44B11520">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农村危房改造相关文件</w:t>
            </w:r>
          </w:p>
        </w:tc>
        <w:tc>
          <w:tcPr>
            <w:tcW w:w="1980" w:type="dxa"/>
            <w:vAlign w:val="center"/>
          </w:tcPr>
          <w:p w14:paraId="41E6D8A4">
            <w:pPr>
              <w:widowControl/>
              <w:rPr>
                <w:rFonts w:ascii="黑体" w:hAnsi="宋体" w:eastAsia="黑体" w:cs="宋体"/>
                <w:color w:val="000000"/>
                <w:kern w:val="0"/>
                <w:sz w:val="22"/>
              </w:rPr>
            </w:pPr>
            <w:r>
              <w:rPr>
                <w:rFonts w:hint="eastAsia" w:ascii="仿宋_GB2312" w:hAnsi="宋体" w:eastAsia="仿宋_GB2312"/>
                <w:color w:val="000000"/>
                <w:sz w:val="18"/>
                <w:szCs w:val="18"/>
              </w:rPr>
              <w:t>文件分类、生成日期、标题、文号、有效性、关键词和具体内容等</w:t>
            </w:r>
          </w:p>
        </w:tc>
        <w:tc>
          <w:tcPr>
            <w:tcW w:w="1800" w:type="dxa"/>
            <w:vAlign w:val="center"/>
          </w:tcPr>
          <w:p w14:paraId="4F80D5DB">
            <w:pPr>
              <w:widowControl/>
              <w:rPr>
                <w:rFonts w:ascii="黑体" w:hAnsi="宋体" w:eastAsia="黑体" w:cs="宋体"/>
                <w:color w:val="000000"/>
                <w:kern w:val="0"/>
                <w:sz w:val="22"/>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14:paraId="023D6FC3">
            <w:pPr>
              <w:widowControl/>
              <w:rPr>
                <w:rFonts w:ascii="黑体" w:hAnsi="宋体" w:eastAsia="黑体" w:cs="宋体"/>
                <w:color w:val="000000"/>
                <w:kern w:val="0"/>
                <w:sz w:val="22"/>
              </w:rPr>
            </w:pPr>
            <w:r>
              <w:rPr>
                <w:rFonts w:hint="eastAsia" w:ascii="仿宋_GB2312" w:hAnsi="宋体" w:eastAsia="仿宋_GB2312"/>
                <w:color w:val="000000"/>
                <w:sz w:val="18"/>
                <w:szCs w:val="18"/>
              </w:rPr>
              <w:t>信息形成之日起20个工作日内</w:t>
            </w:r>
          </w:p>
        </w:tc>
        <w:tc>
          <w:tcPr>
            <w:tcW w:w="1440" w:type="dxa"/>
            <w:vAlign w:val="center"/>
          </w:tcPr>
          <w:p w14:paraId="25025B8A">
            <w:pPr>
              <w:widowControl/>
              <w:rPr>
                <w:rFonts w:ascii="黑体" w:hAnsi="宋体" w:eastAsia="黑体" w:cs="宋体"/>
                <w:color w:val="000000"/>
                <w:kern w:val="0"/>
                <w:sz w:val="22"/>
              </w:rPr>
            </w:pPr>
            <w:r>
              <w:rPr>
                <w:rFonts w:hint="eastAsia" w:ascii="仿宋_GB2312" w:hAnsi="宋体" w:eastAsia="仿宋_GB2312"/>
                <w:color w:val="000000"/>
                <w:sz w:val="18"/>
                <w:szCs w:val="18"/>
              </w:rPr>
              <w:t>住房和城乡建设等相关职能部门</w:t>
            </w:r>
          </w:p>
        </w:tc>
        <w:tc>
          <w:tcPr>
            <w:tcW w:w="2018" w:type="dxa"/>
            <w:vAlign w:val="center"/>
          </w:tcPr>
          <w:p w14:paraId="42F7A814">
            <w:pPr>
              <w:widowControl/>
              <w:rPr>
                <w:rFonts w:ascii="黑体" w:hAnsi="宋体" w:eastAsia="黑体" w:cs="宋体"/>
                <w:kern w:val="0"/>
                <w:sz w:val="22"/>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vAlign w:val="center"/>
          </w:tcPr>
          <w:p w14:paraId="66BC981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A6A3ED2">
            <w:pPr>
              <w:jc w:val="center"/>
              <w:rPr>
                <w:rFonts w:ascii="仿宋_GB2312" w:hAnsi="宋体" w:eastAsia="仿宋_GB2312"/>
                <w:color w:val="000000"/>
                <w:sz w:val="18"/>
                <w:szCs w:val="18"/>
              </w:rPr>
            </w:pPr>
          </w:p>
        </w:tc>
        <w:tc>
          <w:tcPr>
            <w:tcW w:w="551" w:type="dxa"/>
            <w:vAlign w:val="center"/>
          </w:tcPr>
          <w:p w14:paraId="67A1EE7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F5796FE">
            <w:pPr>
              <w:jc w:val="center"/>
              <w:rPr>
                <w:rFonts w:ascii="仿宋_GB2312" w:hAnsi="宋体" w:eastAsia="仿宋_GB2312"/>
                <w:color w:val="000000"/>
                <w:sz w:val="18"/>
                <w:szCs w:val="18"/>
              </w:rPr>
            </w:pPr>
          </w:p>
        </w:tc>
        <w:tc>
          <w:tcPr>
            <w:tcW w:w="720" w:type="dxa"/>
            <w:vAlign w:val="center"/>
          </w:tcPr>
          <w:p w14:paraId="5547AFD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746895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E702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2" w:hRule="atLeast"/>
        </w:trPr>
        <w:tc>
          <w:tcPr>
            <w:tcW w:w="540" w:type="dxa"/>
            <w:vAlign w:val="center"/>
          </w:tcPr>
          <w:p w14:paraId="1790944C">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2</w:t>
            </w:r>
          </w:p>
        </w:tc>
        <w:tc>
          <w:tcPr>
            <w:tcW w:w="900" w:type="dxa"/>
            <w:vMerge w:val="restart"/>
            <w:vAlign w:val="center"/>
          </w:tcPr>
          <w:p w14:paraId="7C6A55F2">
            <w:pPr>
              <w:jc w:val="center"/>
              <w:rPr>
                <w:rFonts w:ascii="仿宋_GB2312" w:hAnsi="宋体" w:eastAsia="仿宋_GB2312"/>
                <w:color w:val="000000"/>
                <w:sz w:val="18"/>
                <w:szCs w:val="18"/>
              </w:rPr>
            </w:pPr>
            <w:r>
              <w:rPr>
                <w:rFonts w:hint="eastAsia" w:ascii="仿宋_GB2312" w:hAnsi="宋体" w:eastAsia="仿宋_GB2312"/>
                <w:color w:val="000000"/>
                <w:sz w:val="18"/>
                <w:szCs w:val="18"/>
              </w:rPr>
              <w:t>政策解读</w:t>
            </w:r>
          </w:p>
        </w:tc>
        <w:tc>
          <w:tcPr>
            <w:tcW w:w="1260" w:type="dxa"/>
            <w:vAlign w:val="center"/>
          </w:tcPr>
          <w:p w14:paraId="0BBCD656">
            <w:pPr>
              <w:rPr>
                <w:rFonts w:ascii="仿宋_GB2312" w:hAnsi="宋体" w:eastAsia="仿宋_GB2312"/>
                <w:color w:val="000000"/>
                <w:sz w:val="18"/>
                <w:szCs w:val="18"/>
              </w:rPr>
            </w:pPr>
            <w:r>
              <w:rPr>
                <w:rFonts w:hint="eastAsia" w:ascii="仿宋_GB2312" w:hAnsi="宋体" w:eastAsia="仿宋_GB2312"/>
                <w:color w:val="000000"/>
                <w:sz w:val="18"/>
                <w:szCs w:val="18"/>
              </w:rPr>
              <w:t>上级政策解读</w:t>
            </w:r>
          </w:p>
        </w:tc>
        <w:tc>
          <w:tcPr>
            <w:tcW w:w="1980" w:type="dxa"/>
            <w:vMerge w:val="restart"/>
            <w:vAlign w:val="center"/>
          </w:tcPr>
          <w:p w14:paraId="18CDAAA7">
            <w:pPr>
              <w:widowControl/>
              <w:rPr>
                <w:rFonts w:ascii="仿宋_GB2312" w:hAnsi="宋体" w:eastAsia="仿宋_GB2312"/>
                <w:color w:val="000000"/>
                <w:sz w:val="18"/>
                <w:szCs w:val="18"/>
              </w:rPr>
            </w:pPr>
            <w:r>
              <w:rPr>
                <w:rFonts w:hint="eastAsia" w:ascii="仿宋_GB2312" w:hAnsi="宋体" w:eastAsia="仿宋_GB2312"/>
                <w:color w:val="000000"/>
                <w:sz w:val="18"/>
                <w:szCs w:val="18"/>
              </w:rPr>
              <w:t>着重解读政策措施的背景依据、目标任务、主要内容、涉及范围、执行标准，以及注意事项、关键词诠释、惠民利民举措、新旧政策差异等。</w:t>
            </w:r>
          </w:p>
        </w:tc>
        <w:tc>
          <w:tcPr>
            <w:tcW w:w="1800" w:type="dxa"/>
            <w:vMerge w:val="restart"/>
            <w:vAlign w:val="center"/>
          </w:tcPr>
          <w:p w14:paraId="4BA12C2D">
            <w:pPr>
              <w:widowControl/>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Merge w:val="restart"/>
            <w:vAlign w:val="center"/>
          </w:tcPr>
          <w:p w14:paraId="49707C32">
            <w:pPr>
              <w:widowControl/>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Merge w:val="restart"/>
            <w:vAlign w:val="center"/>
          </w:tcPr>
          <w:p w14:paraId="7BAB0EC3">
            <w:pPr>
              <w:widowControl/>
              <w:rPr>
                <w:rFonts w:ascii="仿宋_GB2312" w:hAnsi="宋体" w:eastAsia="仿宋_GB2312"/>
                <w:color w:val="000000"/>
                <w:sz w:val="18"/>
                <w:szCs w:val="18"/>
              </w:rPr>
            </w:pPr>
            <w:r>
              <w:rPr>
                <w:rFonts w:hint="eastAsia" w:ascii="仿宋_GB2312" w:hAnsi="宋体" w:eastAsia="仿宋_GB2312"/>
                <w:color w:val="000000"/>
                <w:sz w:val="18"/>
                <w:szCs w:val="18"/>
              </w:rPr>
              <w:t>住房和城乡建设等相关职能部门</w:t>
            </w:r>
          </w:p>
        </w:tc>
        <w:tc>
          <w:tcPr>
            <w:tcW w:w="2018" w:type="dxa"/>
            <w:vMerge w:val="restart"/>
            <w:vAlign w:val="center"/>
          </w:tcPr>
          <w:p w14:paraId="07E6E872">
            <w:pPr>
              <w:widowControl/>
              <w:rPr>
                <w:rFonts w:ascii="仿宋_GB2312" w:hAnsi="宋体" w:eastAsia="仿宋_GB2312"/>
                <w:color w:val="000000"/>
                <w:sz w:val="18"/>
                <w:szCs w:val="18"/>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vMerge w:val="restart"/>
            <w:vAlign w:val="center"/>
          </w:tcPr>
          <w:p w14:paraId="358A349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Merge w:val="restart"/>
            <w:vAlign w:val="center"/>
          </w:tcPr>
          <w:p w14:paraId="631BF7D7">
            <w:pPr>
              <w:jc w:val="center"/>
              <w:rPr>
                <w:rFonts w:ascii="仿宋_GB2312" w:hAnsi="宋体" w:eastAsia="仿宋_GB2312"/>
                <w:color w:val="000000"/>
                <w:sz w:val="18"/>
                <w:szCs w:val="18"/>
              </w:rPr>
            </w:pPr>
          </w:p>
        </w:tc>
        <w:tc>
          <w:tcPr>
            <w:tcW w:w="551" w:type="dxa"/>
            <w:vMerge w:val="restart"/>
            <w:vAlign w:val="center"/>
          </w:tcPr>
          <w:p w14:paraId="35AE253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254D4C18">
            <w:pPr>
              <w:jc w:val="center"/>
              <w:rPr>
                <w:rFonts w:ascii="仿宋_GB2312" w:hAnsi="宋体" w:eastAsia="仿宋_GB2312"/>
                <w:color w:val="000000"/>
                <w:sz w:val="18"/>
                <w:szCs w:val="18"/>
              </w:rPr>
            </w:pPr>
          </w:p>
        </w:tc>
        <w:tc>
          <w:tcPr>
            <w:tcW w:w="720" w:type="dxa"/>
            <w:vMerge w:val="restart"/>
            <w:vAlign w:val="center"/>
          </w:tcPr>
          <w:p w14:paraId="5DB4B74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Merge w:val="restart"/>
            <w:vAlign w:val="center"/>
          </w:tcPr>
          <w:p w14:paraId="3209B70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12B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903849D">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3</w:t>
            </w:r>
          </w:p>
        </w:tc>
        <w:tc>
          <w:tcPr>
            <w:tcW w:w="900" w:type="dxa"/>
            <w:vMerge w:val="continue"/>
            <w:vAlign w:val="center"/>
          </w:tcPr>
          <w:p w14:paraId="11CBC62A">
            <w:pPr>
              <w:jc w:val="center"/>
              <w:rPr>
                <w:rFonts w:ascii="仿宋_GB2312" w:hAnsi="宋体" w:eastAsia="仿宋_GB2312"/>
                <w:color w:val="000000"/>
                <w:sz w:val="18"/>
                <w:szCs w:val="18"/>
              </w:rPr>
            </w:pPr>
          </w:p>
        </w:tc>
        <w:tc>
          <w:tcPr>
            <w:tcW w:w="1260" w:type="dxa"/>
            <w:vAlign w:val="center"/>
          </w:tcPr>
          <w:p w14:paraId="0610D6F3">
            <w:pPr>
              <w:rPr>
                <w:rFonts w:ascii="仿宋_GB2312" w:hAnsi="宋体" w:eastAsia="仿宋_GB2312"/>
                <w:color w:val="000000"/>
                <w:sz w:val="18"/>
                <w:szCs w:val="18"/>
              </w:rPr>
            </w:pPr>
            <w:r>
              <w:rPr>
                <w:rFonts w:hint="eastAsia" w:ascii="仿宋_GB2312" w:hAnsi="宋体" w:eastAsia="仿宋_GB2312"/>
                <w:color w:val="000000"/>
                <w:sz w:val="18"/>
                <w:szCs w:val="18"/>
              </w:rPr>
              <w:t>本级政策解读</w:t>
            </w:r>
          </w:p>
        </w:tc>
        <w:tc>
          <w:tcPr>
            <w:tcW w:w="1980" w:type="dxa"/>
            <w:vMerge w:val="continue"/>
            <w:vAlign w:val="center"/>
          </w:tcPr>
          <w:p w14:paraId="5E234676">
            <w:pPr>
              <w:widowControl/>
              <w:rPr>
                <w:rFonts w:ascii="仿宋_GB2312" w:hAnsi="宋体" w:eastAsia="仿宋_GB2312"/>
                <w:color w:val="000000"/>
                <w:sz w:val="18"/>
                <w:szCs w:val="18"/>
              </w:rPr>
            </w:pPr>
          </w:p>
        </w:tc>
        <w:tc>
          <w:tcPr>
            <w:tcW w:w="1800" w:type="dxa"/>
            <w:vMerge w:val="continue"/>
            <w:vAlign w:val="center"/>
          </w:tcPr>
          <w:p w14:paraId="3B320F2C">
            <w:pPr>
              <w:widowControl/>
              <w:rPr>
                <w:rFonts w:ascii="仿宋_GB2312" w:hAnsi="宋体" w:eastAsia="仿宋_GB2312"/>
                <w:color w:val="000000"/>
                <w:sz w:val="18"/>
                <w:szCs w:val="18"/>
              </w:rPr>
            </w:pPr>
          </w:p>
        </w:tc>
        <w:tc>
          <w:tcPr>
            <w:tcW w:w="1402" w:type="dxa"/>
            <w:vMerge w:val="continue"/>
            <w:vAlign w:val="center"/>
          </w:tcPr>
          <w:p w14:paraId="46F986FE">
            <w:pPr>
              <w:widowControl/>
              <w:rPr>
                <w:rFonts w:ascii="仿宋_GB2312" w:hAnsi="宋体" w:eastAsia="仿宋_GB2312"/>
                <w:color w:val="000000"/>
                <w:sz w:val="18"/>
                <w:szCs w:val="18"/>
              </w:rPr>
            </w:pPr>
          </w:p>
        </w:tc>
        <w:tc>
          <w:tcPr>
            <w:tcW w:w="1440" w:type="dxa"/>
            <w:vMerge w:val="continue"/>
            <w:vAlign w:val="center"/>
          </w:tcPr>
          <w:p w14:paraId="4F32B5F2">
            <w:pPr>
              <w:widowControl/>
              <w:rPr>
                <w:rFonts w:ascii="仿宋_GB2312" w:hAnsi="宋体" w:eastAsia="仿宋_GB2312"/>
                <w:color w:val="000000"/>
                <w:sz w:val="18"/>
                <w:szCs w:val="18"/>
              </w:rPr>
            </w:pPr>
          </w:p>
        </w:tc>
        <w:tc>
          <w:tcPr>
            <w:tcW w:w="2018" w:type="dxa"/>
            <w:vMerge w:val="continue"/>
            <w:vAlign w:val="center"/>
          </w:tcPr>
          <w:p w14:paraId="47216991">
            <w:pPr>
              <w:widowControl/>
              <w:rPr>
                <w:rFonts w:ascii="仿宋_GB2312" w:hAnsi="宋体" w:eastAsia="仿宋_GB2312"/>
                <w:color w:val="000000"/>
                <w:sz w:val="18"/>
                <w:szCs w:val="18"/>
              </w:rPr>
            </w:pPr>
          </w:p>
        </w:tc>
        <w:tc>
          <w:tcPr>
            <w:tcW w:w="720" w:type="dxa"/>
            <w:vMerge w:val="continue"/>
            <w:vAlign w:val="center"/>
          </w:tcPr>
          <w:p w14:paraId="3B5DD233">
            <w:pPr>
              <w:jc w:val="center"/>
              <w:rPr>
                <w:rFonts w:ascii="仿宋_GB2312" w:hAnsi="宋体" w:eastAsia="仿宋_GB2312"/>
                <w:color w:val="000000"/>
                <w:sz w:val="18"/>
                <w:szCs w:val="18"/>
              </w:rPr>
            </w:pPr>
          </w:p>
        </w:tc>
        <w:tc>
          <w:tcPr>
            <w:tcW w:w="709" w:type="dxa"/>
            <w:vMerge w:val="continue"/>
            <w:vAlign w:val="center"/>
          </w:tcPr>
          <w:p w14:paraId="0851BFF7">
            <w:pPr>
              <w:jc w:val="center"/>
              <w:rPr>
                <w:rFonts w:ascii="仿宋_GB2312" w:hAnsi="宋体" w:eastAsia="仿宋_GB2312"/>
                <w:color w:val="000000"/>
                <w:sz w:val="18"/>
                <w:szCs w:val="18"/>
              </w:rPr>
            </w:pPr>
          </w:p>
        </w:tc>
        <w:tc>
          <w:tcPr>
            <w:tcW w:w="551" w:type="dxa"/>
            <w:vMerge w:val="continue"/>
            <w:vAlign w:val="center"/>
          </w:tcPr>
          <w:p w14:paraId="5DF01505">
            <w:pPr>
              <w:jc w:val="center"/>
              <w:rPr>
                <w:rFonts w:ascii="仿宋_GB2312" w:hAnsi="宋体" w:eastAsia="仿宋_GB2312"/>
                <w:color w:val="000000"/>
                <w:sz w:val="18"/>
                <w:szCs w:val="18"/>
              </w:rPr>
            </w:pPr>
          </w:p>
        </w:tc>
        <w:tc>
          <w:tcPr>
            <w:tcW w:w="720" w:type="dxa"/>
            <w:vMerge w:val="continue"/>
            <w:vAlign w:val="center"/>
          </w:tcPr>
          <w:p w14:paraId="2F097A07">
            <w:pPr>
              <w:jc w:val="center"/>
              <w:rPr>
                <w:rFonts w:ascii="仿宋_GB2312" w:hAnsi="宋体" w:eastAsia="仿宋_GB2312"/>
                <w:color w:val="000000"/>
                <w:sz w:val="18"/>
                <w:szCs w:val="18"/>
              </w:rPr>
            </w:pPr>
          </w:p>
        </w:tc>
        <w:tc>
          <w:tcPr>
            <w:tcW w:w="720" w:type="dxa"/>
            <w:vMerge w:val="continue"/>
            <w:vAlign w:val="center"/>
          </w:tcPr>
          <w:p w14:paraId="0DECCBEC">
            <w:pPr>
              <w:jc w:val="center"/>
              <w:rPr>
                <w:rFonts w:ascii="仿宋_GB2312" w:hAnsi="宋体" w:eastAsia="仿宋_GB2312"/>
                <w:color w:val="000000"/>
                <w:sz w:val="18"/>
                <w:szCs w:val="18"/>
              </w:rPr>
            </w:pPr>
          </w:p>
        </w:tc>
        <w:tc>
          <w:tcPr>
            <w:tcW w:w="720" w:type="dxa"/>
            <w:vMerge w:val="continue"/>
            <w:vAlign w:val="center"/>
          </w:tcPr>
          <w:p w14:paraId="70C5BE6E">
            <w:pPr>
              <w:jc w:val="center"/>
              <w:rPr>
                <w:rFonts w:ascii="仿宋_GB2312" w:hAnsi="宋体" w:eastAsia="仿宋_GB2312"/>
                <w:color w:val="000000"/>
                <w:sz w:val="18"/>
                <w:szCs w:val="18"/>
              </w:rPr>
            </w:pPr>
          </w:p>
        </w:tc>
      </w:tr>
      <w:tr w14:paraId="7B2D3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2B99712">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4</w:t>
            </w:r>
          </w:p>
        </w:tc>
        <w:tc>
          <w:tcPr>
            <w:tcW w:w="900" w:type="dxa"/>
            <w:vMerge w:val="restart"/>
            <w:vAlign w:val="center"/>
          </w:tcPr>
          <w:p w14:paraId="054421CE">
            <w:pPr>
              <w:jc w:val="center"/>
              <w:rPr>
                <w:rFonts w:ascii="仿宋_GB2312" w:hAnsi="宋体" w:eastAsia="仿宋_GB2312"/>
                <w:color w:val="000000"/>
                <w:sz w:val="18"/>
                <w:szCs w:val="18"/>
              </w:rPr>
            </w:pPr>
            <w:r>
              <w:rPr>
                <w:rFonts w:hint="eastAsia" w:ascii="仿宋_GB2312" w:hAnsi="宋体" w:eastAsia="仿宋_GB2312"/>
                <w:color w:val="000000"/>
                <w:sz w:val="18"/>
                <w:szCs w:val="18"/>
              </w:rPr>
              <w:t>计划实施</w:t>
            </w:r>
          </w:p>
        </w:tc>
        <w:tc>
          <w:tcPr>
            <w:tcW w:w="1260" w:type="dxa"/>
            <w:vAlign w:val="center"/>
          </w:tcPr>
          <w:p w14:paraId="6EA6E61A">
            <w:pPr>
              <w:jc w:val="center"/>
              <w:rPr>
                <w:rFonts w:ascii="仿宋_GB2312" w:hAnsi="宋体" w:eastAsia="仿宋_GB2312"/>
                <w:color w:val="000000"/>
                <w:sz w:val="18"/>
                <w:szCs w:val="18"/>
              </w:rPr>
            </w:pPr>
            <w:r>
              <w:rPr>
                <w:rFonts w:hint="eastAsia" w:ascii="仿宋_GB2312" w:hAnsi="宋体" w:eastAsia="仿宋_GB2312"/>
                <w:color w:val="000000"/>
                <w:sz w:val="18"/>
                <w:szCs w:val="18"/>
              </w:rPr>
              <w:t>任务分配</w:t>
            </w:r>
          </w:p>
        </w:tc>
        <w:tc>
          <w:tcPr>
            <w:tcW w:w="1980" w:type="dxa"/>
            <w:vAlign w:val="center"/>
          </w:tcPr>
          <w:p w14:paraId="1725010E">
            <w:pPr>
              <w:rPr>
                <w:rFonts w:ascii="仿宋_GB2312" w:hAnsi="宋体" w:eastAsia="仿宋_GB2312"/>
                <w:color w:val="000000"/>
                <w:sz w:val="18"/>
                <w:szCs w:val="18"/>
              </w:rPr>
            </w:pPr>
            <w:r>
              <w:rPr>
                <w:rFonts w:hint="eastAsia" w:ascii="仿宋_GB2312" w:hAnsi="宋体" w:eastAsia="仿宋_GB2312"/>
                <w:color w:val="000000"/>
                <w:sz w:val="18"/>
                <w:szCs w:val="18"/>
              </w:rPr>
              <w:t>及时公开农村危房改造补助农户名单</w:t>
            </w:r>
          </w:p>
        </w:tc>
        <w:tc>
          <w:tcPr>
            <w:tcW w:w="1800" w:type="dxa"/>
            <w:vMerge w:val="restart"/>
            <w:vAlign w:val="center"/>
          </w:tcPr>
          <w:p w14:paraId="003EB16A">
            <w:pPr>
              <w:widowControl/>
              <w:rPr>
                <w:rFonts w:ascii="仿宋_GB2312" w:hAnsi="宋体" w:eastAsia="仿宋_GB2312"/>
                <w:color w:val="000000"/>
                <w:sz w:val="18"/>
                <w:szCs w:val="18"/>
              </w:rPr>
            </w:pPr>
            <w:r>
              <w:rPr>
                <w:rFonts w:hint="eastAsia" w:ascii="仿宋_GB2312" w:hAnsi="宋体" w:eastAsia="仿宋_GB2312"/>
                <w:color w:val="000000"/>
                <w:sz w:val="18"/>
                <w:szCs w:val="18"/>
              </w:rPr>
              <w:t>《住房城乡建设部 财政部 国务院扶贫办关于加强和完善建档立卡贫困户等重点对象农村危房改造若干问题的通知》等</w:t>
            </w:r>
          </w:p>
        </w:tc>
        <w:tc>
          <w:tcPr>
            <w:tcW w:w="1402" w:type="dxa"/>
            <w:vAlign w:val="center"/>
          </w:tcPr>
          <w:p w14:paraId="13AEC679">
            <w:pPr>
              <w:widowControl/>
              <w:rPr>
                <w:rFonts w:ascii="仿宋_GB2312" w:hAnsi="宋体" w:eastAsia="仿宋_GB2312"/>
                <w:color w:val="000000"/>
                <w:sz w:val="18"/>
                <w:szCs w:val="18"/>
              </w:rPr>
            </w:pPr>
            <w:r>
              <w:rPr>
                <w:rFonts w:hint="eastAsia" w:ascii="仿宋_GB2312" w:hAnsi="宋体" w:eastAsia="仿宋_GB2312"/>
                <w:color w:val="000000"/>
                <w:sz w:val="18"/>
                <w:szCs w:val="18"/>
              </w:rPr>
              <w:t>分配结果确定后20个工作日内</w:t>
            </w:r>
          </w:p>
        </w:tc>
        <w:tc>
          <w:tcPr>
            <w:tcW w:w="1440" w:type="dxa"/>
            <w:vAlign w:val="center"/>
          </w:tcPr>
          <w:p w14:paraId="6252D4EA">
            <w:pPr>
              <w:rPr>
                <w:rFonts w:ascii="仿宋_GB2312" w:hAnsi="宋体" w:eastAsia="仿宋_GB2312"/>
                <w:color w:val="000000"/>
                <w:sz w:val="18"/>
                <w:szCs w:val="18"/>
              </w:rPr>
            </w:pPr>
            <w:r>
              <w:rPr>
                <w:rFonts w:hint="eastAsia" w:ascii="仿宋_GB2312" w:hAnsi="宋体" w:eastAsia="仿宋_GB2312"/>
                <w:color w:val="000000"/>
                <w:sz w:val="18"/>
                <w:szCs w:val="18"/>
              </w:rPr>
              <w:t>住房和城乡建设等相关职能部门</w:t>
            </w:r>
          </w:p>
        </w:tc>
        <w:tc>
          <w:tcPr>
            <w:tcW w:w="2018" w:type="dxa"/>
            <w:vAlign w:val="center"/>
          </w:tcPr>
          <w:p w14:paraId="52C863D6">
            <w:pPr>
              <w:rPr>
                <w:rFonts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vAlign w:val="center"/>
          </w:tcPr>
          <w:p w14:paraId="42412C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893131F">
            <w:pPr>
              <w:jc w:val="center"/>
              <w:rPr>
                <w:rFonts w:ascii="仿宋_GB2312" w:hAnsi="宋体" w:eastAsia="仿宋_GB2312"/>
                <w:color w:val="000000"/>
                <w:sz w:val="18"/>
                <w:szCs w:val="18"/>
              </w:rPr>
            </w:pPr>
          </w:p>
        </w:tc>
        <w:tc>
          <w:tcPr>
            <w:tcW w:w="551" w:type="dxa"/>
            <w:vAlign w:val="center"/>
          </w:tcPr>
          <w:p w14:paraId="4D2E6AF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D2A2F4A">
            <w:pPr>
              <w:jc w:val="center"/>
              <w:rPr>
                <w:rFonts w:ascii="仿宋_GB2312" w:hAnsi="宋体" w:eastAsia="仿宋_GB2312"/>
                <w:color w:val="000000"/>
                <w:sz w:val="18"/>
                <w:szCs w:val="18"/>
              </w:rPr>
            </w:pPr>
          </w:p>
        </w:tc>
        <w:tc>
          <w:tcPr>
            <w:tcW w:w="720" w:type="dxa"/>
            <w:vAlign w:val="center"/>
          </w:tcPr>
          <w:p w14:paraId="5228CA1D">
            <w:pPr>
              <w:jc w:val="center"/>
              <w:rPr>
                <w:rFonts w:ascii="仿宋_GB2312" w:hAnsi="宋体" w:eastAsia="仿宋_GB2312"/>
                <w:color w:val="000000"/>
                <w:sz w:val="18"/>
                <w:szCs w:val="18"/>
              </w:rPr>
            </w:pPr>
          </w:p>
          <w:p w14:paraId="69FEE7B0">
            <w:pPr>
              <w:jc w:val="center"/>
              <w:rPr>
                <w:rFonts w:ascii="仿宋_GB2312" w:hAnsi="宋体" w:eastAsia="仿宋_GB2312"/>
                <w:color w:val="000000"/>
                <w:sz w:val="18"/>
                <w:szCs w:val="18"/>
              </w:rPr>
            </w:pPr>
          </w:p>
        </w:tc>
        <w:tc>
          <w:tcPr>
            <w:tcW w:w="720" w:type="dxa"/>
            <w:vAlign w:val="center"/>
          </w:tcPr>
          <w:p w14:paraId="643771B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A2F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EF896CB">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5</w:t>
            </w:r>
          </w:p>
        </w:tc>
        <w:tc>
          <w:tcPr>
            <w:tcW w:w="900" w:type="dxa"/>
            <w:vMerge w:val="continue"/>
            <w:vAlign w:val="center"/>
          </w:tcPr>
          <w:p w14:paraId="618C1FA5">
            <w:pPr>
              <w:jc w:val="center"/>
              <w:rPr>
                <w:rFonts w:ascii="仿宋_GB2312" w:hAnsi="宋体" w:eastAsia="仿宋_GB2312"/>
                <w:color w:val="000000"/>
                <w:sz w:val="18"/>
                <w:szCs w:val="18"/>
              </w:rPr>
            </w:pPr>
          </w:p>
        </w:tc>
        <w:tc>
          <w:tcPr>
            <w:tcW w:w="1260" w:type="dxa"/>
            <w:vAlign w:val="center"/>
          </w:tcPr>
          <w:p w14:paraId="0DBD95BB">
            <w:pPr>
              <w:jc w:val="center"/>
              <w:rPr>
                <w:rFonts w:ascii="仿宋_GB2312" w:hAnsi="宋体" w:eastAsia="仿宋_GB2312"/>
                <w:color w:val="000000"/>
                <w:sz w:val="18"/>
                <w:szCs w:val="18"/>
              </w:rPr>
            </w:pPr>
            <w:r>
              <w:rPr>
                <w:rFonts w:hint="eastAsia" w:ascii="仿宋_GB2312" w:hAnsi="宋体" w:eastAsia="仿宋_GB2312"/>
                <w:color w:val="000000"/>
                <w:sz w:val="18"/>
                <w:szCs w:val="18"/>
              </w:rPr>
              <w:t>组织培训</w:t>
            </w:r>
          </w:p>
        </w:tc>
        <w:tc>
          <w:tcPr>
            <w:tcW w:w="1980" w:type="dxa"/>
            <w:vAlign w:val="center"/>
          </w:tcPr>
          <w:p w14:paraId="09E41C6B">
            <w:pPr>
              <w:rPr>
                <w:rFonts w:ascii="仿宋_GB2312" w:hAnsi="宋体" w:eastAsia="仿宋_GB2312"/>
                <w:color w:val="000000"/>
                <w:sz w:val="18"/>
                <w:szCs w:val="18"/>
              </w:rPr>
            </w:pPr>
            <w:r>
              <w:rPr>
                <w:rFonts w:hint="eastAsia" w:ascii="仿宋_GB2312" w:hAnsi="宋体" w:eastAsia="仿宋_GB2312"/>
                <w:color w:val="000000"/>
                <w:sz w:val="18"/>
                <w:szCs w:val="18"/>
              </w:rPr>
              <w:t>组织开展农村建筑工匠培训文件</w:t>
            </w:r>
          </w:p>
        </w:tc>
        <w:tc>
          <w:tcPr>
            <w:tcW w:w="1800" w:type="dxa"/>
            <w:vMerge w:val="continue"/>
            <w:vAlign w:val="center"/>
          </w:tcPr>
          <w:p w14:paraId="29906161">
            <w:pPr>
              <w:widowControl/>
              <w:rPr>
                <w:rFonts w:ascii="仿宋_GB2312" w:hAnsi="宋体" w:eastAsia="仿宋_GB2312"/>
                <w:color w:val="000000"/>
                <w:sz w:val="18"/>
                <w:szCs w:val="18"/>
              </w:rPr>
            </w:pPr>
          </w:p>
        </w:tc>
        <w:tc>
          <w:tcPr>
            <w:tcW w:w="1402" w:type="dxa"/>
            <w:vAlign w:val="center"/>
          </w:tcPr>
          <w:p w14:paraId="720D80D1">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0FAE4117">
            <w:pPr>
              <w:rPr>
                <w:rFonts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vAlign w:val="center"/>
          </w:tcPr>
          <w:p w14:paraId="12C00BCE">
            <w:pPr>
              <w:rPr>
                <w:rFonts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vAlign w:val="center"/>
          </w:tcPr>
          <w:p w14:paraId="594B508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4439006">
            <w:pPr>
              <w:jc w:val="center"/>
              <w:rPr>
                <w:rFonts w:ascii="仿宋_GB2312" w:hAnsi="宋体" w:eastAsia="仿宋_GB2312"/>
                <w:color w:val="000000"/>
                <w:sz w:val="18"/>
                <w:szCs w:val="18"/>
              </w:rPr>
            </w:pPr>
          </w:p>
        </w:tc>
        <w:tc>
          <w:tcPr>
            <w:tcW w:w="551" w:type="dxa"/>
            <w:vAlign w:val="center"/>
          </w:tcPr>
          <w:p w14:paraId="64805A4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58A4DD7">
            <w:pPr>
              <w:jc w:val="center"/>
              <w:rPr>
                <w:rFonts w:ascii="仿宋_GB2312" w:hAnsi="宋体" w:eastAsia="仿宋_GB2312"/>
                <w:color w:val="000000"/>
                <w:sz w:val="18"/>
                <w:szCs w:val="18"/>
              </w:rPr>
            </w:pPr>
          </w:p>
        </w:tc>
        <w:tc>
          <w:tcPr>
            <w:tcW w:w="720" w:type="dxa"/>
            <w:vAlign w:val="center"/>
          </w:tcPr>
          <w:p w14:paraId="55EE92C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E0B5F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1F48E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E30BA3D">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6</w:t>
            </w:r>
          </w:p>
        </w:tc>
        <w:tc>
          <w:tcPr>
            <w:tcW w:w="900" w:type="dxa"/>
            <w:vMerge w:val="restart"/>
            <w:vAlign w:val="center"/>
          </w:tcPr>
          <w:p w14:paraId="4F80B1FE">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14:paraId="3CE3E4BE">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农村危房等级评定标准</w:t>
            </w:r>
          </w:p>
        </w:tc>
        <w:tc>
          <w:tcPr>
            <w:tcW w:w="1980" w:type="dxa"/>
            <w:vAlign w:val="center"/>
          </w:tcPr>
          <w:p w14:paraId="29D4D279">
            <w:pPr>
              <w:rPr>
                <w:rFonts w:ascii="仿宋_GB2312" w:hAnsi="宋体" w:eastAsia="仿宋_GB2312"/>
                <w:color w:val="000000"/>
                <w:sz w:val="18"/>
                <w:szCs w:val="18"/>
              </w:rPr>
            </w:pPr>
            <w:r>
              <w:rPr>
                <w:rFonts w:hint="eastAsia" w:ascii="仿宋_GB2312" w:hAnsi="宋体" w:eastAsia="仿宋_GB2312"/>
                <w:color w:val="000000"/>
                <w:sz w:val="18"/>
                <w:szCs w:val="18"/>
              </w:rPr>
              <w:t>农村危房等级评定相关标准</w:t>
            </w:r>
          </w:p>
        </w:tc>
        <w:tc>
          <w:tcPr>
            <w:tcW w:w="1800" w:type="dxa"/>
            <w:vAlign w:val="center"/>
          </w:tcPr>
          <w:p w14:paraId="0E674B1F">
            <w:pPr>
              <w:rPr>
                <w:rFonts w:ascii="仿宋_GB2312" w:hAnsi="宋体" w:eastAsia="仿宋_GB2312"/>
                <w:color w:val="000000"/>
                <w:sz w:val="18"/>
                <w:szCs w:val="18"/>
              </w:rPr>
            </w:pPr>
            <w:r>
              <w:rPr>
                <w:rFonts w:hint="eastAsia" w:ascii="仿宋_GB2312" w:hAnsi="宋体" w:eastAsia="仿宋_GB2312"/>
                <w:color w:val="000000"/>
                <w:sz w:val="18"/>
                <w:szCs w:val="18"/>
              </w:rPr>
              <w:t>《预算法》、《政府信息公开条例》、《住房城乡建设部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tc>
        <w:tc>
          <w:tcPr>
            <w:tcW w:w="1402" w:type="dxa"/>
            <w:vAlign w:val="center"/>
          </w:tcPr>
          <w:p w14:paraId="5443A6D1">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67152604">
            <w:pPr>
              <w:rPr>
                <w:rFonts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vAlign w:val="center"/>
          </w:tcPr>
          <w:p w14:paraId="12C4D51E">
            <w:pPr>
              <w:rPr>
                <w:rFonts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vAlign w:val="center"/>
          </w:tcPr>
          <w:p w14:paraId="12F0948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1907D25">
            <w:pPr>
              <w:jc w:val="center"/>
              <w:rPr>
                <w:rFonts w:ascii="仿宋_GB2312" w:hAnsi="宋体" w:eastAsia="仿宋_GB2312"/>
                <w:color w:val="000000"/>
                <w:sz w:val="18"/>
                <w:szCs w:val="18"/>
              </w:rPr>
            </w:pPr>
          </w:p>
        </w:tc>
        <w:tc>
          <w:tcPr>
            <w:tcW w:w="551" w:type="dxa"/>
            <w:vAlign w:val="center"/>
          </w:tcPr>
          <w:p w14:paraId="13F2D5D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96C591A">
            <w:pPr>
              <w:jc w:val="center"/>
              <w:rPr>
                <w:rFonts w:ascii="仿宋_GB2312" w:hAnsi="宋体" w:eastAsia="仿宋_GB2312"/>
                <w:color w:val="000000"/>
                <w:sz w:val="18"/>
                <w:szCs w:val="18"/>
              </w:rPr>
            </w:pPr>
          </w:p>
        </w:tc>
        <w:tc>
          <w:tcPr>
            <w:tcW w:w="720" w:type="dxa"/>
            <w:vAlign w:val="center"/>
          </w:tcPr>
          <w:p w14:paraId="0029F8A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E9594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C57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841130F">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7</w:t>
            </w:r>
          </w:p>
        </w:tc>
        <w:tc>
          <w:tcPr>
            <w:tcW w:w="900" w:type="dxa"/>
            <w:vMerge w:val="continue"/>
            <w:vAlign w:val="center"/>
          </w:tcPr>
          <w:p w14:paraId="6C5B3E08">
            <w:pPr>
              <w:jc w:val="center"/>
              <w:rPr>
                <w:rFonts w:ascii="仿宋_GB2312" w:hAnsi="宋体" w:eastAsia="仿宋_GB2312"/>
                <w:color w:val="000000"/>
                <w:sz w:val="18"/>
                <w:szCs w:val="18"/>
              </w:rPr>
            </w:pPr>
          </w:p>
        </w:tc>
        <w:tc>
          <w:tcPr>
            <w:tcW w:w="1260" w:type="dxa"/>
            <w:vAlign w:val="center"/>
          </w:tcPr>
          <w:p w14:paraId="6A2E8BB3">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农村危房改造对象申请条件</w:t>
            </w:r>
          </w:p>
        </w:tc>
        <w:tc>
          <w:tcPr>
            <w:tcW w:w="1980" w:type="dxa"/>
            <w:vAlign w:val="center"/>
          </w:tcPr>
          <w:p w14:paraId="365D4638">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农村危房改造农户申请条件</w:t>
            </w:r>
          </w:p>
        </w:tc>
        <w:tc>
          <w:tcPr>
            <w:tcW w:w="1800" w:type="dxa"/>
            <w:vAlign w:val="center"/>
          </w:tcPr>
          <w:p w14:paraId="7C17674D">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1CC9B613">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1E235DB6">
            <w:pPr>
              <w:rPr>
                <w:rFonts w:ascii="仿宋_GB2312" w:hAnsi="宋体" w:eastAsia="仿宋_GB2312"/>
                <w:color w:val="000000"/>
                <w:sz w:val="18"/>
                <w:szCs w:val="18"/>
              </w:rPr>
            </w:pPr>
            <w:r>
              <w:rPr>
                <w:rFonts w:hint="eastAsia" w:ascii="仿宋_GB2312" w:hAnsi="宋体" w:eastAsia="仿宋_GB2312"/>
                <w:color w:val="000000"/>
                <w:sz w:val="18"/>
                <w:szCs w:val="18"/>
              </w:rPr>
              <w:t>住房和城乡建设等相关职能部门</w:t>
            </w:r>
          </w:p>
        </w:tc>
        <w:tc>
          <w:tcPr>
            <w:tcW w:w="2018" w:type="dxa"/>
            <w:vAlign w:val="center"/>
          </w:tcPr>
          <w:p w14:paraId="2C704021">
            <w:pPr>
              <w:rPr>
                <w:rFonts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vAlign w:val="center"/>
          </w:tcPr>
          <w:p w14:paraId="7428C2E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430ED4D">
            <w:pPr>
              <w:jc w:val="center"/>
              <w:rPr>
                <w:rFonts w:ascii="仿宋_GB2312" w:hAnsi="宋体" w:eastAsia="仿宋_GB2312"/>
                <w:color w:val="000000"/>
                <w:sz w:val="18"/>
                <w:szCs w:val="18"/>
              </w:rPr>
            </w:pPr>
          </w:p>
        </w:tc>
        <w:tc>
          <w:tcPr>
            <w:tcW w:w="551" w:type="dxa"/>
            <w:vAlign w:val="center"/>
          </w:tcPr>
          <w:p w14:paraId="62E123C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A2838E5">
            <w:pPr>
              <w:jc w:val="center"/>
              <w:rPr>
                <w:rFonts w:ascii="仿宋_GB2312" w:hAnsi="宋体" w:eastAsia="仿宋_GB2312"/>
                <w:color w:val="000000"/>
                <w:sz w:val="18"/>
                <w:szCs w:val="18"/>
              </w:rPr>
            </w:pPr>
          </w:p>
        </w:tc>
        <w:tc>
          <w:tcPr>
            <w:tcW w:w="720" w:type="dxa"/>
            <w:vAlign w:val="center"/>
          </w:tcPr>
          <w:p w14:paraId="1B1B2A6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11864D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6D9E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25876E5">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8</w:t>
            </w:r>
          </w:p>
        </w:tc>
        <w:tc>
          <w:tcPr>
            <w:tcW w:w="900" w:type="dxa"/>
            <w:vMerge w:val="restart"/>
            <w:vAlign w:val="center"/>
          </w:tcPr>
          <w:p w14:paraId="58C3F2D0">
            <w:pPr>
              <w:jc w:val="center"/>
              <w:rPr>
                <w:rFonts w:ascii="仿宋_GB2312" w:hAnsi="宋体" w:eastAsia="仿宋_GB2312"/>
                <w:color w:val="000000"/>
                <w:sz w:val="18"/>
                <w:szCs w:val="18"/>
              </w:rPr>
            </w:pPr>
            <w:r>
              <w:rPr>
                <w:rFonts w:hint="eastAsia" w:ascii="仿宋_GB2312" w:hAnsi="宋体" w:eastAsia="仿宋_GB2312"/>
                <w:color w:val="000000"/>
                <w:sz w:val="18"/>
                <w:szCs w:val="18"/>
              </w:rPr>
              <w:t>条件与标准</w:t>
            </w:r>
          </w:p>
        </w:tc>
        <w:tc>
          <w:tcPr>
            <w:tcW w:w="1260" w:type="dxa"/>
            <w:vAlign w:val="center"/>
          </w:tcPr>
          <w:p w14:paraId="4F6DC499">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980" w:type="dxa"/>
            <w:vAlign w:val="center"/>
          </w:tcPr>
          <w:p w14:paraId="3E9574F2">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农村危房改造资金补助标准</w:t>
            </w:r>
          </w:p>
        </w:tc>
        <w:tc>
          <w:tcPr>
            <w:tcW w:w="1800" w:type="dxa"/>
            <w:vAlign w:val="center"/>
          </w:tcPr>
          <w:p w14:paraId="36BEFE44">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37E71239">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4F534EC6">
            <w:pPr>
              <w:rPr>
                <w:rFonts w:ascii="仿宋_GB2312" w:hAnsi="宋体" w:eastAsia="仿宋_GB2312"/>
                <w:color w:val="000000"/>
                <w:sz w:val="18"/>
                <w:szCs w:val="18"/>
              </w:rPr>
            </w:pPr>
            <w:r>
              <w:rPr>
                <w:rFonts w:hint="eastAsia" w:ascii="仿宋_GB2312" w:hAnsi="宋体" w:eastAsia="仿宋_GB2312"/>
                <w:color w:val="000000"/>
                <w:sz w:val="18"/>
                <w:szCs w:val="18"/>
              </w:rPr>
              <w:t>住房和城乡建设部门、财政等部门</w:t>
            </w:r>
          </w:p>
        </w:tc>
        <w:tc>
          <w:tcPr>
            <w:tcW w:w="2018" w:type="dxa"/>
            <w:vAlign w:val="center"/>
          </w:tcPr>
          <w:p w14:paraId="155D94E3">
            <w:pPr>
              <w:rPr>
                <w:rFonts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vAlign w:val="center"/>
          </w:tcPr>
          <w:p w14:paraId="0647BD9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C4A48F0">
            <w:pPr>
              <w:jc w:val="center"/>
              <w:rPr>
                <w:rFonts w:ascii="仿宋_GB2312" w:hAnsi="宋体" w:eastAsia="仿宋_GB2312"/>
                <w:color w:val="000000"/>
                <w:sz w:val="18"/>
                <w:szCs w:val="18"/>
              </w:rPr>
            </w:pPr>
          </w:p>
        </w:tc>
        <w:tc>
          <w:tcPr>
            <w:tcW w:w="551" w:type="dxa"/>
            <w:vAlign w:val="center"/>
          </w:tcPr>
          <w:p w14:paraId="7480DC6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568629">
            <w:pPr>
              <w:jc w:val="center"/>
              <w:rPr>
                <w:rFonts w:ascii="仿宋_GB2312" w:hAnsi="宋体" w:eastAsia="仿宋_GB2312"/>
                <w:color w:val="000000"/>
                <w:sz w:val="18"/>
                <w:szCs w:val="18"/>
              </w:rPr>
            </w:pPr>
          </w:p>
        </w:tc>
        <w:tc>
          <w:tcPr>
            <w:tcW w:w="720" w:type="dxa"/>
            <w:vAlign w:val="center"/>
          </w:tcPr>
          <w:p w14:paraId="1FECA14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A7E06F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DED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63B0FD4">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9</w:t>
            </w:r>
          </w:p>
        </w:tc>
        <w:tc>
          <w:tcPr>
            <w:tcW w:w="900" w:type="dxa"/>
            <w:vMerge w:val="continue"/>
            <w:vAlign w:val="center"/>
          </w:tcPr>
          <w:p w14:paraId="4C0E7F66">
            <w:pPr>
              <w:jc w:val="center"/>
              <w:rPr>
                <w:rFonts w:ascii="仿宋_GB2312" w:hAnsi="宋体" w:eastAsia="仿宋_GB2312"/>
                <w:color w:val="000000"/>
                <w:sz w:val="18"/>
                <w:szCs w:val="18"/>
              </w:rPr>
            </w:pPr>
          </w:p>
        </w:tc>
        <w:tc>
          <w:tcPr>
            <w:tcW w:w="1260" w:type="dxa"/>
            <w:vAlign w:val="center"/>
          </w:tcPr>
          <w:p w14:paraId="17CEF044">
            <w:pPr>
              <w:jc w:val="center"/>
              <w:rPr>
                <w:rFonts w:ascii="仿宋_GB2312" w:hAnsi="宋体" w:eastAsia="仿宋_GB2312"/>
                <w:color w:val="000000"/>
                <w:sz w:val="18"/>
                <w:szCs w:val="18"/>
              </w:rPr>
            </w:pPr>
            <w:r>
              <w:rPr>
                <w:rFonts w:hint="eastAsia" w:ascii="仿宋_GB2312" w:hAnsi="宋体" w:eastAsia="仿宋_GB2312"/>
                <w:color w:val="000000"/>
                <w:sz w:val="18"/>
                <w:szCs w:val="18"/>
              </w:rPr>
              <w:t>农村危房改造竣工合格标准</w:t>
            </w:r>
          </w:p>
        </w:tc>
        <w:tc>
          <w:tcPr>
            <w:tcW w:w="1980" w:type="dxa"/>
            <w:vAlign w:val="center"/>
          </w:tcPr>
          <w:p w14:paraId="28450362">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农村危房改造竣工验收要求</w:t>
            </w:r>
          </w:p>
        </w:tc>
        <w:tc>
          <w:tcPr>
            <w:tcW w:w="1800" w:type="dxa"/>
            <w:vAlign w:val="center"/>
          </w:tcPr>
          <w:p w14:paraId="70CDDC14">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0C3B1694">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4AAE1C1E">
            <w:pPr>
              <w:rPr>
                <w:rFonts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vAlign w:val="center"/>
          </w:tcPr>
          <w:p w14:paraId="485D6B53">
            <w:pPr>
              <w:rPr>
                <w:rFonts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vAlign w:val="center"/>
          </w:tcPr>
          <w:p w14:paraId="4C9D7D0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090C0FA">
            <w:pPr>
              <w:jc w:val="center"/>
              <w:rPr>
                <w:rFonts w:ascii="仿宋_GB2312" w:hAnsi="宋体" w:eastAsia="仿宋_GB2312"/>
                <w:color w:val="000000"/>
                <w:sz w:val="18"/>
                <w:szCs w:val="18"/>
              </w:rPr>
            </w:pPr>
          </w:p>
        </w:tc>
        <w:tc>
          <w:tcPr>
            <w:tcW w:w="551" w:type="dxa"/>
            <w:vAlign w:val="center"/>
          </w:tcPr>
          <w:p w14:paraId="0165F8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85E2EAA">
            <w:pPr>
              <w:jc w:val="center"/>
              <w:rPr>
                <w:rFonts w:ascii="仿宋_GB2312" w:hAnsi="宋体" w:eastAsia="仿宋_GB2312"/>
                <w:color w:val="000000"/>
                <w:sz w:val="18"/>
                <w:szCs w:val="18"/>
              </w:rPr>
            </w:pPr>
          </w:p>
        </w:tc>
        <w:tc>
          <w:tcPr>
            <w:tcW w:w="720" w:type="dxa"/>
            <w:vAlign w:val="center"/>
          </w:tcPr>
          <w:p w14:paraId="08CAE4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286D03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4B08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03B037B">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10</w:t>
            </w:r>
          </w:p>
        </w:tc>
        <w:tc>
          <w:tcPr>
            <w:tcW w:w="900" w:type="dxa"/>
            <w:vMerge w:val="restart"/>
            <w:vAlign w:val="center"/>
          </w:tcPr>
          <w:p w14:paraId="5F9A9D8E">
            <w:pPr>
              <w:jc w:val="center"/>
              <w:rPr>
                <w:rFonts w:ascii="仿宋_GB2312" w:hAnsi="宋体" w:eastAsia="仿宋_GB2312"/>
                <w:color w:val="000000"/>
                <w:sz w:val="18"/>
                <w:szCs w:val="18"/>
              </w:rPr>
            </w:pPr>
            <w:r>
              <w:rPr>
                <w:rFonts w:hint="eastAsia" w:ascii="仿宋_GB2312" w:hAnsi="宋体" w:eastAsia="仿宋_GB2312"/>
                <w:color w:val="000000"/>
                <w:sz w:val="18"/>
                <w:szCs w:val="18"/>
              </w:rPr>
              <w:t>对象认定</w:t>
            </w:r>
          </w:p>
        </w:tc>
        <w:tc>
          <w:tcPr>
            <w:tcW w:w="1260" w:type="dxa"/>
            <w:vAlign w:val="center"/>
          </w:tcPr>
          <w:p w14:paraId="71F1C5C5">
            <w:pPr>
              <w:rPr>
                <w:rFonts w:ascii="仿宋_GB2312" w:hAnsi="宋体" w:eastAsia="仿宋_GB2312"/>
                <w:color w:val="000000"/>
                <w:sz w:val="18"/>
                <w:szCs w:val="18"/>
              </w:rPr>
            </w:pPr>
            <w:r>
              <w:rPr>
                <w:rFonts w:hint="eastAsia" w:ascii="仿宋_GB2312" w:hAnsi="宋体" w:eastAsia="仿宋_GB2312"/>
                <w:color w:val="000000"/>
                <w:sz w:val="18"/>
                <w:szCs w:val="18"/>
              </w:rPr>
              <w:t>危改户认定程序</w:t>
            </w:r>
          </w:p>
        </w:tc>
        <w:tc>
          <w:tcPr>
            <w:tcW w:w="1980" w:type="dxa"/>
            <w:vAlign w:val="center"/>
          </w:tcPr>
          <w:p w14:paraId="21E64F9E">
            <w:pPr>
              <w:rPr>
                <w:rFonts w:ascii="仿宋_GB2312" w:hAnsi="宋体" w:eastAsia="仿宋_GB2312"/>
                <w:color w:val="000000"/>
                <w:sz w:val="18"/>
                <w:szCs w:val="18"/>
              </w:rPr>
            </w:pPr>
            <w:r>
              <w:rPr>
                <w:rFonts w:hint="eastAsia" w:ascii="仿宋_GB2312" w:hAnsi="宋体" w:eastAsia="仿宋_GB2312"/>
                <w:color w:val="000000"/>
                <w:sz w:val="18"/>
                <w:szCs w:val="18"/>
              </w:rPr>
              <w:t>农村危房改造申请程序</w:t>
            </w:r>
          </w:p>
        </w:tc>
        <w:tc>
          <w:tcPr>
            <w:tcW w:w="1800" w:type="dxa"/>
            <w:vAlign w:val="center"/>
          </w:tcPr>
          <w:p w14:paraId="2FC3306E">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3916F3C0">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6F02D25F">
            <w:pPr>
              <w:rPr>
                <w:rFonts w:ascii="仿宋_GB2312" w:hAnsi="宋体" w:eastAsia="仿宋_GB2312"/>
                <w:color w:val="000000"/>
                <w:sz w:val="18"/>
                <w:szCs w:val="18"/>
              </w:rPr>
            </w:pPr>
            <w:r>
              <w:rPr>
                <w:rFonts w:hint="eastAsia" w:ascii="仿宋_GB2312" w:hAnsi="宋体" w:eastAsia="仿宋_GB2312"/>
                <w:color w:val="000000"/>
                <w:sz w:val="18"/>
                <w:szCs w:val="18"/>
              </w:rPr>
              <w:t>县级住房和城乡建设部门</w:t>
            </w:r>
          </w:p>
        </w:tc>
        <w:tc>
          <w:tcPr>
            <w:tcW w:w="2018" w:type="dxa"/>
            <w:vAlign w:val="center"/>
          </w:tcPr>
          <w:p w14:paraId="2CDE8029">
            <w:pPr>
              <w:rPr>
                <w:rFonts w:ascii="仿宋_GB2312" w:hAnsi="宋体" w:eastAsia="仿宋_GB2312"/>
                <w:color w:val="000000"/>
                <w:sz w:val="18"/>
                <w:szCs w:val="18"/>
              </w:rPr>
            </w:pPr>
            <w:r>
              <w:rPr>
                <w:rFonts w:hint="eastAsia" w:ascii="仿宋_GB2312" w:hAnsi="宋体" w:eastAsia="仿宋_GB2312"/>
                <w:color w:val="000000"/>
                <w:sz w:val="18"/>
                <w:szCs w:val="18"/>
              </w:rPr>
              <w:t>政府门户网站、公示栏等平台和办事大厅、便民服务窗口等场所</w:t>
            </w:r>
          </w:p>
        </w:tc>
        <w:tc>
          <w:tcPr>
            <w:tcW w:w="720" w:type="dxa"/>
            <w:vAlign w:val="center"/>
          </w:tcPr>
          <w:p w14:paraId="1F5BBDA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7D553BD">
            <w:pPr>
              <w:jc w:val="center"/>
              <w:rPr>
                <w:rFonts w:ascii="仿宋_GB2312" w:hAnsi="宋体" w:eastAsia="仿宋_GB2312"/>
                <w:color w:val="000000"/>
                <w:sz w:val="18"/>
                <w:szCs w:val="18"/>
              </w:rPr>
            </w:pPr>
          </w:p>
        </w:tc>
        <w:tc>
          <w:tcPr>
            <w:tcW w:w="551" w:type="dxa"/>
            <w:vAlign w:val="center"/>
          </w:tcPr>
          <w:p w14:paraId="052182B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1304E58">
            <w:pPr>
              <w:jc w:val="center"/>
              <w:rPr>
                <w:rFonts w:ascii="仿宋_GB2312" w:hAnsi="宋体" w:eastAsia="仿宋_GB2312"/>
                <w:color w:val="000000"/>
                <w:sz w:val="18"/>
                <w:szCs w:val="18"/>
              </w:rPr>
            </w:pPr>
          </w:p>
        </w:tc>
        <w:tc>
          <w:tcPr>
            <w:tcW w:w="720" w:type="dxa"/>
            <w:vAlign w:val="center"/>
          </w:tcPr>
          <w:p w14:paraId="1EBC1E3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8A2B5A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630E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15B795D">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11</w:t>
            </w:r>
          </w:p>
        </w:tc>
        <w:tc>
          <w:tcPr>
            <w:tcW w:w="900" w:type="dxa"/>
            <w:vMerge w:val="continue"/>
            <w:vAlign w:val="center"/>
          </w:tcPr>
          <w:p w14:paraId="2EE92EF0">
            <w:pPr>
              <w:jc w:val="center"/>
              <w:rPr>
                <w:rFonts w:ascii="仿宋_GB2312" w:hAnsi="宋体" w:eastAsia="仿宋_GB2312"/>
                <w:color w:val="000000"/>
                <w:sz w:val="18"/>
                <w:szCs w:val="18"/>
              </w:rPr>
            </w:pPr>
          </w:p>
        </w:tc>
        <w:tc>
          <w:tcPr>
            <w:tcW w:w="1260" w:type="dxa"/>
            <w:vAlign w:val="center"/>
          </w:tcPr>
          <w:p w14:paraId="336AAA58">
            <w:pPr>
              <w:jc w:val="center"/>
              <w:rPr>
                <w:rFonts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980" w:type="dxa"/>
            <w:vAlign w:val="center"/>
          </w:tcPr>
          <w:p w14:paraId="01169283">
            <w:pPr>
              <w:rPr>
                <w:rFonts w:ascii="仿宋_GB2312" w:hAnsi="宋体" w:eastAsia="仿宋_GB2312"/>
                <w:color w:val="000000"/>
                <w:sz w:val="18"/>
                <w:szCs w:val="18"/>
              </w:rPr>
            </w:pPr>
            <w:r>
              <w:rPr>
                <w:rFonts w:hint="eastAsia" w:ascii="仿宋_GB2312" w:hAnsi="宋体" w:eastAsia="仿宋_GB2312"/>
                <w:color w:val="000000"/>
                <w:sz w:val="18"/>
                <w:szCs w:val="18"/>
              </w:rPr>
              <w:t>认定结果</w:t>
            </w:r>
          </w:p>
        </w:tc>
        <w:tc>
          <w:tcPr>
            <w:tcW w:w="1800" w:type="dxa"/>
            <w:vAlign w:val="center"/>
          </w:tcPr>
          <w:p w14:paraId="0DF59F52">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10E9B3BD">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6983323F">
            <w:pPr>
              <w:rPr>
                <w:rFonts w:ascii="仿宋_GB2312" w:hAnsi="宋体" w:eastAsia="仿宋_GB2312"/>
                <w:color w:val="000000"/>
                <w:sz w:val="18"/>
                <w:szCs w:val="18"/>
              </w:rPr>
            </w:pPr>
            <w:r>
              <w:rPr>
                <w:rFonts w:hint="eastAsia" w:ascii="仿宋_GB2312" w:hAnsi="宋体" w:eastAsia="仿宋_GB2312"/>
                <w:color w:val="000000"/>
                <w:sz w:val="18"/>
                <w:szCs w:val="18"/>
              </w:rPr>
              <w:t>乡镇人民政府、村委会</w:t>
            </w:r>
          </w:p>
        </w:tc>
        <w:tc>
          <w:tcPr>
            <w:tcW w:w="2018" w:type="dxa"/>
            <w:vAlign w:val="center"/>
          </w:tcPr>
          <w:p w14:paraId="10D3041A">
            <w:pPr>
              <w:rPr>
                <w:rFonts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vAlign w:val="center"/>
          </w:tcPr>
          <w:p w14:paraId="6461078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5D7E6DB">
            <w:pPr>
              <w:jc w:val="center"/>
              <w:rPr>
                <w:rFonts w:ascii="仿宋_GB2312" w:hAnsi="宋体" w:eastAsia="仿宋_GB2312"/>
                <w:color w:val="000000"/>
                <w:sz w:val="18"/>
                <w:szCs w:val="18"/>
              </w:rPr>
            </w:pPr>
          </w:p>
        </w:tc>
        <w:tc>
          <w:tcPr>
            <w:tcW w:w="551" w:type="dxa"/>
            <w:vAlign w:val="center"/>
          </w:tcPr>
          <w:p w14:paraId="635931D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153A436">
            <w:pPr>
              <w:jc w:val="center"/>
              <w:rPr>
                <w:rFonts w:ascii="仿宋_GB2312" w:hAnsi="宋体" w:eastAsia="仿宋_GB2312"/>
                <w:color w:val="000000"/>
                <w:sz w:val="18"/>
                <w:szCs w:val="18"/>
              </w:rPr>
            </w:pPr>
          </w:p>
        </w:tc>
        <w:tc>
          <w:tcPr>
            <w:tcW w:w="720" w:type="dxa"/>
            <w:vAlign w:val="center"/>
          </w:tcPr>
          <w:p w14:paraId="00DDADA1">
            <w:pPr>
              <w:jc w:val="center"/>
              <w:rPr>
                <w:rFonts w:ascii="仿宋_GB2312" w:hAnsi="宋体" w:eastAsia="仿宋_GB2312"/>
                <w:color w:val="000000"/>
                <w:sz w:val="18"/>
                <w:szCs w:val="18"/>
              </w:rPr>
            </w:pPr>
          </w:p>
        </w:tc>
        <w:tc>
          <w:tcPr>
            <w:tcW w:w="720" w:type="dxa"/>
            <w:vAlign w:val="center"/>
          </w:tcPr>
          <w:p w14:paraId="218D9EE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370B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7BA3F926">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12</w:t>
            </w:r>
          </w:p>
        </w:tc>
        <w:tc>
          <w:tcPr>
            <w:tcW w:w="900" w:type="dxa"/>
            <w:vAlign w:val="center"/>
          </w:tcPr>
          <w:p w14:paraId="0C034349">
            <w:pPr>
              <w:jc w:val="center"/>
              <w:rPr>
                <w:rFonts w:ascii="仿宋_GB2312" w:hAnsi="宋体" w:eastAsia="仿宋_GB2312"/>
                <w:color w:val="000000"/>
                <w:sz w:val="18"/>
                <w:szCs w:val="18"/>
              </w:rPr>
            </w:pPr>
            <w:r>
              <w:rPr>
                <w:rFonts w:hint="eastAsia" w:ascii="仿宋_GB2312" w:hAnsi="宋体" w:eastAsia="仿宋_GB2312"/>
                <w:color w:val="000000"/>
                <w:sz w:val="18"/>
                <w:szCs w:val="18"/>
              </w:rPr>
              <w:t>预算管理</w:t>
            </w:r>
          </w:p>
        </w:tc>
        <w:tc>
          <w:tcPr>
            <w:tcW w:w="1260" w:type="dxa"/>
            <w:vAlign w:val="center"/>
          </w:tcPr>
          <w:p w14:paraId="28F4EA08">
            <w:pPr>
              <w:rPr>
                <w:rFonts w:ascii="仿宋_GB2312" w:hAnsi="宋体" w:eastAsia="仿宋_GB2312"/>
                <w:color w:val="000000"/>
                <w:sz w:val="18"/>
                <w:szCs w:val="18"/>
              </w:rPr>
            </w:pPr>
            <w:r>
              <w:rPr>
                <w:rFonts w:hint="eastAsia" w:ascii="仿宋_GB2312" w:hAnsi="宋体" w:eastAsia="仿宋_GB2312"/>
                <w:color w:val="000000"/>
                <w:sz w:val="18"/>
                <w:szCs w:val="18"/>
              </w:rPr>
              <w:t>预算编制和执行情况</w:t>
            </w:r>
          </w:p>
        </w:tc>
        <w:tc>
          <w:tcPr>
            <w:tcW w:w="1980" w:type="dxa"/>
            <w:vAlign w:val="center"/>
          </w:tcPr>
          <w:p w14:paraId="2E2F074D">
            <w:pPr>
              <w:rPr>
                <w:rFonts w:ascii="仿宋_GB2312" w:hAnsi="宋体" w:eastAsia="仿宋_GB2312"/>
                <w:color w:val="000000"/>
                <w:sz w:val="18"/>
                <w:szCs w:val="18"/>
              </w:rPr>
            </w:pPr>
            <w:r>
              <w:rPr>
                <w:rFonts w:hint="eastAsia" w:ascii="仿宋_GB2312" w:hAnsi="宋体" w:eastAsia="仿宋_GB2312"/>
                <w:color w:val="000000"/>
                <w:sz w:val="18"/>
                <w:szCs w:val="18"/>
              </w:rPr>
              <w:t>预算、预算调整、决算、预算执行情况的报告及报表有关内容，部门预算、决算及报表有关内容</w:t>
            </w:r>
          </w:p>
        </w:tc>
        <w:tc>
          <w:tcPr>
            <w:tcW w:w="1800" w:type="dxa"/>
            <w:vAlign w:val="center"/>
          </w:tcPr>
          <w:p w14:paraId="7CBBAF84">
            <w:pPr>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02" w:type="dxa"/>
            <w:vAlign w:val="center"/>
          </w:tcPr>
          <w:p w14:paraId="1BEEFDE1">
            <w:pPr>
              <w:rPr>
                <w:rFonts w:ascii="仿宋_GB2312" w:hAnsi="宋体" w:eastAsia="仿宋_GB2312"/>
                <w:color w:val="000000"/>
                <w:sz w:val="18"/>
                <w:szCs w:val="18"/>
              </w:rPr>
            </w:pPr>
            <w:r>
              <w:rPr>
                <w:rFonts w:hint="eastAsia" w:ascii="仿宋_GB2312" w:hAnsi="宋体" w:eastAsia="仿宋_GB2312"/>
                <w:color w:val="000000"/>
                <w:sz w:val="18"/>
                <w:szCs w:val="18"/>
              </w:rPr>
              <w:t>经县级人民代表大会、人民代表大会常务委员会批准或财政部门批复后20日内</w:t>
            </w:r>
          </w:p>
        </w:tc>
        <w:tc>
          <w:tcPr>
            <w:tcW w:w="1440" w:type="dxa"/>
            <w:vAlign w:val="center"/>
          </w:tcPr>
          <w:p w14:paraId="7A2064AF">
            <w:pPr>
              <w:rPr>
                <w:rFonts w:ascii="仿宋_GB2312" w:hAnsi="宋体" w:eastAsia="仿宋_GB2312"/>
                <w:color w:val="000000"/>
                <w:sz w:val="18"/>
                <w:szCs w:val="18"/>
              </w:rPr>
            </w:pPr>
            <w:r>
              <w:rPr>
                <w:rFonts w:hint="eastAsia" w:ascii="仿宋_GB2312" w:hAnsi="宋体" w:eastAsia="仿宋_GB2312"/>
                <w:color w:val="000000"/>
                <w:sz w:val="18"/>
                <w:szCs w:val="18"/>
              </w:rPr>
              <w:t>县级财政、住房和城乡建设部门</w:t>
            </w:r>
          </w:p>
        </w:tc>
        <w:tc>
          <w:tcPr>
            <w:tcW w:w="2018" w:type="dxa"/>
            <w:vAlign w:val="center"/>
          </w:tcPr>
          <w:p w14:paraId="181E9B56">
            <w:pPr>
              <w:rPr>
                <w:rFonts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vAlign w:val="center"/>
          </w:tcPr>
          <w:p w14:paraId="206D40D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8454678">
            <w:pPr>
              <w:jc w:val="center"/>
              <w:rPr>
                <w:rFonts w:ascii="仿宋_GB2312" w:hAnsi="宋体" w:eastAsia="仿宋_GB2312"/>
                <w:color w:val="000000"/>
                <w:sz w:val="18"/>
                <w:szCs w:val="18"/>
              </w:rPr>
            </w:pPr>
          </w:p>
        </w:tc>
        <w:tc>
          <w:tcPr>
            <w:tcW w:w="551" w:type="dxa"/>
            <w:vAlign w:val="center"/>
          </w:tcPr>
          <w:p w14:paraId="2FED1F2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F610401">
            <w:pPr>
              <w:jc w:val="center"/>
              <w:rPr>
                <w:rFonts w:ascii="仿宋_GB2312" w:hAnsi="宋体" w:eastAsia="仿宋_GB2312"/>
                <w:color w:val="000000"/>
                <w:sz w:val="18"/>
                <w:szCs w:val="18"/>
              </w:rPr>
            </w:pPr>
          </w:p>
        </w:tc>
        <w:tc>
          <w:tcPr>
            <w:tcW w:w="720" w:type="dxa"/>
            <w:vAlign w:val="center"/>
          </w:tcPr>
          <w:p w14:paraId="14FD9844">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9576009">
            <w:pPr>
              <w:jc w:val="center"/>
              <w:rPr>
                <w:rFonts w:ascii="仿宋_GB2312" w:hAnsi="宋体" w:eastAsia="仿宋_GB2312"/>
                <w:color w:val="000000"/>
                <w:sz w:val="18"/>
                <w:szCs w:val="18"/>
              </w:rPr>
            </w:pPr>
          </w:p>
        </w:tc>
      </w:tr>
      <w:tr w14:paraId="516A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9FBA802">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13</w:t>
            </w:r>
          </w:p>
        </w:tc>
        <w:tc>
          <w:tcPr>
            <w:tcW w:w="900" w:type="dxa"/>
            <w:vAlign w:val="center"/>
          </w:tcPr>
          <w:p w14:paraId="55DC1EF2">
            <w:pPr>
              <w:jc w:val="center"/>
              <w:rPr>
                <w:rFonts w:ascii="仿宋_GB2312" w:hAnsi="宋体" w:eastAsia="仿宋_GB2312"/>
                <w:color w:val="000000"/>
                <w:sz w:val="18"/>
                <w:szCs w:val="18"/>
              </w:rPr>
            </w:pPr>
            <w:r>
              <w:rPr>
                <w:rFonts w:hint="eastAsia" w:ascii="仿宋_GB2312" w:hAnsi="宋体" w:eastAsia="仿宋_GB2312"/>
                <w:color w:val="000000"/>
                <w:sz w:val="18"/>
                <w:szCs w:val="18"/>
              </w:rPr>
              <w:t>决策部署</w:t>
            </w:r>
          </w:p>
        </w:tc>
        <w:tc>
          <w:tcPr>
            <w:tcW w:w="1260" w:type="dxa"/>
            <w:vAlign w:val="center"/>
          </w:tcPr>
          <w:p w14:paraId="5F977C84">
            <w:pPr>
              <w:jc w:val="center"/>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w:t>
            </w:r>
          </w:p>
        </w:tc>
        <w:tc>
          <w:tcPr>
            <w:tcW w:w="1980" w:type="dxa"/>
            <w:vAlign w:val="center"/>
          </w:tcPr>
          <w:p w14:paraId="04332894">
            <w:pPr>
              <w:rPr>
                <w:rFonts w:ascii="仿宋_GB2312" w:hAnsi="宋体" w:eastAsia="仿宋_GB2312"/>
                <w:color w:val="000000"/>
                <w:sz w:val="18"/>
                <w:szCs w:val="18"/>
              </w:rPr>
            </w:pPr>
            <w:r>
              <w:rPr>
                <w:rFonts w:hint="eastAsia" w:ascii="仿宋_GB2312" w:hAnsi="宋体" w:eastAsia="仿宋_GB2312"/>
                <w:color w:val="000000"/>
                <w:sz w:val="18"/>
                <w:szCs w:val="18"/>
              </w:rPr>
              <w:t>决策部署落实情况等</w:t>
            </w:r>
          </w:p>
        </w:tc>
        <w:tc>
          <w:tcPr>
            <w:tcW w:w="1800" w:type="dxa"/>
            <w:vMerge w:val="restart"/>
            <w:vAlign w:val="center"/>
          </w:tcPr>
          <w:p w14:paraId="5FD9976E">
            <w:pPr>
              <w:rPr>
                <w:rFonts w:ascii="仿宋_GB2312" w:hAnsi="宋体" w:eastAsia="仿宋_GB2312"/>
                <w:color w:val="000000"/>
                <w:sz w:val="18"/>
                <w:szCs w:val="18"/>
              </w:rPr>
            </w:pPr>
            <w:r>
              <w:rPr>
                <w:rFonts w:hint="eastAsia" w:ascii="仿宋_GB2312" w:hAnsi="宋体" w:eastAsia="仿宋_GB2312"/>
                <w:color w:val="000000"/>
                <w:sz w:val="18"/>
                <w:szCs w:val="18"/>
              </w:rPr>
              <w:t>《关于全面推进政务公开工作的意见》及其实施细则</w:t>
            </w:r>
          </w:p>
        </w:tc>
        <w:tc>
          <w:tcPr>
            <w:tcW w:w="1402" w:type="dxa"/>
            <w:vAlign w:val="center"/>
          </w:tcPr>
          <w:p w14:paraId="632E880C">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46DEBEBF">
            <w:pPr>
              <w:rPr>
                <w:rFonts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vAlign w:val="center"/>
          </w:tcPr>
          <w:p w14:paraId="6E88B0CD">
            <w:pPr>
              <w:rPr>
                <w:rFonts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vAlign w:val="center"/>
          </w:tcPr>
          <w:p w14:paraId="1B61AF1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ECEECEC">
            <w:pPr>
              <w:jc w:val="center"/>
              <w:rPr>
                <w:rFonts w:ascii="仿宋_GB2312" w:hAnsi="宋体" w:eastAsia="仿宋_GB2312"/>
                <w:color w:val="000000"/>
                <w:sz w:val="18"/>
                <w:szCs w:val="18"/>
              </w:rPr>
            </w:pPr>
          </w:p>
        </w:tc>
        <w:tc>
          <w:tcPr>
            <w:tcW w:w="551" w:type="dxa"/>
            <w:vAlign w:val="center"/>
          </w:tcPr>
          <w:p w14:paraId="66395A3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69DFAD1">
            <w:pPr>
              <w:jc w:val="center"/>
              <w:rPr>
                <w:rFonts w:ascii="仿宋_GB2312" w:hAnsi="宋体" w:eastAsia="仿宋_GB2312"/>
                <w:color w:val="000000"/>
                <w:sz w:val="18"/>
                <w:szCs w:val="18"/>
              </w:rPr>
            </w:pPr>
          </w:p>
        </w:tc>
        <w:tc>
          <w:tcPr>
            <w:tcW w:w="720" w:type="dxa"/>
            <w:vAlign w:val="center"/>
          </w:tcPr>
          <w:p w14:paraId="5410494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A9FD5A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D30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0F9477A">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14</w:t>
            </w:r>
          </w:p>
        </w:tc>
        <w:tc>
          <w:tcPr>
            <w:tcW w:w="900" w:type="dxa"/>
            <w:vAlign w:val="center"/>
          </w:tcPr>
          <w:p w14:paraId="167A8387">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年度任务实施</w:t>
            </w:r>
          </w:p>
        </w:tc>
        <w:tc>
          <w:tcPr>
            <w:tcW w:w="1260" w:type="dxa"/>
            <w:vAlign w:val="center"/>
          </w:tcPr>
          <w:p w14:paraId="3B5084BE">
            <w:pPr>
              <w:jc w:val="center"/>
              <w:rPr>
                <w:rFonts w:ascii="仿宋_GB2312" w:hAnsi="宋体" w:eastAsia="仿宋_GB2312"/>
                <w:color w:val="000000"/>
                <w:sz w:val="18"/>
                <w:szCs w:val="18"/>
              </w:rPr>
            </w:pPr>
            <w:r>
              <w:rPr>
                <w:rFonts w:hint="eastAsia" w:ascii="仿宋_GB2312" w:hAnsi="宋体" w:eastAsia="仿宋_GB2312"/>
                <w:color w:val="000000"/>
                <w:sz w:val="18"/>
                <w:szCs w:val="18"/>
              </w:rPr>
              <w:t>年度任务执行情况</w:t>
            </w:r>
          </w:p>
        </w:tc>
        <w:tc>
          <w:tcPr>
            <w:tcW w:w="1980" w:type="dxa"/>
            <w:vAlign w:val="center"/>
          </w:tcPr>
          <w:p w14:paraId="25C67E78">
            <w:pPr>
              <w:rPr>
                <w:rFonts w:ascii="仿宋_GB2312" w:hAnsi="宋体" w:eastAsia="仿宋_GB2312"/>
                <w:color w:val="000000"/>
                <w:sz w:val="18"/>
                <w:szCs w:val="18"/>
              </w:rPr>
            </w:pPr>
            <w:r>
              <w:rPr>
                <w:rFonts w:hint="eastAsia" w:ascii="仿宋_GB2312" w:hAnsi="宋体" w:eastAsia="仿宋_GB2312"/>
                <w:color w:val="000000"/>
                <w:sz w:val="18"/>
                <w:szCs w:val="18"/>
              </w:rPr>
              <w:t>年度工作完成情况等</w:t>
            </w:r>
          </w:p>
        </w:tc>
        <w:tc>
          <w:tcPr>
            <w:tcW w:w="1800" w:type="dxa"/>
            <w:vMerge w:val="continue"/>
            <w:vAlign w:val="center"/>
          </w:tcPr>
          <w:p w14:paraId="29EE2739">
            <w:pPr>
              <w:rPr>
                <w:rFonts w:ascii="仿宋_GB2312" w:hAnsi="宋体" w:eastAsia="仿宋_GB2312"/>
                <w:color w:val="000000"/>
                <w:sz w:val="18"/>
                <w:szCs w:val="18"/>
              </w:rPr>
            </w:pPr>
          </w:p>
        </w:tc>
        <w:tc>
          <w:tcPr>
            <w:tcW w:w="1402" w:type="dxa"/>
            <w:vAlign w:val="center"/>
          </w:tcPr>
          <w:p w14:paraId="4D9E64E4">
            <w:pPr>
              <w:rPr>
                <w:rFonts w:ascii="仿宋_GB2312" w:hAnsi="宋体" w:eastAsia="仿宋_GB2312"/>
                <w:color w:val="000000"/>
                <w:sz w:val="18"/>
                <w:szCs w:val="18"/>
              </w:rPr>
            </w:pPr>
            <w:r>
              <w:rPr>
                <w:rFonts w:hint="eastAsia" w:ascii="仿宋_GB2312" w:hAnsi="宋体" w:eastAsia="仿宋_GB2312"/>
                <w:color w:val="000000"/>
                <w:sz w:val="18"/>
                <w:szCs w:val="18"/>
              </w:rPr>
              <w:t>信息形成之日起20个工作日内</w:t>
            </w:r>
          </w:p>
        </w:tc>
        <w:tc>
          <w:tcPr>
            <w:tcW w:w="1440" w:type="dxa"/>
            <w:vAlign w:val="center"/>
          </w:tcPr>
          <w:p w14:paraId="3E8211DE">
            <w:pPr>
              <w:rPr>
                <w:rFonts w:ascii="仿宋_GB2312" w:hAnsi="宋体" w:eastAsia="仿宋_GB2312"/>
                <w:color w:val="000000"/>
                <w:sz w:val="18"/>
                <w:szCs w:val="18"/>
              </w:rPr>
            </w:pPr>
            <w:r>
              <w:rPr>
                <w:rFonts w:hint="eastAsia" w:ascii="仿宋_GB2312" w:hAnsi="宋体" w:eastAsia="仿宋_GB2312"/>
                <w:color w:val="000000"/>
                <w:sz w:val="18"/>
                <w:szCs w:val="18"/>
              </w:rPr>
              <w:t>住房和城乡建设部门</w:t>
            </w:r>
          </w:p>
        </w:tc>
        <w:tc>
          <w:tcPr>
            <w:tcW w:w="2018" w:type="dxa"/>
            <w:vAlign w:val="center"/>
          </w:tcPr>
          <w:p w14:paraId="6000EE4D">
            <w:pPr>
              <w:rPr>
                <w:rFonts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vAlign w:val="center"/>
          </w:tcPr>
          <w:p w14:paraId="525C5CB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1FBC7D5">
            <w:pPr>
              <w:jc w:val="center"/>
              <w:rPr>
                <w:rFonts w:ascii="仿宋_GB2312" w:hAnsi="宋体" w:eastAsia="仿宋_GB2312"/>
                <w:color w:val="000000"/>
                <w:sz w:val="18"/>
                <w:szCs w:val="18"/>
              </w:rPr>
            </w:pPr>
          </w:p>
        </w:tc>
        <w:tc>
          <w:tcPr>
            <w:tcW w:w="551" w:type="dxa"/>
            <w:vAlign w:val="center"/>
          </w:tcPr>
          <w:p w14:paraId="7949FD0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3E7EFCB">
            <w:pPr>
              <w:jc w:val="center"/>
              <w:rPr>
                <w:rFonts w:ascii="仿宋_GB2312" w:hAnsi="宋体" w:eastAsia="仿宋_GB2312"/>
                <w:color w:val="000000"/>
                <w:sz w:val="18"/>
                <w:szCs w:val="18"/>
              </w:rPr>
            </w:pPr>
          </w:p>
        </w:tc>
        <w:tc>
          <w:tcPr>
            <w:tcW w:w="720" w:type="dxa"/>
            <w:vAlign w:val="center"/>
          </w:tcPr>
          <w:p w14:paraId="5585F6F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B1729D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EB08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B546D50">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15</w:t>
            </w:r>
          </w:p>
        </w:tc>
        <w:tc>
          <w:tcPr>
            <w:tcW w:w="900" w:type="dxa"/>
            <w:vMerge w:val="restart"/>
            <w:vAlign w:val="center"/>
          </w:tcPr>
          <w:p w14:paraId="24E748EC">
            <w:pPr>
              <w:jc w:val="center"/>
              <w:rPr>
                <w:rFonts w:ascii="仿宋_GB2312" w:hAnsi="宋体" w:eastAsia="仿宋_GB2312"/>
                <w:color w:val="000000"/>
                <w:sz w:val="18"/>
                <w:szCs w:val="18"/>
              </w:rPr>
            </w:pPr>
            <w:r>
              <w:rPr>
                <w:rFonts w:hint="eastAsia" w:ascii="仿宋_GB2312" w:hAnsi="宋体" w:eastAsia="仿宋_GB2312"/>
                <w:color w:val="000000"/>
                <w:sz w:val="18"/>
                <w:szCs w:val="18"/>
              </w:rPr>
              <w:t>舆情收集、热点及关键问题回应</w:t>
            </w:r>
          </w:p>
        </w:tc>
        <w:tc>
          <w:tcPr>
            <w:tcW w:w="1260" w:type="dxa"/>
            <w:vAlign w:val="center"/>
          </w:tcPr>
          <w:p w14:paraId="31C530C7">
            <w:pPr>
              <w:rPr>
                <w:rFonts w:ascii="仿宋_GB2312" w:hAnsi="宋体" w:eastAsia="仿宋_GB2312"/>
                <w:color w:val="000000"/>
                <w:sz w:val="18"/>
                <w:szCs w:val="18"/>
              </w:rPr>
            </w:pPr>
            <w:r>
              <w:rPr>
                <w:rFonts w:hint="eastAsia" w:ascii="仿宋_GB2312" w:hAnsi="宋体" w:eastAsia="仿宋_GB2312"/>
                <w:color w:val="000000"/>
                <w:sz w:val="18"/>
                <w:szCs w:val="18"/>
              </w:rPr>
              <w:t>舆情收集回应</w:t>
            </w:r>
          </w:p>
        </w:tc>
        <w:tc>
          <w:tcPr>
            <w:tcW w:w="1980" w:type="dxa"/>
            <w:vAlign w:val="center"/>
          </w:tcPr>
          <w:p w14:paraId="27486A14">
            <w:pPr>
              <w:rPr>
                <w:rFonts w:ascii="仿宋_GB2312" w:hAnsi="宋体" w:eastAsia="仿宋_GB2312"/>
                <w:color w:val="000000"/>
                <w:sz w:val="18"/>
                <w:szCs w:val="18"/>
              </w:rPr>
            </w:pPr>
            <w:r>
              <w:rPr>
                <w:rFonts w:hint="eastAsia" w:ascii="仿宋_GB2312" w:hAnsi="宋体" w:eastAsia="仿宋_GB2312"/>
                <w:color w:val="000000"/>
                <w:sz w:val="18"/>
                <w:szCs w:val="18"/>
              </w:rPr>
              <w:t>接受投诉、咨询、建议等联系电话、通信地址等</w:t>
            </w:r>
          </w:p>
        </w:tc>
        <w:tc>
          <w:tcPr>
            <w:tcW w:w="1800" w:type="dxa"/>
            <w:vMerge w:val="restart"/>
            <w:vAlign w:val="center"/>
          </w:tcPr>
          <w:p w14:paraId="297EE7C3">
            <w:pPr>
              <w:rPr>
                <w:rFonts w:ascii="仿宋_GB2312" w:hAnsi="宋体" w:eastAsia="仿宋_GB2312"/>
                <w:color w:val="000000"/>
                <w:sz w:val="18"/>
                <w:szCs w:val="18"/>
              </w:rPr>
            </w:pPr>
            <w:r>
              <w:rPr>
                <w:rFonts w:hint="eastAsia" w:ascii="仿宋_GB2312" w:hAnsi="宋体" w:eastAsia="仿宋_GB2312"/>
                <w:color w:val="000000"/>
                <w:sz w:val="18"/>
                <w:szCs w:val="18"/>
              </w:rPr>
              <w:t>《政府信息公开条例》、《关于全面推进政务公开工作的意见》及其实施细则</w:t>
            </w:r>
          </w:p>
        </w:tc>
        <w:tc>
          <w:tcPr>
            <w:tcW w:w="1402" w:type="dxa"/>
            <w:vAlign w:val="center"/>
          </w:tcPr>
          <w:p w14:paraId="2C5B9068">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信息形成之日</w:t>
            </w:r>
          </w:p>
          <w:p w14:paraId="4DCC1832">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起20个工作日</w:t>
            </w:r>
          </w:p>
          <w:p w14:paraId="73331703">
            <w:pPr>
              <w:ind w:right="-304" w:rightChars="-145"/>
              <w:rPr>
                <w:rFonts w:ascii="仿宋_GB2312" w:hAnsi="宋体" w:eastAsia="仿宋_GB2312"/>
                <w:color w:val="000000"/>
                <w:sz w:val="18"/>
                <w:szCs w:val="18"/>
              </w:rPr>
            </w:pPr>
            <w:r>
              <w:rPr>
                <w:rFonts w:hint="eastAsia" w:ascii="仿宋_GB2312" w:hAnsi="宋体" w:eastAsia="仿宋_GB2312"/>
                <w:color w:val="000000"/>
                <w:sz w:val="18"/>
                <w:szCs w:val="18"/>
              </w:rPr>
              <w:t>内</w:t>
            </w:r>
          </w:p>
        </w:tc>
        <w:tc>
          <w:tcPr>
            <w:tcW w:w="1440" w:type="dxa"/>
            <w:vAlign w:val="center"/>
          </w:tcPr>
          <w:p w14:paraId="0E409D54">
            <w:pPr>
              <w:rPr>
                <w:rFonts w:ascii="仿宋_GB2312" w:hAnsi="宋体" w:eastAsia="仿宋_GB2312"/>
                <w:color w:val="000000"/>
                <w:sz w:val="18"/>
                <w:szCs w:val="18"/>
              </w:rPr>
            </w:pPr>
            <w:r>
              <w:rPr>
                <w:rFonts w:hint="eastAsia" w:ascii="仿宋_GB2312" w:hAnsi="宋体" w:eastAsia="仿宋_GB2312"/>
                <w:color w:val="000000"/>
                <w:sz w:val="18"/>
                <w:szCs w:val="18"/>
              </w:rPr>
              <w:t>省、市、县级住房和城乡建设等相关职能部门</w:t>
            </w:r>
          </w:p>
        </w:tc>
        <w:tc>
          <w:tcPr>
            <w:tcW w:w="2018" w:type="dxa"/>
            <w:vAlign w:val="center"/>
          </w:tcPr>
          <w:p w14:paraId="292D2E94">
            <w:pPr>
              <w:rPr>
                <w:rFonts w:ascii="仿宋_GB2312" w:hAnsi="宋体" w:eastAsia="仿宋_GB2312"/>
                <w:color w:val="000000"/>
                <w:sz w:val="18"/>
                <w:szCs w:val="18"/>
              </w:rPr>
            </w:pPr>
            <w:r>
              <w:rPr>
                <w:rFonts w:hint="eastAsia" w:ascii="仿宋_GB2312" w:hAnsi="宋体" w:eastAsia="仿宋_GB2312"/>
                <w:color w:val="000000"/>
                <w:sz w:val="18"/>
                <w:szCs w:val="18"/>
              </w:rPr>
              <w:t>政府门户网站、政务新媒体、广播、电视、报纸、公示栏等平台和办事大厅、便民服务窗口等场所</w:t>
            </w:r>
          </w:p>
        </w:tc>
        <w:tc>
          <w:tcPr>
            <w:tcW w:w="720" w:type="dxa"/>
            <w:vAlign w:val="center"/>
          </w:tcPr>
          <w:p w14:paraId="4426802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017D2B4">
            <w:pPr>
              <w:jc w:val="center"/>
              <w:rPr>
                <w:rFonts w:ascii="仿宋_GB2312" w:hAnsi="宋体" w:eastAsia="仿宋_GB2312"/>
                <w:color w:val="000000"/>
                <w:sz w:val="18"/>
                <w:szCs w:val="18"/>
              </w:rPr>
            </w:pPr>
          </w:p>
        </w:tc>
        <w:tc>
          <w:tcPr>
            <w:tcW w:w="551" w:type="dxa"/>
            <w:vAlign w:val="center"/>
          </w:tcPr>
          <w:p w14:paraId="1543331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76B4A9A">
            <w:pPr>
              <w:jc w:val="center"/>
              <w:rPr>
                <w:rFonts w:ascii="仿宋_GB2312" w:hAnsi="宋体" w:eastAsia="仿宋_GB2312"/>
                <w:color w:val="000000"/>
                <w:sz w:val="18"/>
                <w:szCs w:val="18"/>
              </w:rPr>
            </w:pPr>
          </w:p>
        </w:tc>
        <w:tc>
          <w:tcPr>
            <w:tcW w:w="720" w:type="dxa"/>
            <w:vAlign w:val="center"/>
          </w:tcPr>
          <w:p w14:paraId="3F4B4BB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529DAF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5073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AAB166C">
            <w:pPr>
              <w:widowControl/>
              <w:jc w:val="center"/>
              <w:rPr>
                <w:rFonts w:ascii="Times New Roman" w:hAnsi="Times New Roman"/>
                <w:color w:val="000000"/>
                <w:kern w:val="0"/>
                <w:sz w:val="16"/>
                <w:szCs w:val="16"/>
              </w:rPr>
            </w:pPr>
            <w:r>
              <w:rPr>
                <w:rFonts w:hint="eastAsia" w:ascii="Times New Roman" w:hAnsi="Times New Roman"/>
                <w:color w:val="000000"/>
                <w:kern w:val="0"/>
                <w:sz w:val="16"/>
                <w:szCs w:val="16"/>
              </w:rPr>
              <w:t>16</w:t>
            </w:r>
          </w:p>
        </w:tc>
        <w:tc>
          <w:tcPr>
            <w:tcW w:w="900" w:type="dxa"/>
            <w:vMerge w:val="continue"/>
            <w:vAlign w:val="center"/>
          </w:tcPr>
          <w:p w14:paraId="54BD9E52">
            <w:pPr>
              <w:jc w:val="center"/>
              <w:rPr>
                <w:rFonts w:ascii="仿宋_GB2312" w:hAnsi="宋体" w:eastAsia="仿宋_GB2312"/>
                <w:color w:val="000000"/>
                <w:sz w:val="18"/>
                <w:szCs w:val="18"/>
              </w:rPr>
            </w:pPr>
          </w:p>
        </w:tc>
        <w:tc>
          <w:tcPr>
            <w:tcW w:w="1260" w:type="dxa"/>
            <w:vAlign w:val="center"/>
          </w:tcPr>
          <w:p w14:paraId="26BE44DC">
            <w:pPr>
              <w:jc w:val="center"/>
              <w:rPr>
                <w:rFonts w:ascii="仿宋_GB2312" w:hAnsi="宋体" w:eastAsia="仿宋_GB2312"/>
                <w:color w:val="000000"/>
                <w:sz w:val="18"/>
                <w:szCs w:val="18"/>
              </w:rPr>
            </w:pPr>
            <w:r>
              <w:rPr>
                <w:rFonts w:hint="eastAsia" w:ascii="仿宋_GB2312" w:hAnsi="宋体" w:eastAsia="仿宋_GB2312"/>
                <w:color w:val="000000"/>
                <w:sz w:val="18"/>
                <w:szCs w:val="18"/>
              </w:rPr>
              <w:t>互动回应</w:t>
            </w:r>
          </w:p>
        </w:tc>
        <w:tc>
          <w:tcPr>
            <w:tcW w:w="1980" w:type="dxa"/>
            <w:vAlign w:val="center"/>
          </w:tcPr>
          <w:p w14:paraId="3B99BEC0">
            <w:pPr>
              <w:rPr>
                <w:rFonts w:ascii="仿宋_GB2312" w:hAnsi="宋体" w:eastAsia="仿宋_GB2312"/>
                <w:color w:val="000000"/>
                <w:sz w:val="18"/>
                <w:szCs w:val="18"/>
              </w:rPr>
            </w:pPr>
            <w:r>
              <w:rPr>
                <w:rFonts w:hint="eastAsia" w:ascii="仿宋_GB2312" w:hAnsi="宋体" w:eastAsia="仿宋_GB2312"/>
                <w:color w:val="000000"/>
                <w:sz w:val="18"/>
                <w:szCs w:val="18"/>
              </w:rPr>
              <w:t>涉及群众切身利益和舆论关注的焦点、热点及关键问题等回应内容</w:t>
            </w:r>
          </w:p>
        </w:tc>
        <w:tc>
          <w:tcPr>
            <w:tcW w:w="1800" w:type="dxa"/>
            <w:vMerge w:val="continue"/>
            <w:vAlign w:val="center"/>
          </w:tcPr>
          <w:p w14:paraId="48837F1F">
            <w:pPr>
              <w:rPr>
                <w:rFonts w:ascii="仿宋_GB2312" w:hAnsi="宋体" w:eastAsia="仿宋_GB2312"/>
                <w:color w:val="000000"/>
                <w:sz w:val="18"/>
                <w:szCs w:val="18"/>
              </w:rPr>
            </w:pPr>
          </w:p>
        </w:tc>
        <w:tc>
          <w:tcPr>
            <w:tcW w:w="1402" w:type="dxa"/>
            <w:vAlign w:val="center"/>
          </w:tcPr>
          <w:p w14:paraId="0FC567D4">
            <w:pPr>
              <w:rPr>
                <w:rFonts w:ascii="仿宋_GB2312" w:hAnsi="宋体" w:eastAsia="仿宋_GB2312"/>
                <w:color w:val="000000"/>
                <w:sz w:val="18"/>
                <w:szCs w:val="18"/>
              </w:rPr>
            </w:pPr>
            <w:r>
              <w:rPr>
                <w:rFonts w:hint="eastAsia" w:ascii="仿宋_GB2312" w:hAnsi="宋体" w:eastAsia="仿宋_GB2312"/>
                <w:color w:val="000000"/>
                <w:sz w:val="18"/>
                <w:szCs w:val="18"/>
              </w:rPr>
              <w:t>及时发布信息；对涉及重大舆情的，要快速反应，并根据工作进展情况，持续发布信息。</w:t>
            </w:r>
          </w:p>
        </w:tc>
        <w:tc>
          <w:tcPr>
            <w:tcW w:w="1440" w:type="dxa"/>
            <w:vAlign w:val="center"/>
          </w:tcPr>
          <w:p w14:paraId="2ECD0CA5">
            <w:pPr>
              <w:rPr>
                <w:rFonts w:ascii="仿宋_GB2312" w:hAnsi="宋体" w:eastAsia="仿宋_GB2312"/>
                <w:color w:val="000000"/>
                <w:sz w:val="18"/>
                <w:szCs w:val="18"/>
              </w:rPr>
            </w:pPr>
            <w:r>
              <w:rPr>
                <w:rFonts w:hint="eastAsia" w:ascii="仿宋_GB2312" w:hAnsi="宋体" w:eastAsia="仿宋_GB2312"/>
                <w:color w:val="000000"/>
                <w:sz w:val="18"/>
                <w:szCs w:val="18"/>
              </w:rPr>
              <w:t>辖区政府、县级住房和城乡建设等相关职能部门</w:t>
            </w:r>
          </w:p>
        </w:tc>
        <w:tc>
          <w:tcPr>
            <w:tcW w:w="2018" w:type="dxa"/>
            <w:vAlign w:val="center"/>
          </w:tcPr>
          <w:p w14:paraId="01598066">
            <w:pPr>
              <w:rPr>
                <w:rFonts w:ascii="仿宋_GB2312" w:hAnsi="宋体" w:eastAsia="仿宋_GB2312"/>
                <w:color w:val="000000"/>
                <w:sz w:val="18"/>
                <w:szCs w:val="18"/>
              </w:rPr>
            </w:pPr>
            <w:r>
              <w:rPr>
                <w:rFonts w:hint="eastAsia" w:ascii="仿宋_GB2312" w:hAnsi="宋体" w:eastAsia="仿宋_GB2312"/>
                <w:color w:val="000000"/>
                <w:sz w:val="18"/>
                <w:szCs w:val="18"/>
              </w:rPr>
              <w:t>办事大厅、公示栏、便民服务窗口等场所</w:t>
            </w:r>
          </w:p>
        </w:tc>
        <w:tc>
          <w:tcPr>
            <w:tcW w:w="720" w:type="dxa"/>
            <w:vAlign w:val="center"/>
          </w:tcPr>
          <w:p w14:paraId="6087DF2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CA3E309">
            <w:pPr>
              <w:jc w:val="center"/>
              <w:rPr>
                <w:rFonts w:ascii="仿宋_GB2312" w:hAnsi="宋体" w:eastAsia="仿宋_GB2312"/>
                <w:color w:val="000000"/>
                <w:sz w:val="18"/>
                <w:szCs w:val="18"/>
              </w:rPr>
            </w:pPr>
          </w:p>
        </w:tc>
        <w:tc>
          <w:tcPr>
            <w:tcW w:w="551" w:type="dxa"/>
            <w:vAlign w:val="center"/>
          </w:tcPr>
          <w:p w14:paraId="500CFA2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7E88F7B">
            <w:pPr>
              <w:jc w:val="center"/>
              <w:rPr>
                <w:rFonts w:ascii="仿宋_GB2312" w:hAnsi="宋体" w:eastAsia="仿宋_GB2312"/>
                <w:color w:val="000000"/>
                <w:sz w:val="18"/>
                <w:szCs w:val="18"/>
              </w:rPr>
            </w:pPr>
          </w:p>
        </w:tc>
        <w:tc>
          <w:tcPr>
            <w:tcW w:w="720" w:type="dxa"/>
            <w:vAlign w:val="center"/>
          </w:tcPr>
          <w:p w14:paraId="1A84D1B8">
            <w:pPr>
              <w:jc w:val="center"/>
              <w:rPr>
                <w:rFonts w:ascii="仿宋_GB2312" w:hAnsi="宋体" w:eastAsia="仿宋_GB2312"/>
                <w:color w:val="000000"/>
                <w:sz w:val="18"/>
                <w:szCs w:val="18"/>
              </w:rPr>
            </w:pPr>
          </w:p>
        </w:tc>
        <w:tc>
          <w:tcPr>
            <w:tcW w:w="720" w:type="dxa"/>
            <w:vAlign w:val="center"/>
          </w:tcPr>
          <w:p w14:paraId="2BDC68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71A1B64F">
      <w:pPr>
        <w:jc w:val="center"/>
        <w:rPr>
          <w:rFonts w:ascii="仿宋_GB2312" w:hAnsi="Times New Roman" w:eastAsia="仿宋_GB2312"/>
          <w:sz w:val="18"/>
          <w:szCs w:val="18"/>
        </w:rPr>
      </w:pPr>
    </w:p>
    <w:p w14:paraId="5C98DF70">
      <w:pPr>
        <w:pStyle w:val="2"/>
        <w:jc w:val="center"/>
        <w:rPr>
          <w:rFonts w:ascii="方正小标宋_GBK" w:hAnsi="方正小标宋_GBK" w:eastAsia="方正小标宋_GBK"/>
          <w:b w:val="0"/>
          <w:bCs w:val="0"/>
          <w:sz w:val="30"/>
        </w:rPr>
      </w:pPr>
      <w:r>
        <w:rPr>
          <w:rFonts w:ascii="仿宋_GB2312" w:eastAsia="仿宋_GB2312"/>
          <w:sz w:val="18"/>
          <w:szCs w:val="18"/>
        </w:rPr>
        <w:br w:type="page"/>
      </w:r>
      <w:bookmarkStart w:id="16" w:name="_Toc24724720"/>
      <w:r>
        <w:rPr>
          <w:rFonts w:hint="eastAsia" w:ascii="方正小标宋_GBK" w:hAnsi="方正小标宋_GBK" w:eastAsia="方正小标宋_GBK"/>
          <w:b w:val="0"/>
          <w:bCs w:val="0"/>
          <w:sz w:val="30"/>
        </w:rPr>
        <w:t>（十七）市政服务领域基层政务公开标准目录</w:t>
      </w:r>
      <w:bookmarkEnd w:id="16"/>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260"/>
        <w:gridCol w:w="1980"/>
        <w:gridCol w:w="1800"/>
        <w:gridCol w:w="1620"/>
        <w:gridCol w:w="1800"/>
        <w:gridCol w:w="1440"/>
        <w:gridCol w:w="720"/>
        <w:gridCol w:w="709"/>
        <w:gridCol w:w="551"/>
        <w:gridCol w:w="720"/>
        <w:gridCol w:w="720"/>
        <w:gridCol w:w="720"/>
      </w:tblGrid>
      <w:tr w14:paraId="1201D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7E56AAF">
            <w:pPr>
              <w:widowControl/>
              <w:jc w:val="center"/>
              <w:rPr>
                <w:rFonts w:ascii="Times New Roman" w:hAnsi="Times New Roman"/>
                <w:color w:val="000000"/>
                <w:kern w:val="0"/>
                <w:sz w:val="22"/>
              </w:rPr>
            </w:pPr>
            <w:r>
              <w:rPr>
                <w:rFonts w:ascii="Times New Roman" w:hAnsi="宋体"/>
                <w:color w:val="000000"/>
                <w:kern w:val="0"/>
                <w:sz w:val="22"/>
              </w:rPr>
              <w:t>序号</w:t>
            </w:r>
          </w:p>
        </w:tc>
        <w:tc>
          <w:tcPr>
            <w:tcW w:w="2160" w:type="dxa"/>
            <w:gridSpan w:val="2"/>
            <w:vAlign w:val="center"/>
          </w:tcPr>
          <w:p w14:paraId="7D8A410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vAlign w:val="center"/>
          </w:tcPr>
          <w:p w14:paraId="49A7F2C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14:paraId="5CA811E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620" w:type="dxa"/>
            <w:vMerge w:val="restart"/>
            <w:vAlign w:val="center"/>
          </w:tcPr>
          <w:p w14:paraId="4C5BE8C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vAlign w:val="center"/>
          </w:tcPr>
          <w:p w14:paraId="0B1C697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vAlign w:val="center"/>
          </w:tcPr>
          <w:p w14:paraId="5B9089B4">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76188FB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68480D7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564696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A5A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49B4251">
            <w:pPr>
              <w:widowControl/>
              <w:jc w:val="left"/>
              <w:rPr>
                <w:rFonts w:ascii="Times New Roman" w:hAnsi="Times New Roman"/>
                <w:color w:val="000000"/>
                <w:kern w:val="0"/>
                <w:sz w:val="22"/>
              </w:rPr>
            </w:pPr>
          </w:p>
        </w:tc>
        <w:tc>
          <w:tcPr>
            <w:tcW w:w="900" w:type="dxa"/>
            <w:vAlign w:val="center"/>
          </w:tcPr>
          <w:p w14:paraId="5E4A7D8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260" w:type="dxa"/>
            <w:vAlign w:val="center"/>
          </w:tcPr>
          <w:p w14:paraId="125AD15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14:paraId="1ADF1A96">
            <w:pPr>
              <w:widowControl/>
              <w:jc w:val="left"/>
              <w:rPr>
                <w:rFonts w:ascii="黑体" w:hAnsi="宋体" w:eastAsia="黑体" w:cs="宋体"/>
                <w:color w:val="000000"/>
                <w:kern w:val="0"/>
                <w:sz w:val="22"/>
              </w:rPr>
            </w:pPr>
          </w:p>
        </w:tc>
        <w:tc>
          <w:tcPr>
            <w:tcW w:w="1800" w:type="dxa"/>
            <w:vMerge w:val="continue"/>
            <w:vAlign w:val="center"/>
          </w:tcPr>
          <w:p w14:paraId="60B6D68E">
            <w:pPr>
              <w:widowControl/>
              <w:jc w:val="left"/>
              <w:rPr>
                <w:rFonts w:ascii="黑体" w:hAnsi="宋体" w:eastAsia="黑体" w:cs="宋体"/>
                <w:color w:val="000000"/>
                <w:kern w:val="0"/>
                <w:sz w:val="22"/>
              </w:rPr>
            </w:pPr>
          </w:p>
        </w:tc>
        <w:tc>
          <w:tcPr>
            <w:tcW w:w="1620" w:type="dxa"/>
            <w:vMerge w:val="continue"/>
            <w:vAlign w:val="center"/>
          </w:tcPr>
          <w:p w14:paraId="76C40BA5">
            <w:pPr>
              <w:widowControl/>
              <w:jc w:val="left"/>
              <w:rPr>
                <w:rFonts w:ascii="黑体" w:hAnsi="宋体" w:eastAsia="黑体" w:cs="宋体"/>
                <w:color w:val="000000"/>
                <w:kern w:val="0"/>
                <w:sz w:val="22"/>
              </w:rPr>
            </w:pPr>
          </w:p>
        </w:tc>
        <w:tc>
          <w:tcPr>
            <w:tcW w:w="1800" w:type="dxa"/>
            <w:vMerge w:val="continue"/>
            <w:vAlign w:val="center"/>
          </w:tcPr>
          <w:p w14:paraId="609F72C2">
            <w:pPr>
              <w:widowControl/>
              <w:jc w:val="left"/>
              <w:rPr>
                <w:rFonts w:ascii="黑体" w:hAnsi="宋体" w:eastAsia="黑体" w:cs="宋体"/>
                <w:color w:val="000000"/>
                <w:kern w:val="0"/>
                <w:sz w:val="22"/>
              </w:rPr>
            </w:pPr>
          </w:p>
        </w:tc>
        <w:tc>
          <w:tcPr>
            <w:tcW w:w="1440" w:type="dxa"/>
            <w:vMerge w:val="continue"/>
            <w:vAlign w:val="center"/>
          </w:tcPr>
          <w:p w14:paraId="754F21B5">
            <w:pPr>
              <w:widowControl/>
              <w:jc w:val="left"/>
              <w:rPr>
                <w:rFonts w:ascii="黑体" w:hAnsi="宋体" w:eastAsia="黑体" w:cs="宋体"/>
                <w:kern w:val="0"/>
                <w:sz w:val="22"/>
              </w:rPr>
            </w:pPr>
          </w:p>
        </w:tc>
        <w:tc>
          <w:tcPr>
            <w:tcW w:w="720" w:type="dxa"/>
            <w:vAlign w:val="center"/>
          </w:tcPr>
          <w:p w14:paraId="10349F2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481BD4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079671C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BBF560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4E8D992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2FF1A22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12788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A3B60F0">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vAlign w:val="center"/>
          </w:tcPr>
          <w:p w14:paraId="27CEF7CB">
            <w:pPr>
              <w:jc w:val="center"/>
              <w:rPr>
                <w:rFonts w:ascii="仿宋_GB2312" w:hAnsi="宋体" w:eastAsia="仿宋_GB2312" w:cs="宋体"/>
                <w:color w:val="000000"/>
                <w:sz w:val="18"/>
                <w:szCs w:val="18"/>
              </w:rPr>
            </w:pPr>
            <w:r>
              <w:rPr>
                <w:rFonts w:hint="eastAsia" w:ascii="仿宋_GB2312" w:eastAsia="仿宋_GB2312"/>
                <w:color w:val="000000"/>
                <w:sz w:val="18"/>
                <w:szCs w:val="18"/>
              </w:rPr>
              <w:t>城镇燃气管理</w:t>
            </w:r>
          </w:p>
        </w:tc>
        <w:tc>
          <w:tcPr>
            <w:tcW w:w="1260" w:type="dxa"/>
            <w:vAlign w:val="center"/>
          </w:tcPr>
          <w:p w14:paraId="6AAE49F3">
            <w:pPr>
              <w:jc w:val="center"/>
              <w:rPr>
                <w:rFonts w:ascii="仿宋_GB2312" w:hAnsi="宋体" w:eastAsia="仿宋_GB2312" w:cs="宋体"/>
                <w:color w:val="000000"/>
                <w:sz w:val="18"/>
                <w:szCs w:val="18"/>
              </w:rPr>
            </w:pPr>
            <w:r>
              <w:rPr>
                <w:rFonts w:hint="eastAsia" w:ascii="仿宋_GB2312" w:eastAsia="仿宋_GB2312"/>
                <w:color w:val="000000"/>
                <w:sz w:val="18"/>
                <w:szCs w:val="18"/>
              </w:rPr>
              <w:t>燃气经营许可证核发</w:t>
            </w:r>
          </w:p>
        </w:tc>
        <w:tc>
          <w:tcPr>
            <w:tcW w:w="1980" w:type="dxa"/>
            <w:vAlign w:val="center"/>
          </w:tcPr>
          <w:p w14:paraId="5A8036B4">
            <w:pPr>
              <w:jc w:val="center"/>
              <w:rPr>
                <w:rFonts w:ascii="仿宋_GB2312" w:hAnsi="宋体" w:eastAsia="仿宋_GB2312" w:cs="宋体"/>
                <w:color w:val="000000"/>
                <w:sz w:val="18"/>
                <w:szCs w:val="18"/>
              </w:rPr>
            </w:pPr>
            <w:r>
              <w:rPr>
                <w:rFonts w:hint="eastAsia" w:ascii="仿宋_GB2312" w:eastAsia="仿宋_GB2312"/>
                <w:color w:val="000000"/>
                <w:sz w:val="18"/>
                <w:szCs w:val="18"/>
              </w:rPr>
              <w:t xml:space="preserve">  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法定依据   </w:t>
            </w:r>
          </w:p>
        </w:tc>
        <w:tc>
          <w:tcPr>
            <w:tcW w:w="1800" w:type="dxa"/>
            <w:vAlign w:val="center"/>
          </w:tcPr>
          <w:p w14:paraId="0A931162">
            <w:pPr>
              <w:rPr>
                <w:rFonts w:ascii="仿宋_GB2312" w:hAnsi="宋体" w:eastAsia="仿宋_GB2312" w:cs="宋体"/>
                <w:color w:val="000000"/>
                <w:sz w:val="18"/>
                <w:szCs w:val="18"/>
              </w:rPr>
            </w:pPr>
            <w:r>
              <w:rPr>
                <w:rFonts w:hint="eastAsia" w:ascii="仿宋_GB2312" w:eastAsia="仿宋_GB2312"/>
                <w:color w:val="000000"/>
                <w:sz w:val="18"/>
                <w:szCs w:val="18"/>
              </w:rPr>
              <w:t>《城镇燃气管理条例》</w:t>
            </w:r>
          </w:p>
        </w:tc>
        <w:tc>
          <w:tcPr>
            <w:tcW w:w="1620" w:type="dxa"/>
            <w:vAlign w:val="center"/>
          </w:tcPr>
          <w:p w14:paraId="3C450CC4">
            <w:pPr>
              <w:jc w:val="center"/>
              <w:rPr>
                <w:rFonts w:ascii="仿宋_GB2312" w:hAnsi="宋体" w:eastAsia="仿宋_GB2312" w:cs="宋体"/>
                <w:color w:val="000000"/>
                <w:sz w:val="18"/>
                <w:szCs w:val="18"/>
              </w:rPr>
            </w:pPr>
            <w:r>
              <w:rPr>
                <w:rFonts w:hint="eastAsia" w:ascii="仿宋_GB2312" w:eastAsia="仿宋_GB2312"/>
                <w:color w:val="000000"/>
                <w:sz w:val="18"/>
                <w:szCs w:val="18"/>
              </w:rPr>
              <w:t>20个工作日</w:t>
            </w:r>
          </w:p>
        </w:tc>
        <w:tc>
          <w:tcPr>
            <w:tcW w:w="1800" w:type="dxa"/>
            <w:vAlign w:val="center"/>
          </w:tcPr>
          <w:p w14:paraId="571ABDBC">
            <w:pPr>
              <w:jc w:val="center"/>
              <w:rPr>
                <w:rFonts w:ascii="仿宋_GB2312" w:hAnsi="宋体" w:eastAsia="仿宋_GB2312" w:cs="宋体"/>
                <w:color w:val="000000"/>
                <w:sz w:val="18"/>
                <w:szCs w:val="18"/>
              </w:rPr>
            </w:pPr>
            <w:r>
              <w:rPr>
                <w:rFonts w:hint="eastAsia" w:ascii="仿宋_GB2312" w:eastAsia="仿宋_GB2312"/>
                <w:color w:val="000000"/>
                <w:sz w:val="18"/>
                <w:szCs w:val="18"/>
              </w:rPr>
              <w:t>负责审批的燃气管理部门</w:t>
            </w:r>
          </w:p>
        </w:tc>
        <w:tc>
          <w:tcPr>
            <w:tcW w:w="1440" w:type="dxa"/>
            <w:vMerge w:val="restart"/>
            <w:vAlign w:val="center"/>
          </w:tcPr>
          <w:p w14:paraId="7C95A74B">
            <w:pPr>
              <w:rPr>
                <w:rFonts w:ascii="仿宋_GB2312" w:hAnsi="宋体" w:eastAsia="仿宋_GB2312" w:cs="宋体"/>
                <w:color w:val="000000"/>
                <w:sz w:val="18"/>
                <w:szCs w:val="18"/>
              </w:rPr>
            </w:pPr>
            <w:r>
              <w:rPr>
                <w:rFonts w:hint="eastAsia" w:ascii="仿宋_GB2312" w:eastAsia="仿宋_GB2312"/>
                <w:color w:val="000000"/>
                <w:sz w:val="18"/>
                <w:szCs w:val="18"/>
              </w:rPr>
              <w:t>政府公报、政府网站、新闻发布会、报刊、广播、电视或其他便于公众知晓的方式</w:t>
            </w:r>
          </w:p>
        </w:tc>
        <w:tc>
          <w:tcPr>
            <w:tcW w:w="720" w:type="dxa"/>
            <w:vAlign w:val="center"/>
          </w:tcPr>
          <w:p w14:paraId="79BCCB24">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14:paraId="1793F897">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14:paraId="5599BED8">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14:paraId="26A28C6B">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14:paraId="412A759D">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14:paraId="5949DDA9">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42C4B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F913130">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vAlign w:val="center"/>
          </w:tcPr>
          <w:p w14:paraId="2444CD18">
            <w:pPr>
              <w:rPr>
                <w:rFonts w:ascii="仿宋_GB2312" w:hAnsi="宋体" w:eastAsia="仿宋_GB2312" w:cs="宋体"/>
                <w:color w:val="000000"/>
                <w:sz w:val="18"/>
                <w:szCs w:val="18"/>
              </w:rPr>
            </w:pPr>
          </w:p>
        </w:tc>
        <w:tc>
          <w:tcPr>
            <w:tcW w:w="1260" w:type="dxa"/>
            <w:vAlign w:val="center"/>
          </w:tcPr>
          <w:p w14:paraId="402EE217">
            <w:pPr>
              <w:rPr>
                <w:rFonts w:ascii="仿宋_GB2312" w:hAnsi="宋体" w:eastAsia="仿宋_GB2312" w:cs="宋体"/>
                <w:color w:val="000000"/>
                <w:sz w:val="18"/>
                <w:szCs w:val="18"/>
              </w:rPr>
            </w:pPr>
            <w:r>
              <w:rPr>
                <w:rFonts w:hint="eastAsia" w:ascii="仿宋_GB2312" w:eastAsia="仿宋_GB2312"/>
                <w:color w:val="000000"/>
                <w:sz w:val="18"/>
                <w:szCs w:val="18"/>
              </w:rPr>
              <w:t>燃气经营者改动市政燃气设施审批</w:t>
            </w:r>
          </w:p>
        </w:tc>
        <w:tc>
          <w:tcPr>
            <w:tcW w:w="1980" w:type="dxa"/>
            <w:vAlign w:val="center"/>
          </w:tcPr>
          <w:p w14:paraId="62FE63AF">
            <w:pPr>
              <w:jc w:val="center"/>
              <w:rPr>
                <w:rFonts w:ascii="仿宋_GB2312" w:hAnsi="宋体" w:eastAsia="仿宋_GB2312" w:cs="宋体"/>
                <w:color w:val="000000"/>
                <w:sz w:val="18"/>
                <w:szCs w:val="18"/>
              </w:rPr>
            </w:pPr>
            <w:r>
              <w:rPr>
                <w:rFonts w:hint="eastAsia" w:ascii="仿宋_GB2312" w:eastAsia="仿宋_GB2312"/>
                <w:color w:val="000000"/>
                <w:sz w:val="18"/>
                <w:szCs w:val="18"/>
              </w:rPr>
              <w:t xml:space="preserve">  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法定依据   </w:t>
            </w:r>
          </w:p>
        </w:tc>
        <w:tc>
          <w:tcPr>
            <w:tcW w:w="1800" w:type="dxa"/>
            <w:vAlign w:val="center"/>
          </w:tcPr>
          <w:p w14:paraId="0DD31F63">
            <w:pPr>
              <w:rPr>
                <w:rFonts w:ascii="仿宋_GB2312" w:hAnsi="宋体" w:eastAsia="仿宋_GB2312" w:cs="宋体"/>
                <w:color w:val="000000"/>
                <w:sz w:val="18"/>
                <w:szCs w:val="18"/>
              </w:rPr>
            </w:pPr>
            <w:r>
              <w:rPr>
                <w:rFonts w:hint="eastAsia" w:ascii="仿宋_GB2312" w:eastAsia="仿宋_GB2312"/>
                <w:color w:val="000000"/>
                <w:sz w:val="18"/>
                <w:szCs w:val="18"/>
              </w:rPr>
              <w:t>《城镇燃气管理条例》</w:t>
            </w:r>
          </w:p>
        </w:tc>
        <w:tc>
          <w:tcPr>
            <w:tcW w:w="1620" w:type="dxa"/>
            <w:vAlign w:val="center"/>
          </w:tcPr>
          <w:p w14:paraId="0D9B4363">
            <w:pPr>
              <w:jc w:val="center"/>
              <w:rPr>
                <w:rFonts w:ascii="仿宋_GB2312" w:hAnsi="宋体" w:eastAsia="仿宋_GB2312" w:cs="宋体"/>
                <w:color w:val="000000"/>
                <w:sz w:val="18"/>
                <w:szCs w:val="18"/>
              </w:rPr>
            </w:pPr>
            <w:r>
              <w:rPr>
                <w:rFonts w:hint="eastAsia" w:ascii="仿宋_GB2312" w:eastAsia="仿宋_GB2312"/>
                <w:color w:val="000000"/>
                <w:sz w:val="18"/>
                <w:szCs w:val="18"/>
              </w:rPr>
              <w:t>20个工作日</w:t>
            </w:r>
          </w:p>
        </w:tc>
        <w:tc>
          <w:tcPr>
            <w:tcW w:w="1800" w:type="dxa"/>
            <w:vAlign w:val="center"/>
          </w:tcPr>
          <w:p w14:paraId="15C49B9F">
            <w:pPr>
              <w:jc w:val="center"/>
              <w:rPr>
                <w:rFonts w:ascii="仿宋_GB2312" w:hAnsi="宋体" w:eastAsia="仿宋_GB2312" w:cs="宋体"/>
                <w:color w:val="000000"/>
                <w:sz w:val="18"/>
                <w:szCs w:val="18"/>
              </w:rPr>
            </w:pPr>
            <w:r>
              <w:rPr>
                <w:rFonts w:hint="eastAsia" w:ascii="仿宋_GB2312" w:eastAsia="仿宋_GB2312"/>
                <w:color w:val="000000"/>
                <w:sz w:val="18"/>
                <w:szCs w:val="18"/>
              </w:rPr>
              <w:t>负责审批的燃气管理部门</w:t>
            </w:r>
          </w:p>
        </w:tc>
        <w:tc>
          <w:tcPr>
            <w:tcW w:w="1440" w:type="dxa"/>
            <w:vMerge w:val="continue"/>
            <w:vAlign w:val="center"/>
          </w:tcPr>
          <w:p w14:paraId="2425924F">
            <w:pPr>
              <w:jc w:val="center"/>
              <w:rPr>
                <w:rFonts w:ascii="仿宋_GB2312" w:hAnsi="宋体" w:eastAsia="仿宋_GB2312" w:cs="宋体"/>
                <w:color w:val="000000"/>
                <w:sz w:val="18"/>
                <w:szCs w:val="18"/>
              </w:rPr>
            </w:pPr>
          </w:p>
        </w:tc>
        <w:tc>
          <w:tcPr>
            <w:tcW w:w="720" w:type="dxa"/>
            <w:vAlign w:val="center"/>
          </w:tcPr>
          <w:p w14:paraId="1D3205FB">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14:paraId="14B87916">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14:paraId="4B7C4B67">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14:paraId="0A2CDFD3">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14:paraId="242D9612">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14:paraId="0B1F6362">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7C45E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FA92D05">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restart"/>
            <w:vAlign w:val="center"/>
          </w:tcPr>
          <w:p w14:paraId="69321E7D">
            <w:pPr>
              <w:jc w:val="center"/>
              <w:rPr>
                <w:rFonts w:ascii="仿宋_GB2312" w:hAnsi="宋体" w:eastAsia="仿宋_GB2312" w:cs="宋体"/>
                <w:color w:val="000000"/>
                <w:sz w:val="18"/>
                <w:szCs w:val="18"/>
              </w:rPr>
            </w:pPr>
            <w:r>
              <w:rPr>
                <w:rFonts w:hint="eastAsia" w:ascii="仿宋_GB2312" w:eastAsia="仿宋_GB2312"/>
                <w:color w:val="000000"/>
                <w:sz w:val="18"/>
                <w:szCs w:val="18"/>
              </w:rPr>
              <w:t>市政设施建设类审批</w:t>
            </w:r>
          </w:p>
        </w:tc>
        <w:tc>
          <w:tcPr>
            <w:tcW w:w="1260" w:type="dxa"/>
            <w:vAlign w:val="center"/>
          </w:tcPr>
          <w:p w14:paraId="180A3C39">
            <w:pPr>
              <w:jc w:val="center"/>
              <w:rPr>
                <w:rFonts w:ascii="仿宋_GB2312" w:hAnsi="宋体" w:eastAsia="仿宋_GB2312" w:cs="宋体"/>
                <w:color w:val="000000"/>
                <w:sz w:val="18"/>
                <w:szCs w:val="18"/>
              </w:rPr>
            </w:pPr>
            <w:r>
              <w:rPr>
                <w:rFonts w:hint="eastAsia" w:ascii="仿宋_GB2312" w:eastAsia="仿宋_GB2312"/>
                <w:color w:val="000000"/>
                <w:sz w:val="18"/>
                <w:szCs w:val="18"/>
              </w:rPr>
              <w:t>占用、挖掘城市道路审批</w:t>
            </w:r>
          </w:p>
        </w:tc>
        <w:tc>
          <w:tcPr>
            <w:tcW w:w="1980" w:type="dxa"/>
            <w:vAlign w:val="center"/>
          </w:tcPr>
          <w:p w14:paraId="42A783EF">
            <w:pPr>
              <w:jc w:val="center"/>
              <w:rPr>
                <w:rFonts w:ascii="仿宋_GB2312" w:hAnsi="宋体" w:eastAsia="仿宋_GB2312" w:cs="宋体"/>
                <w:color w:val="000000"/>
                <w:sz w:val="18"/>
                <w:szCs w:val="18"/>
              </w:rPr>
            </w:pPr>
            <w:r>
              <w:rPr>
                <w:rFonts w:hint="eastAsia" w:ascii="仿宋_GB2312" w:eastAsia="仿宋_GB2312"/>
                <w:color w:val="000000"/>
                <w:sz w:val="18"/>
                <w:szCs w:val="18"/>
              </w:rPr>
              <w:t xml:space="preserve">  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法定依据   </w:t>
            </w:r>
          </w:p>
        </w:tc>
        <w:tc>
          <w:tcPr>
            <w:tcW w:w="1800" w:type="dxa"/>
            <w:vAlign w:val="center"/>
          </w:tcPr>
          <w:p w14:paraId="23DF79A2">
            <w:pPr>
              <w:rPr>
                <w:rFonts w:ascii="仿宋_GB2312" w:hAnsi="宋体" w:eastAsia="仿宋_GB2312" w:cs="宋体"/>
                <w:color w:val="000000"/>
                <w:sz w:val="18"/>
                <w:szCs w:val="18"/>
              </w:rPr>
            </w:pPr>
            <w:r>
              <w:rPr>
                <w:rFonts w:hint="eastAsia" w:ascii="仿宋_GB2312" w:eastAsia="仿宋_GB2312"/>
                <w:color w:val="000000"/>
                <w:sz w:val="18"/>
                <w:szCs w:val="18"/>
              </w:rPr>
              <w:t>《城镇燃气管理条例》</w:t>
            </w:r>
          </w:p>
        </w:tc>
        <w:tc>
          <w:tcPr>
            <w:tcW w:w="1620" w:type="dxa"/>
            <w:vAlign w:val="center"/>
          </w:tcPr>
          <w:p w14:paraId="5AA274C9">
            <w:pPr>
              <w:jc w:val="center"/>
              <w:rPr>
                <w:rFonts w:ascii="仿宋_GB2312" w:hAnsi="宋体" w:eastAsia="仿宋_GB2312" w:cs="宋体"/>
                <w:color w:val="000000"/>
                <w:sz w:val="18"/>
                <w:szCs w:val="18"/>
              </w:rPr>
            </w:pPr>
            <w:r>
              <w:rPr>
                <w:rFonts w:hint="eastAsia" w:ascii="仿宋_GB2312" w:eastAsia="仿宋_GB2312"/>
                <w:color w:val="000000"/>
                <w:sz w:val="18"/>
                <w:szCs w:val="18"/>
              </w:rPr>
              <w:t>20个工作日</w:t>
            </w:r>
          </w:p>
        </w:tc>
        <w:tc>
          <w:tcPr>
            <w:tcW w:w="1800" w:type="dxa"/>
            <w:vAlign w:val="center"/>
          </w:tcPr>
          <w:p w14:paraId="5CC1A6F3">
            <w:pPr>
              <w:jc w:val="center"/>
              <w:rPr>
                <w:rFonts w:ascii="仿宋_GB2312" w:hAnsi="宋体" w:eastAsia="仿宋_GB2312" w:cs="宋体"/>
                <w:color w:val="000000"/>
                <w:sz w:val="18"/>
                <w:szCs w:val="18"/>
              </w:rPr>
            </w:pPr>
            <w:r>
              <w:rPr>
                <w:rFonts w:hint="eastAsia" w:ascii="仿宋_GB2312" w:eastAsia="仿宋_GB2312"/>
                <w:color w:val="000000"/>
                <w:sz w:val="18"/>
                <w:szCs w:val="18"/>
              </w:rPr>
              <w:t>市政工程行政主管部门</w:t>
            </w:r>
          </w:p>
        </w:tc>
        <w:tc>
          <w:tcPr>
            <w:tcW w:w="1440" w:type="dxa"/>
            <w:vMerge w:val="restart"/>
            <w:vAlign w:val="center"/>
          </w:tcPr>
          <w:p w14:paraId="4519E9F4">
            <w:pPr>
              <w:rPr>
                <w:rFonts w:ascii="仿宋_GB2312" w:hAnsi="宋体" w:eastAsia="仿宋_GB2312" w:cs="宋体"/>
                <w:color w:val="000000"/>
                <w:sz w:val="18"/>
                <w:szCs w:val="18"/>
              </w:rPr>
            </w:pPr>
            <w:r>
              <w:rPr>
                <w:rFonts w:hint="eastAsia" w:ascii="仿宋_GB2312" w:eastAsia="仿宋_GB2312"/>
                <w:color w:val="000000"/>
                <w:sz w:val="18"/>
                <w:szCs w:val="18"/>
              </w:rPr>
              <w:t>政府公报、政府网站、新闻发布会、报刊、广播、电视或其他便于公众知晓的方式</w:t>
            </w:r>
          </w:p>
        </w:tc>
        <w:tc>
          <w:tcPr>
            <w:tcW w:w="720" w:type="dxa"/>
            <w:vAlign w:val="center"/>
          </w:tcPr>
          <w:p w14:paraId="1E810EA3">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14:paraId="58A20203">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14:paraId="2957DDC8">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14:paraId="1FD2D6E4">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14:paraId="62A31308">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14:paraId="19BDA0FE">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1062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4C37E44F">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vAlign w:val="center"/>
          </w:tcPr>
          <w:p w14:paraId="660F8EA0">
            <w:pPr>
              <w:rPr>
                <w:rFonts w:ascii="仿宋_GB2312" w:hAnsi="宋体" w:eastAsia="仿宋_GB2312" w:cs="宋体"/>
                <w:color w:val="000000"/>
                <w:sz w:val="18"/>
                <w:szCs w:val="18"/>
              </w:rPr>
            </w:pPr>
          </w:p>
        </w:tc>
        <w:tc>
          <w:tcPr>
            <w:tcW w:w="1260" w:type="dxa"/>
            <w:vAlign w:val="center"/>
          </w:tcPr>
          <w:p w14:paraId="287B5894">
            <w:pPr>
              <w:jc w:val="center"/>
              <w:rPr>
                <w:rFonts w:ascii="仿宋_GB2312" w:hAnsi="宋体" w:eastAsia="仿宋_GB2312" w:cs="宋体"/>
                <w:color w:val="000000"/>
                <w:sz w:val="18"/>
                <w:szCs w:val="18"/>
              </w:rPr>
            </w:pPr>
            <w:r>
              <w:rPr>
                <w:rFonts w:hint="eastAsia" w:ascii="仿宋_GB2312" w:eastAsia="仿宋_GB2312"/>
                <w:color w:val="000000"/>
                <w:sz w:val="18"/>
                <w:szCs w:val="18"/>
              </w:rPr>
              <w:t>依附城市道路建设各种管线及城市桥梁上架设各类市政管线审批</w:t>
            </w:r>
          </w:p>
        </w:tc>
        <w:tc>
          <w:tcPr>
            <w:tcW w:w="1980" w:type="dxa"/>
            <w:vAlign w:val="center"/>
          </w:tcPr>
          <w:p w14:paraId="4B304664">
            <w:pPr>
              <w:jc w:val="center"/>
              <w:rPr>
                <w:rFonts w:ascii="仿宋_GB2312" w:hAnsi="宋体" w:eastAsia="仿宋_GB2312" w:cs="宋体"/>
                <w:color w:val="000000"/>
                <w:sz w:val="18"/>
                <w:szCs w:val="18"/>
              </w:rPr>
            </w:pPr>
            <w:r>
              <w:rPr>
                <w:rFonts w:hint="eastAsia" w:ascii="仿宋_GB2312" w:eastAsia="仿宋_GB2312"/>
                <w:color w:val="000000"/>
                <w:sz w:val="18"/>
                <w:szCs w:val="18"/>
              </w:rPr>
              <w:t xml:space="preserve">  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法定依据   </w:t>
            </w:r>
          </w:p>
        </w:tc>
        <w:tc>
          <w:tcPr>
            <w:tcW w:w="1800" w:type="dxa"/>
            <w:vAlign w:val="center"/>
          </w:tcPr>
          <w:p w14:paraId="5CAB3B9C">
            <w:pPr>
              <w:rPr>
                <w:rFonts w:ascii="仿宋_GB2312" w:hAnsi="宋体" w:eastAsia="仿宋_GB2312" w:cs="宋体"/>
                <w:color w:val="000000"/>
                <w:sz w:val="18"/>
                <w:szCs w:val="18"/>
              </w:rPr>
            </w:pPr>
            <w:r>
              <w:rPr>
                <w:rFonts w:hint="eastAsia" w:ascii="仿宋_GB2312" w:eastAsia="仿宋_GB2312"/>
                <w:color w:val="000000"/>
                <w:sz w:val="18"/>
                <w:szCs w:val="18"/>
              </w:rPr>
              <w:t>《城镇燃气管理条例》</w:t>
            </w:r>
          </w:p>
        </w:tc>
        <w:tc>
          <w:tcPr>
            <w:tcW w:w="1620" w:type="dxa"/>
            <w:vAlign w:val="center"/>
          </w:tcPr>
          <w:p w14:paraId="2D7E66A3">
            <w:pPr>
              <w:jc w:val="center"/>
              <w:rPr>
                <w:rFonts w:ascii="仿宋_GB2312" w:hAnsi="宋体" w:eastAsia="仿宋_GB2312" w:cs="宋体"/>
                <w:color w:val="000000"/>
                <w:sz w:val="18"/>
                <w:szCs w:val="18"/>
              </w:rPr>
            </w:pPr>
            <w:r>
              <w:rPr>
                <w:rFonts w:hint="eastAsia" w:ascii="仿宋_GB2312" w:eastAsia="仿宋_GB2312"/>
                <w:color w:val="000000"/>
                <w:sz w:val="18"/>
                <w:szCs w:val="18"/>
              </w:rPr>
              <w:t>20个工作日</w:t>
            </w:r>
          </w:p>
        </w:tc>
        <w:tc>
          <w:tcPr>
            <w:tcW w:w="1800" w:type="dxa"/>
            <w:vAlign w:val="center"/>
          </w:tcPr>
          <w:p w14:paraId="73375E27">
            <w:pPr>
              <w:jc w:val="center"/>
              <w:rPr>
                <w:rFonts w:ascii="仿宋_GB2312" w:hAnsi="宋体" w:eastAsia="仿宋_GB2312" w:cs="宋体"/>
                <w:color w:val="000000"/>
                <w:sz w:val="18"/>
                <w:szCs w:val="18"/>
              </w:rPr>
            </w:pPr>
            <w:r>
              <w:rPr>
                <w:rFonts w:hint="eastAsia" w:ascii="仿宋_GB2312" w:eastAsia="仿宋_GB2312"/>
                <w:color w:val="000000"/>
                <w:sz w:val="18"/>
                <w:szCs w:val="18"/>
              </w:rPr>
              <w:t>市政工程行政主管部门</w:t>
            </w:r>
          </w:p>
        </w:tc>
        <w:tc>
          <w:tcPr>
            <w:tcW w:w="1440" w:type="dxa"/>
            <w:vMerge w:val="continue"/>
            <w:vAlign w:val="center"/>
          </w:tcPr>
          <w:p w14:paraId="3E086F9A">
            <w:pPr>
              <w:jc w:val="center"/>
              <w:rPr>
                <w:rFonts w:ascii="仿宋_GB2312" w:hAnsi="宋体" w:eastAsia="仿宋_GB2312" w:cs="宋体"/>
                <w:color w:val="000000"/>
                <w:sz w:val="18"/>
                <w:szCs w:val="18"/>
              </w:rPr>
            </w:pPr>
          </w:p>
        </w:tc>
        <w:tc>
          <w:tcPr>
            <w:tcW w:w="720" w:type="dxa"/>
            <w:vAlign w:val="center"/>
          </w:tcPr>
          <w:p w14:paraId="3639B87F">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14:paraId="7A299B94">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14:paraId="6CC637C5">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14:paraId="76639729">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14:paraId="09AEB21C">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14:paraId="6C3ABC05">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52DFF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25C2938">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Merge w:val="continue"/>
            <w:vAlign w:val="center"/>
          </w:tcPr>
          <w:p w14:paraId="67ACD91C">
            <w:pPr>
              <w:rPr>
                <w:rFonts w:ascii="仿宋_GB2312" w:hAnsi="宋体" w:eastAsia="仿宋_GB2312" w:cs="宋体"/>
                <w:color w:val="000000"/>
                <w:sz w:val="18"/>
                <w:szCs w:val="18"/>
              </w:rPr>
            </w:pPr>
          </w:p>
        </w:tc>
        <w:tc>
          <w:tcPr>
            <w:tcW w:w="1260" w:type="dxa"/>
            <w:vAlign w:val="center"/>
          </w:tcPr>
          <w:p w14:paraId="1A9A7148">
            <w:pPr>
              <w:rPr>
                <w:rFonts w:ascii="仿宋_GB2312" w:hAnsi="宋体" w:eastAsia="仿宋_GB2312" w:cs="宋体"/>
                <w:color w:val="000000"/>
                <w:sz w:val="18"/>
                <w:szCs w:val="18"/>
              </w:rPr>
            </w:pPr>
            <w:r>
              <w:rPr>
                <w:rFonts w:hint="eastAsia" w:ascii="仿宋_GB2312" w:eastAsia="仿宋_GB2312"/>
                <w:color w:val="000000"/>
                <w:sz w:val="18"/>
                <w:szCs w:val="18"/>
              </w:rPr>
              <w:t>特殊车辆在城市道路上行驶</w:t>
            </w:r>
          </w:p>
        </w:tc>
        <w:tc>
          <w:tcPr>
            <w:tcW w:w="1980" w:type="dxa"/>
            <w:vAlign w:val="center"/>
          </w:tcPr>
          <w:p w14:paraId="16518EAC">
            <w:pPr>
              <w:jc w:val="center"/>
              <w:rPr>
                <w:rFonts w:ascii="仿宋_GB2312" w:hAnsi="宋体" w:eastAsia="仿宋_GB2312" w:cs="宋体"/>
                <w:color w:val="000000"/>
                <w:sz w:val="18"/>
                <w:szCs w:val="18"/>
              </w:rPr>
            </w:pPr>
            <w:r>
              <w:rPr>
                <w:rFonts w:hint="eastAsia" w:ascii="仿宋_GB2312" w:eastAsia="仿宋_GB2312"/>
                <w:color w:val="000000"/>
                <w:sz w:val="18"/>
                <w:szCs w:val="18"/>
              </w:rPr>
              <w:t xml:space="preserve">  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  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法定依据   </w:t>
            </w:r>
          </w:p>
        </w:tc>
        <w:tc>
          <w:tcPr>
            <w:tcW w:w="1800" w:type="dxa"/>
            <w:vAlign w:val="center"/>
          </w:tcPr>
          <w:p w14:paraId="68E9E4FE">
            <w:pPr>
              <w:rPr>
                <w:rFonts w:ascii="仿宋_GB2312" w:hAnsi="宋体" w:eastAsia="仿宋_GB2312" w:cs="宋体"/>
                <w:color w:val="000000"/>
                <w:sz w:val="18"/>
                <w:szCs w:val="18"/>
              </w:rPr>
            </w:pPr>
            <w:r>
              <w:rPr>
                <w:rFonts w:hint="eastAsia" w:ascii="仿宋_GB2312" w:eastAsia="仿宋_GB2312"/>
                <w:color w:val="000000"/>
                <w:sz w:val="18"/>
                <w:szCs w:val="18"/>
              </w:rPr>
              <w:t>《城镇燃气管理条例》</w:t>
            </w:r>
          </w:p>
        </w:tc>
        <w:tc>
          <w:tcPr>
            <w:tcW w:w="1620" w:type="dxa"/>
            <w:vAlign w:val="center"/>
          </w:tcPr>
          <w:p w14:paraId="22D6E730">
            <w:pPr>
              <w:jc w:val="center"/>
              <w:rPr>
                <w:rFonts w:ascii="仿宋_GB2312" w:hAnsi="宋体" w:eastAsia="仿宋_GB2312" w:cs="宋体"/>
                <w:color w:val="000000"/>
                <w:sz w:val="18"/>
                <w:szCs w:val="18"/>
              </w:rPr>
            </w:pPr>
            <w:r>
              <w:rPr>
                <w:rFonts w:hint="eastAsia" w:ascii="仿宋_GB2312" w:eastAsia="仿宋_GB2312"/>
                <w:color w:val="000000"/>
                <w:sz w:val="18"/>
                <w:szCs w:val="18"/>
              </w:rPr>
              <w:t>20个工作日</w:t>
            </w:r>
          </w:p>
        </w:tc>
        <w:tc>
          <w:tcPr>
            <w:tcW w:w="1800" w:type="dxa"/>
            <w:vAlign w:val="center"/>
          </w:tcPr>
          <w:p w14:paraId="034DE194">
            <w:pPr>
              <w:jc w:val="center"/>
              <w:rPr>
                <w:rFonts w:ascii="仿宋_GB2312" w:hAnsi="宋体" w:eastAsia="仿宋_GB2312" w:cs="宋体"/>
                <w:color w:val="000000"/>
                <w:sz w:val="18"/>
                <w:szCs w:val="18"/>
              </w:rPr>
            </w:pPr>
            <w:r>
              <w:rPr>
                <w:rFonts w:hint="eastAsia" w:ascii="仿宋_GB2312" w:eastAsia="仿宋_GB2312"/>
                <w:color w:val="000000"/>
                <w:sz w:val="18"/>
                <w:szCs w:val="18"/>
              </w:rPr>
              <w:t>市政工程行政主管部门</w:t>
            </w:r>
          </w:p>
        </w:tc>
        <w:tc>
          <w:tcPr>
            <w:tcW w:w="1440" w:type="dxa"/>
            <w:vMerge w:val="continue"/>
            <w:vAlign w:val="center"/>
          </w:tcPr>
          <w:p w14:paraId="355B1CC2">
            <w:pPr>
              <w:jc w:val="center"/>
              <w:rPr>
                <w:rFonts w:ascii="仿宋_GB2312" w:hAnsi="宋体" w:eastAsia="仿宋_GB2312" w:cs="宋体"/>
                <w:color w:val="000000"/>
                <w:sz w:val="18"/>
                <w:szCs w:val="18"/>
              </w:rPr>
            </w:pPr>
          </w:p>
        </w:tc>
        <w:tc>
          <w:tcPr>
            <w:tcW w:w="720" w:type="dxa"/>
            <w:vAlign w:val="center"/>
          </w:tcPr>
          <w:p w14:paraId="5B48B999">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14:paraId="68537290">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14:paraId="237D046E">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14:paraId="13641DA1">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14:paraId="1E7005EC">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14:paraId="526F2C25">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313D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F8539A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restart"/>
            <w:vAlign w:val="center"/>
          </w:tcPr>
          <w:p w14:paraId="2E46390B">
            <w:pPr>
              <w:jc w:val="center"/>
              <w:rPr>
                <w:rFonts w:ascii="仿宋_GB2312" w:hAnsi="宋体" w:eastAsia="仿宋_GB2312" w:cs="宋体"/>
                <w:color w:val="000000"/>
                <w:sz w:val="18"/>
                <w:szCs w:val="18"/>
              </w:rPr>
            </w:pPr>
            <w:r>
              <w:rPr>
                <w:rFonts w:hint="eastAsia" w:ascii="仿宋_GB2312" w:eastAsia="仿宋_GB2312"/>
                <w:color w:val="000000"/>
                <w:sz w:val="18"/>
                <w:szCs w:val="18"/>
              </w:rPr>
              <w:t>城市园林绿化管理</w:t>
            </w:r>
          </w:p>
        </w:tc>
        <w:tc>
          <w:tcPr>
            <w:tcW w:w="1260" w:type="dxa"/>
            <w:vAlign w:val="center"/>
          </w:tcPr>
          <w:p w14:paraId="13FFF9CD">
            <w:pPr>
              <w:jc w:val="center"/>
              <w:rPr>
                <w:rFonts w:ascii="仿宋_GB2312" w:hAnsi="宋体" w:eastAsia="仿宋_GB2312" w:cs="宋体"/>
                <w:color w:val="000000"/>
                <w:sz w:val="18"/>
                <w:szCs w:val="18"/>
              </w:rPr>
            </w:pPr>
            <w:r>
              <w:rPr>
                <w:rFonts w:hint="eastAsia" w:ascii="仿宋_GB2312" w:eastAsia="仿宋_GB2312"/>
                <w:color w:val="000000"/>
                <w:sz w:val="18"/>
                <w:szCs w:val="18"/>
              </w:rPr>
              <w:t>城市园林绿化行政审批</w:t>
            </w:r>
          </w:p>
        </w:tc>
        <w:tc>
          <w:tcPr>
            <w:tcW w:w="1980" w:type="dxa"/>
            <w:vAlign w:val="center"/>
          </w:tcPr>
          <w:p w14:paraId="3C2BA5C9">
            <w:pPr>
              <w:rPr>
                <w:rFonts w:ascii="仿宋_GB2312" w:hAnsi="宋体" w:eastAsia="仿宋_GB2312" w:cs="宋体"/>
                <w:color w:val="000000"/>
                <w:sz w:val="18"/>
                <w:szCs w:val="18"/>
              </w:rPr>
            </w:pPr>
            <w:r>
              <w:rPr>
                <w:rFonts w:hint="eastAsia" w:ascii="仿宋_GB2312" w:eastAsia="仿宋_GB2312"/>
                <w:color w:val="000000"/>
                <w:sz w:val="18"/>
                <w:szCs w:val="18"/>
              </w:rPr>
              <w:t>对临时占用城市绿化用地，砍伐城市树木，迁移古树名木，改变绿化规划、绿化用地的使用性质等审批事项申请条件、申请材料、申请流程、法定依据、受理机构、办理结果。</w:t>
            </w:r>
          </w:p>
        </w:tc>
        <w:tc>
          <w:tcPr>
            <w:tcW w:w="1800" w:type="dxa"/>
            <w:vAlign w:val="center"/>
          </w:tcPr>
          <w:p w14:paraId="2F6A4B87">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《政府信息公开条例》、《城市绿化条例》、《国务院对确需保留的行政审批项目设定行政许可的决定》</w:t>
            </w:r>
          </w:p>
        </w:tc>
        <w:tc>
          <w:tcPr>
            <w:tcW w:w="1620" w:type="dxa"/>
            <w:vAlign w:val="center"/>
          </w:tcPr>
          <w:p w14:paraId="7AFE3E1C">
            <w:pPr>
              <w:rPr>
                <w:rFonts w:ascii="仿宋_GB2312" w:hAnsi="宋体" w:eastAsia="仿宋_GB2312" w:cs="宋体"/>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4A429661">
            <w:pPr>
              <w:rPr>
                <w:rFonts w:ascii="仿宋_GB2312" w:hAnsi="宋体" w:eastAsia="仿宋_GB2312" w:cs="宋体"/>
                <w:color w:val="000000"/>
                <w:sz w:val="18"/>
                <w:szCs w:val="18"/>
              </w:rPr>
            </w:pPr>
            <w:r>
              <w:rPr>
                <w:rFonts w:hint="eastAsia" w:ascii="仿宋_GB2312" w:eastAsia="仿宋_GB2312"/>
                <w:color w:val="000000"/>
                <w:sz w:val="18"/>
                <w:szCs w:val="18"/>
              </w:rPr>
              <w:t>城市人民政府城市绿化行政主管部门</w:t>
            </w:r>
          </w:p>
        </w:tc>
        <w:tc>
          <w:tcPr>
            <w:tcW w:w="1440" w:type="dxa"/>
            <w:vAlign w:val="center"/>
          </w:tcPr>
          <w:p w14:paraId="293DB1FC">
            <w:pPr>
              <w:rPr>
                <w:rFonts w:ascii="仿宋_GB2312" w:hAnsi="宋体" w:eastAsia="仿宋_GB2312" w:cs="宋体"/>
                <w:color w:val="000000"/>
                <w:sz w:val="18"/>
                <w:szCs w:val="18"/>
              </w:rPr>
            </w:pPr>
            <w:r>
              <w:rPr>
                <w:rFonts w:hint="eastAsia" w:ascii="仿宋_GB2312" w:eastAsia="仿宋_GB2312"/>
                <w:color w:val="000000"/>
                <w:sz w:val="18"/>
                <w:szCs w:val="18"/>
              </w:rPr>
              <w:t>政府网站、公开查阅点</w:t>
            </w:r>
          </w:p>
        </w:tc>
        <w:tc>
          <w:tcPr>
            <w:tcW w:w="720" w:type="dxa"/>
            <w:vAlign w:val="center"/>
          </w:tcPr>
          <w:p w14:paraId="2A2000A7">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tcPr>
          <w:p w14:paraId="23EBD506">
            <w:pPr>
              <w:rPr>
                <w:rFonts w:ascii="仿宋_GB2312" w:hAnsi="宋体" w:eastAsia="仿宋_GB2312" w:cs="宋体"/>
                <w:b/>
                <w:bCs/>
                <w:color w:val="000000"/>
                <w:sz w:val="18"/>
                <w:szCs w:val="18"/>
              </w:rPr>
            </w:pPr>
            <w:r>
              <w:rPr>
                <w:rFonts w:hint="eastAsia" w:ascii="仿宋_GB2312" w:eastAsia="仿宋_GB2312"/>
                <w:b/>
                <w:bCs/>
                <w:color w:val="000000"/>
                <w:sz w:val="18"/>
                <w:szCs w:val="18"/>
              </w:rPr>
              <w:t>　</w:t>
            </w:r>
          </w:p>
        </w:tc>
        <w:tc>
          <w:tcPr>
            <w:tcW w:w="551" w:type="dxa"/>
            <w:vAlign w:val="center"/>
          </w:tcPr>
          <w:p w14:paraId="470657A8">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tcPr>
          <w:p w14:paraId="3B55BAC7">
            <w:pPr>
              <w:rPr>
                <w:rFonts w:ascii="仿宋_GB2312" w:hAnsi="宋体" w:eastAsia="仿宋_GB2312" w:cs="宋体"/>
                <w:b/>
                <w:bCs/>
                <w:color w:val="000000"/>
                <w:sz w:val="18"/>
                <w:szCs w:val="18"/>
              </w:rPr>
            </w:pPr>
            <w:r>
              <w:rPr>
                <w:rFonts w:hint="eastAsia" w:ascii="仿宋_GB2312" w:eastAsia="仿宋_GB2312"/>
                <w:b/>
                <w:bCs/>
                <w:color w:val="000000"/>
                <w:sz w:val="18"/>
                <w:szCs w:val="18"/>
              </w:rPr>
              <w:t>　</w:t>
            </w:r>
          </w:p>
        </w:tc>
        <w:tc>
          <w:tcPr>
            <w:tcW w:w="720" w:type="dxa"/>
            <w:vAlign w:val="center"/>
          </w:tcPr>
          <w:p w14:paraId="373516D1">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tcPr>
          <w:p w14:paraId="4CC491E4">
            <w:pPr>
              <w:rPr>
                <w:rFonts w:ascii="仿宋_GB2312" w:hAnsi="宋体" w:eastAsia="仿宋_GB2312" w:cs="宋体"/>
                <w:b/>
                <w:bCs/>
                <w:color w:val="000000"/>
                <w:sz w:val="18"/>
                <w:szCs w:val="18"/>
              </w:rPr>
            </w:pPr>
            <w:r>
              <w:rPr>
                <w:rFonts w:hint="eastAsia" w:ascii="仿宋_GB2312" w:eastAsia="仿宋_GB2312"/>
                <w:b/>
                <w:bCs/>
                <w:color w:val="000000"/>
                <w:sz w:val="18"/>
                <w:szCs w:val="18"/>
              </w:rPr>
              <w:t>　</w:t>
            </w:r>
          </w:p>
        </w:tc>
      </w:tr>
      <w:tr w14:paraId="7BAF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6AB8453">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vAlign w:val="center"/>
          </w:tcPr>
          <w:p w14:paraId="19B1E23C">
            <w:pPr>
              <w:rPr>
                <w:rFonts w:ascii="仿宋_GB2312" w:hAnsi="宋体" w:eastAsia="仿宋_GB2312" w:cs="宋体"/>
                <w:color w:val="000000"/>
                <w:sz w:val="18"/>
                <w:szCs w:val="18"/>
              </w:rPr>
            </w:pPr>
          </w:p>
        </w:tc>
        <w:tc>
          <w:tcPr>
            <w:tcW w:w="1260" w:type="dxa"/>
            <w:vAlign w:val="center"/>
          </w:tcPr>
          <w:p w14:paraId="7E1AD0CF">
            <w:pPr>
              <w:jc w:val="center"/>
              <w:rPr>
                <w:rFonts w:ascii="仿宋_GB2312" w:hAnsi="宋体" w:eastAsia="仿宋_GB2312" w:cs="宋体"/>
                <w:color w:val="000000"/>
                <w:sz w:val="18"/>
                <w:szCs w:val="18"/>
              </w:rPr>
            </w:pPr>
            <w:r>
              <w:rPr>
                <w:rFonts w:hint="eastAsia" w:ascii="仿宋_GB2312" w:eastAsia="仿宋_GB2312"/>
                <w:color w:val="000000"/>
                <w:sz w:val="18"/>
                <w:szCs w:val="18"/>
              </w:rPr>
              <w:t>城市园林绿化行政处罚</w:t>
            </w:r>
          </w:p>
        </w:tc>
        <w:tc>
          <w:tcPr>
            <w:tcW w:w="1980" w:type="dxa"/>
            <w:vAlign w:val="center"/>
          </w:tcPr>
          <w:p w14:paraId="60752804">
            <w:pPr>
              <w:rPr>
                <w:rFonts w:ascii="仿宋_GB2312" w:hAnsi="宋体" w:eastAsia="仿宋_GB2312" w:cs="宋体"/>
                <w:color w:val="000000"/>
                <w:sz w:val="18"/>
                <w:szCs w:val="18"/>
              </w:rPr>
            </w:pPr>
            <w:r>
              <w:rPr>
                <w:rFonts w:hint="eastAsia" w:ascii="仿宋_GB2312" w:eastAsia="仿宋_GB2312"/>
                <w:color w:val="000000"/>
                <w:sz w:val="18"/>
                <w:szCs w:val="18"/>
              </w:rPr>
              <w:t>对违规占用城市绿化用地、砍伐城市树木、迁移古树名木等城市绿化违法违规行为的处罚内容、处罚依据、处罚流程和实施机关。对城市绿化违法违规行为的处罚结果。</w:t>
            </w:r>
          </w:p>
        </w:tc>
        <w:tc>
          <w:tcPr>
            <w:tcW w:w="1800" w:type="dxa"/>
            <w:vAlign w:val="center"/>
          </w:tcPr>
          <w:p w14:paraId="64BB106A">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《政府信息公开条例》、《城市绿化条例》</w:t>
            </w:r>
          </w:p>
        </w:tc>
        <w:tc>
          <w:tcPr>
            <w:tcW w:w="1620" w:type="dxa"/>
            <w:vAlign w:val="center"/>
          </w:tcPr>
          <w:p w14:paraId="27E2A417">
            <w:pPr>
              <w:rPr>
                <w:rFonts w:ascii="仿宋_GB2312" w:hAnsi="宋体" w:eastAsia="仿宋_GB2312" w:cs="宋体"/>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17813461">
            <w:pPr>
              <w:rPr>
                <w:rFonts w:ascii="仿宋_GB2312" w:hAnsi="宋体" w:eastAsia="仿宋_GB2312" w:cs="宋体"/>
                <w:color w:val="000000"/>
                <w:sz w:val="18"/>
                <w:szCs w:val="18"/>
              </w:rPr>
            </w:pPr>
            <w:r>
              <w:rPr>
                <w:rFonts w:hint="eastAsia" w:ascii="仿宋_GB2312" w:eastAsia="仿宋_GB2312"/>
                <w:color w:val="000000"/>
                <w:sz w:val="18"/>
                <w:szCs w:val="18"/>
              </w:rPr>
              <w:t>城市人民政府城市绿化行政主管部门</w:t>
            </w:r>
          </w:p>
        </w:tc>
        <w:tc>
          <w:tcPr>
            <w:tcW w:w="1440" w:type="dxa"/>
            <w:vAlign w:val="center"/>
          </w:tcPr>
          <w:p w14:paraId="17B20B97">
            <w:pPr>
              <w:rPr>
                <w:rFonts w:ascii="仿宋_GB2312" w:hAnsi="宋体" w:eastAsia="仿宋_GB2312" w:cs="宋体"/>
                <w:color w:val="000000"/>
                <w:sz w:val="18"/>
                <w:szCs w:val="18"/>
              </w:rPr>
            </w:pPr>
            <w:r>
              <w:rPr>
                <w:rFonts w:hint="eastAsia" w:ascii="仿宋_GB2312" w:eastAsia="仿宋_GB2312"/>
                <w:color w:val="000000"/>
                <w:sz w:val="18"/>
                <w:szCs w:val="18"/>
              </w:rPr>
              <w:t>政府网站、公开查阅点</w:t>
            </w:r>
          </w:p>
        </w:tc>
        <w:tc>
          <w:tcPr>
            <w:tcW w:w="720" w:type="dxa"/>
            <w:vAlign w:val="center"/>
          </w:tcPr>
          <w:p w14:paraId="27F0098B">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tcPr>
          <w:p w14:paraId="5F511533">
            <w:pPr>
              <w:rPr>
                <w:rFonts w:ascii="仿宋_GB2312" w:hAnsi="宋体" w:eastAsia="仿宋_GB2312" w:cs="宋体"/>
                <w:b/>
                <w:bCs/>
                <w:color w:val="000000"/>
                <w:sz w:val="18"/>
                <w:szCs w:val="18"/>
              </w:rPr>
            </w:pPr>
            <w:r>
              <w:rPr>
                <w:rFonts w:hint="eastAsia" w:ascii="仿宋_GB2312" w:eastAsia="仿宋_GB2312"/>
                <w:b/>
                <w:bCs/>
                <w:color w:val="000000"/>
                <w:sz w:val="18"/>
                <w:szCs w:val="18"/>
              </w:rPr>
              <w:t>　</w:t>
            </w:r>
          </w:p>
        </w:tc>
        <w:tc>
          <w:tcPr>
            <w:tcW w:w="551" w:type="dxa"/>
            <w:vAlign w:val="center"/>
          </w:tcPr>
          <w:p w14:paraId="0EA032A7">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tcPr>
          <w:p w14:paraId="583764EF">
            <w:pPr>
              <w:rPr>
                <w:rFonts w:ascii="仿宋_GB2312" w:hAnsi="宋体" w:eastAsia="仿宋_GB2312" w:cs="宋体"/>
                <w:b/>
                <w:bCs/>
                <w:color w:val="000000"/>
                <w:sz w:val="18"/>
                <w:szCs w:val="18"/>
              </w:rPr>
            </w:pPr>
            <w:r>
              <w:rPr>
                <w:rFonts w:hint="eastAsia" w:ascii="仿宋_GB2312" w:eastAsia="仿宋_GB2312"/>
                <w:b/>
                <w:bCs/>
                <w:color w:val="000000"/>
                <w:sz w:val="18"/>
                <w:szCs w:val="18"/>
              </w:rPr>
              <w:t>　</w:t>
            </w:r>
          </w:p>
        </w:tc>
        <w:tc>
          <w:tcPr>
            <w:tcW w:w="720" w:type="dxa"/>
            <w:vAlign w:val="center"/>
          </w:tcPr>
          <w:p w14:paraId="4953095E">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14:paraId="0E24E3AA">
            <w:pP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19E3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129D36CB">
            <w:pPr>
              <w:jc w:val="center"/>
              <w:rPr>
                <w:rFonts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vAlign w:val="center"/>
          </w:tcPr>
          <w:p w14:paraId="1E89F4F0">
            <w:pPr>
              <w:jc w:val="center"/>
              <w:rPr>
                <w:rFonts w:ascii="仿宋_GB2312" w:hAnsi="宋体" w:eastAsia="仿宋_GB2312" w:cs="宋体"/>
                <w:color w:val="000000"/>
                <w:sz w:val="18"/>
                <w:szCs w:val="18"/>
              </w:rPr>
            </w:pPr>
            <w:r>
              <w:rPr>
                <w:rFonts w:hint="eastAsia" w:ascii="仿宋_GB2312" w:eastAsia="仿宋_GB2312"/>
                <w:color w:val="000000"/>
                <w:sz w:val="18"/>
                <w:szCs w:val="18"/>
              </w:rPr>
              <w:t>城市供水、城镇排水与污水处理</w:t>
            </w:r>
          </w:p>
        </w:tc>
        <w:tc>
          <w:tcPr>
            <w:tcW w:w="1260" w:type="dxa"/>
            <w:vAlign w:val="center"/>
          </w:tcPr>
          <w:p w14:paraId="71B5381C">
            <w:pPr>
              <w:jc w:val="center"/>
              <w:rPr>
                <w:rFonts w:ascii="仿宋_GB2312" w:hAnsi="宋体" w:eastAsia="仿宋_GB2312" w:cs="宋体"/>
                <w:color w:val="000000"/>
                <w:sz w:val="18"/>
                <w:szCs w:val="18"/>
              </w:rPr>
            </w:pPr>
            <w:r>
              <w:rPr>
                <w:rFonts w:hint="eastAsia" w:ascii="仿宋_GB2312" w:eastAsia="仿宋_GB2312"/>
                <w:color w:val="000000"/>
                <w:sz w:val="18"/>
                <w:szCs w:val="18"/>
              </w:rPr>
              <w:t>因工程建设需要拆除、改动、迁移供水、排水与污水处理设施审核</w:t>
            </w:r>
          </w:p>
        </w:tc>
        <w:tc>
          <w:tcPr>
            <w:tcW w:w="1980" w:type="dxa"/>
            <w:vAlign w:val="center"/>
          </w:tcPr>
          <w:p w14:paraId="4BFDDEBD">
            <w:pPr>
              <w:rPr>
                <w:rFonts w:ascii="仿宋_GB2312" w:hAnsi="宋体" w:eastAsia="仿宋_GB2312" w:cs="宋体"/>
                <w:color w:val="000000"/>
                <w:sz w:val="18"/>
                <w:szCs w:val="18"/>
              </w:rPr>
            </w:pPr>
            <w:r>
              <w:rPr>
                <w:rFonts w:hint="eastAsia" w:ascii="仿宋_GB2312" w:eastAsia="仿宋_GB2312"/>
                <w:color w:val="000000"/>
                <w:sz w:val="18"/>
                <w:szCs w:val="18"/>
              </w:rPr>
              <w:t>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法定依据</w:t>
            </w:r>
          </w:p>
        </w:tc>
        <w:tc>
          <w:tcPr>
            <w:tcW w:w="1800" w:type="dxa"/>
            <w:vAlign w:val="center"/>
          </w:tcPr>
          <w:p w14:paraId="17D484E0">
            <w:pPr>
              <w:rPr>
                <w:rFonts w:ascii="仿宋_GB2312" w:hAnsi="宋体" w:eastAsia="仿宋_GB2312" w:cs="宋体"/>
                <w:color w:val="000000"/>
                <w:sz w:val="18"/>
                <w:szCs w:val="18"/>
              </w:rPr>
            </w:pPr>
            <w:r>
              <w:rPr>
                <w:rFonts w:hint="eastAsia" w:ascii="仿宋_GB2312" w:eastAsia="仿宋_GB2312"/>
                <w:color w:val="000000"/>
                <w:sz w:val="18"/>
                <w:szCs w:val="18"/>
              </w:rPr>
              <w:t>《城市供水条例》《城镇排水与污水处理条例》《国务院关于印发清理规范投资项目报建审批事项实施方案的通知》</w:t>
            </w:r>
          </w:p>
        </w:tc>
        <w:tc>
          <w:tcPr>
            <w:tcW w:w="1620" w:type="dxa"/>
            <w:vAlign w:val="center"/>
          </w:tcPr>
          <w:p w14:paraId="2D292B11">
            <w:pPr>
              <w:rPr>
                <w:rFonts w:ascii="仿宋_GB2312" w:hAnsi="宋体" w:eastAsia="仿宋_GB2312" w:cs="宋体"/>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3018FC3D">
            <w:pPr>
              <w:jc w:val="center"/>
              <w:rPr>
                <w:rFonts w:ascii="仿宋_GB2312" w:hAnsi="宋体" w:eastAsia="仿宋_GB2312" w:cs="宋体"/>
                <w:color w:val="000000"/>
                <w:sz w:val="18"/>
                <w:szCs w:val="18"/>
              </w:rPr>
            </w:pPr>
            <w:r>
              <w:rPr>
                <w:rFonts w:hint="eastAsia" w:ascii="仿宋_GB2312" w:eastAsia="仿宋_GB2312"/>
                <w:color w:val="000000"/>
                <w:sz w:val="18"/>
                <w:szCs w:val="18"/>
              </w:rPr>
              <w:t>城市供水主管部门、城镇排水与污水处理主管部门</w:t>
            </w:r>
          </w:p>
        </w:tc>
        <w:tc>
          <w:tcPr>
            <w:tcW w:w="1440" w:type="dxa"/>
            <w:vAlign w:val="center"/>
          </w:tcPr>
          <w:p w14:paraId="1BFFFA0E">
            <w:pPr>
              <w:rPr>
                <w:rFonts w:ascii="仿宋_GB2312" w:hAnsi="宋体" w:eastAsia="仿宋_GB2312" w:cs="宋体"/>
                <w:color w:val="000000"/>
                <w:sz w:val="18"/>
                <w:szCs w:val="18"/>
              </w:rPr>
            </w:pPr>
            <w:r>
              <w:rPr>
                <w:rFonts w:hint="eastAsia" w:ascii="仿宋_GB2312" w:eastAsia="仿宋_GB2312"/>
                <w:color w:val="000000"/>
                <w:sz w:val="18"/>
                <w:szCs w:val="18"/>
              </w:rPr>
              <w:t>政府门户网站、公开查阅点</w:t>
            </w:r>
          </w:p>
        </w:tc>
        <w:tc>
          <w:tcPr>
            <w:tcW w:w="720" w:type="dxa"/>
            <w:vAlign w:val="center"/>
          </w:tcPr>
          <w:p w14:paraId="44E3A021">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14:paraId="30A47009">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14:paraId="44A4D955">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14:paraId="518F8DAE">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14:paraId="010A6FEF">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14:paraId="5229D550">
            <w:pP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64300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4864125">
            <w:pPr>
              <w:jc w:val="center"/>
              <w:rPr>
                <w:rFonts w:ascii="仿宋_GB2312" w:hAnsi="宋体" w:eastAsia="仿宋_GB2312" w:cs="宋体"/>
                <w:color w:val="000000"/>
                <w:sz w:val="18"/>
                <w:szCs w:val="18"/>
              </w:rPr>
            </w:pPr>
            <w:r>
              <w:rPr>
                <w:rFonts w:hint="eastAsia" w:ascii="仿宋_GB2312" w:eastAsia="仿宋_GB2312"/>
                <w:color w:val="000000"/>
                <w:sz w:val="18"/>
                <w:szCs w:val="18"/>
              </w:rPr>
              <w:t>9</w:t>
            </w:r>
          </w:p>
        </w:tc>
        <w:tc>
          <w:tcPr>
            <w:tcW w:w="900" w:type="dxa"/>
            <w:vMerge w:val="restart"/>
            <w:vAlign w:val="center"/>
          </w:tcPr>
          <w:p w14:paraId="06901598">
            <w:pPr>
              <w:rPr>
                <w:rFonts w:ascii="仿宋_GB2312" w:hAnsi="宋体" w:eastAsia="仿宋_GB2312" w:cs="宋体"/>
                <w:color w:val="000000"/>
                <w:sz w:val="18"/>
                <w:szCs w:val="18"/>
              </w:rPr>
            </w:pPr>
            <w:r>
              <w:rPr>
                <w:rFonts w:hint="eastAsia" w:ascii="仿宋_GB2312" w:eastAsia="仿宋_GB2312"/>
                <w:color w:val="000000"/>
                <w:sz w:val="18"/>
                <w:szCs w:val="18"/>
              </w:rPr>
              <w:t>城市供水、城镇排水与污水处理</w:t>
            </w:r>
          </w:p>
        </w:tc>
        <w:tc>
          <w:tcPr>
            <w:tcW w:w="1260" w:type="dxa"/>
            <w:vAlign w:val="center"/>
          </w:tcPr>
          <w:p w14:paraId="6D9BE725">
            <w:pPr>
              <w:rPr>
                <w:rFonts w:ascii="仿宋_GB2312" w:hAnsi="宋体" w:eastAsia="仿宋_GB2312" w:cs="宋体"/>
                <w:color w:val="000000"/>
                <w:sz w:val="18"/>
                <w:szCs w:val="18"/>
              </w:rPr>
            </w:pPr>
            <w:r>
              <w:rPr>
                <w:rFonts w:hint="eastAsia" w:ascii="仿宋_GB2312" w:eastAsia="仿宋_GB2312"/>
                <w:color w:val="000000"/>
                <w:sz w:val="18"/>
                <w:szCs w:val="18"/>
              </w:rPr>
              <w:t>因工程施工、设备维修等确需停止供水的审批</w:t>
            </w:r>
          </w:p>
        </w:tc>
        <w:tc>
          <w:tcPr>
            <w:tcW w:w="1980" w:type="dxa"/>
            <w:vAlign w:val="center"/>
          </w:tcPr>
          <w:p w14:paraId="76A9192B">
            <w:pPr>
              <w:rPr>
                <w:rFonts w:ascii="仿宋_GB2312" w:hAnsi="宋体" w:eastAsia="仿宋_GB2312" w:cs="宋体"/>
                <w:color w:val="000000"/>
                <w:sz w:val="18"/>
                <w:szCs w:val="18"/>
              </w:rPr>
            </w:pPr>
            <w:r>
              <w:rPr>
                <w:rFonts w:hint="eastAsia" w:ascii="仿宋_GB2312" w:eastAsia="仿宋_GB2312"/>
                <w:color w:val="000000"/>
                <w:sz w:val="18"/>
                <w:szCs w:val="18"/>
              </w:rPr>
              <w:t>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法定依据</w:t>
            </w:r>
          </w:p>
        </w:tc>
        <w:tc>
          <w:tcPr>
            <w:tcW w:w="1800" w:type="dxa"/>
            <w:vAlign w:val="center"/>
          </w:tcPr>
          <w:p w14:paraId="6B0C138E">
            <w:pPr>
              <w:rPr>
                <w:rFonts w:ascii="仿宋_GB2312" w:hAnsi="宋体" w:eastAsia="仿宋_GB2312" w:cs="宋体"/>
                <w:color w:val="000000"/>
                <w:sz w:val="18"/>
                <w:szCs w:val="18"/>
              </w:rPr>
            </w:pPr>
            <w:r>
              <w:rPr>
                <w:rFonts w:hint="eastAsia" w:ascii="仿宋_GB2312" w:eastAsia="仿宋_GB2312"/>
                <w:color w:val="000000"/>
                <w:sz w:val="18"/>
                <w:szCs w:val="18"/>
              </w:rPr>
              <w:t>《城市供水条例》</w:t>
            </w:r>
          </w:p>
        </w:tc>
        <w:tc>
          <w:tcPr>
            <w:tcW w:w="1620" w:type="dxa"/>
            <w:vAlign w:val="center"/>
          </w:tcPr>
          <w:p w14:paraId="65D7352C">
            <w:pPr>
              <w:rPr>
                <w:rFonts w:ascii="仿宋_GB2312" w:hAnsi="宋体" w:eastAsia="仿宋_GB2312" w:cs="宋体"/>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263E73BB">
            <w:pPr>
              <w:jc w:val="center"/>
              <w:rPr>
                <w:rFonts w:ascii="仿宋_GB2312" w:hAnsi="宋体" w:eastAsia="仿宋_GB2312" w:cs="宋体"/>
                <w:color w:val="000000"/>
                <w:sz w:val="18"/>
                <w:szCs w:val="18"/>
              </w:rPr>
            </w:pPr>
            <w:r>
              <w:rPr>
                <w:rFonts w:hint="eastAsia" w:ascii="仿宋_GB2312" w:eastAsia="仿宋_GB2312"/>
                <w:color w:val="000000"/>
                <w:sz w:val="18"/>
                <w:szCs w:val="18"/>
              </w:rPr>
              <w:t>城市供水管理部门</w:t>
            </w:r>
          </w:p>
        </w:tc>
        <w:tc>
          <w:tcPr>
            <w:tcW w:w="1440" w:type="dxa"/>
            <w:vAlign w:val="center"/>
          </w:tcPr>
          <w:p w14:paraId="0A619F97">
            <w:pPr>
              <w:rPr>
                <w:rFonts w:ascii="仿宋_GB2312" w:eastAsia="仿宋_GB2312"/>
                <w:color w:val="000000"/>
                <w:sz w:val="18"/>
                <w:szCs w:val="18"/>
              </w:rPr>
            </w:pPr>
            <w:r>
              <w:rPr>
                <w:rFonts w:hint="eastAsia" w:ascii="仿宋_GB2312" w:eastAsia="仿宋_GB2312"/>
                <w:color w:val="000000"/>
                <w:sz w:val="18"/>
                <w:szCs w:val="18"/>
              </w:rPr>
              <w:t>政府门户网站</w:t>
            </w:r>
          </w:p>
          <w:p w14:paraId="31A0FB5A">
            <w:pPr>
              <w:rPr>
                <w:rFonts w:ascii="仿宋_GB2312" w:hAnsi="宋体" w:eastAsia="仿宋_GB2312" w:cs="宋体"/>
                <w:color w:val="000000"/>
                <w:sz w:val="18"/>
                <w:szCs w:val="18"/>
              </w:rPr>
            </w:pPr>
            <w:r>
              <w:rPr>
                <w:rFonts w:hint="eastAsia" w:ascii="仿宋_GB2312" w:eastAsia="仿宋_GB2312"/>
                <w:color w:val="000000"/>
                <w:sz w:val="18"/>
                <w:szCs w:val="18"/>
              </w:rPr>
              <w:t>公开查阅点</w:t>
            </w:r>
          </w:p>
        </w:tc>
        <w:tc>
          <w:tcPr>
            <w:tcW w:w="720" w:type="dxa"/>
            <w:vAlign w:val="center"/>
          </w:tcPr>
          <w:p w14:paraId="6B5B3DDA">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14:paraId="7E82774C">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14:paraId="17ADE6B2">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14:paraId="4BC8D38A">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14:paraId="602E84C4">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14:paraId="2AE90D52">
            <w:pPr>
              <w:rPr>
                <w:rFonts w:ascii="仿宋_GB2312" w:hAnsi="宋体" w:eastAsia="仿宋_GB2312" w:cs="宋体"/>
                <w:color w:val="000000"/>
                <w:sz w:val="18"/>
                <w:szCs w:val="18"/>
              </w:rPr>
            </w:pPr>
            <w:r>
              <w:rPr>
                <w:rFonts w:hint="eastAsia" w:ascii="仿宋_GB2312" w:eastAsia="仿宋_GB2312"/>
                <w:color w:val="000000"/>
                <w:sz w:val="18"/>
                <w:szCs w:val="18"/>
              </w:rPr>
              <w:t>　</w:t>
            </w:r>
          </w:p>
        </w:tc>
      </w:tr>
      <w:tr w14:paraId="2F42F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4822C10">
            <w:pPr>
              <w:jc w:val="center"/>
              <w:rPr>
                <w:rFonts w:ascii="仿宋_GB2312" w:hAnsi="宋体" w:eastAsia="仿宋_GB2312" w:cs="宋体"/>
                <w:color w:val="000000"/>
                <w:sz w:val="18"/>
                <w:szCs w:val="18"/>
              </w:rPr>
            </w:pPr>
            <w:r>
              <w:rPr>
                <w:rFonts w:hint="eastAsia" w:ascii="仿宋_GB2312" w:eastAsia="仿宋_GB2312"/>
                <w:color w:val="000000"/>
                <w:sz w:val="18"/>
                <w:szCs w:val="18"/>
              </w:rPr>
              <w:t>10</w:t>
            </w:r>
          </w:p>
        </w:tc>
        <w:tc>
          <w:tcPr>
            <w:tcW w:w="900" w:type="dxa"/>
            <w:vMerge w:val="continue"/>
            <w:vAlign w:val="center"/>
          </w:tcPr>
          <w:p w14:paraId="157C103F">
            <w:pPr>
              <w:rPr>
                <w:rFonts w:ascii="仿宋_GB2312" w:hAnsi="宋体" w:eastAsia="仿宋_GB2312" w:cs="宋体"/>
                <w:color w:val="000000"/>
                <w:sz w:val="18"/>
                <w:szCs w:val="18"/>
              </w:rPr>
            </w:pPr>
          </w:p>
        </w:tc>
        <w:tc>
          <w:tcPr>
            <w:tcW w:w="1260" w:type="dxa"/>
            <w:vAlign w:val="center"/>
          </w:tcPr>
          <w:p w14:paraId="021DECF4">
            <w:pPr>
              <w:rPr>
                <w:rFonts w:ascii="仿宋_GB2312" w:hAnsi="宋体" w:eastAsia="仿宋_GB2312" w:cs="宋体"/>
                <w:color w:val="000000"/>
                <w:sz w:val="18"/>
                <w:szCs w:val="18"/>
              </w:rPr>
            </w:pPr>
            <w:r>
              <w:rPr>
                <w:rFonts w:hint="eastAsia" w:ascii="仿宋_GB2312" w:eastAsia="仿宋_GB2312"/>
                <w:color w:val="000000"/>
                <w:sz w:val="18"/>
                <w:szCs w:val="18"/>
              </w:rPr>
              <w:t>对从事工业、建筑、餐饮、医疗等活动的企业事业单位、个体工商户向城镇排水设施排放污水许可的审批</w:t>
            </w:r>
          </w:p>
        </w:tc>
        <w:tc>
          <w:tcPr>
            <w:tcW w:w="1980" w:type="dxa"/>
            <w:vAlign w:val="center"/>
          </w:tcPr>
          <w:p w14:paraId="73D59B01">
            <w:pPr>
              <w:rPr>
                <w:rFonts w:ascii="仿宋_GB2312" w:hAnsi="宋体" w:eastAsia="仿宋_GB2312" w:cs="宋体"/>
                <w:color w:val="000000"/>
                <w:sz w:val="18"/>
                <w:szCs w:val="18"/>
              </w:rPr>
            </w:pPr>
            <w:r>
              <w:rPr>
                <w:rFonts w:hint="eastAsia" w:ascii="仿宋_GB2312" w:eastAsia="仿宋_GB2312"/>
                <w:color w:val="000000"/>
                <w:sz w:val="18"/>
                <w:szCs w:val="18"/>
              </w:rPr>
              <w:t>申请条件、</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申请材料、</w:t>
            </w:r>
            <w:r>
              <w:rPr>
                <w:rFonts w:hint="eastAsia" w:ascii="仿宋_GB2312" w:eastAsia="仿宋_GB2312"/>
                <w:color w:val="000000"/>
                <w:sz w:val="18"/>
                <w:szCs w:val="18"/>
              </w:rPr>
              <w:br w:type="textWrapping"/>
            </w:r>
            <w:r>
              <w:rPr>
                <w:rFonts w:hint="eastAsia" w:ascii="仿宋_GB2312" w:eastAsia="仿宋_GB2312"/>
                <w:color w:val="000000"/>
                <w:sz w:val="18"/>
                <w:szCs w:val="18"/>
              </w:rPr>
              <w:t>申请流程、</w:t>
            </w:r>
            <w:r>
              <w:rPr>
                <w:rFonts w:hint="eastAsia" w:ascii="仿宋_GB2312" w:eastAsia="仿宋_GB2312"/>
                <w:color w:val="000000"/>
                <w:sz w:val="18"/>
                <w:szCs w:val="18"/>
              </w:rPr>
              <w:br w:type="textWrapping"/>
            </w:r>
            <w:r>
              <w:rPr>
                <w:rFonts w:hint="eastAsia" w:ascii="仿宋_GB2312" w:eastAsia="仿宋_GB2312"/>
                <w:color w:val="000000"/>
                <w:sz w:val="18"/>
                <w:szCs w:val="18"/>
              </w:rPr>
              <w:t>法定依据</w:t>
            </w:r>
          </w:p>
        </w:tc>
        <w:tc>
          <w:tcPr>
            <w:tcW w:w="1800" w:type="dxa"/>
            <w:vAlign w:val="center"/>
          </w:tcPr>
          <w:p w14:paraId="5FCDBA3D">
            <w:pPr>
              <w:rPr>
                <w:rFonts w:ascii="仿宋_GB2312" w:hAnsi="宋体" w:eastAsia="仿宋_GB2312" w:cs="宋体"/>
                <w:color w:val="000000"/>
                <w:sz w:val="18"/>
                <w:szCs w:val="18"/>
              </w:rPr>
            </w:pPr>
            <w:r>
              <w:rPr>
                <w:rFonts w:hint="eastAsia" w:ascii="仿宋_GB2312" w:eastAsia="仿宋_GB2312"/>
                <w:color w:val="000000"/>
                <w:sz w:val="18"/>
                <w:szCs w:val="18"/>
              </w:rPr>
              <w:t>《城镇排水与污水处理条例》</w:t>
            </w:r>
          </w:p>
        </w:tc>
        <w:tc>
          <w:tcPr>
            <w:tcW w:w="1620" w:type="dxa"/>
            <w:vAlign w:val="center"/>
          </w:tcPr>
          <w:p w14:paraId="55AA7A39">
            <w:pPr>
              <w:rPr>
                <w:rFonts w:ascii="仿宋_GB2312" w:hAnsi="宋体" w:eastAsia="仿宋_GB2312" w:cs="宋体"/>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5F46F56B">
            <w:pPr>
              <w:jc w:val="center"/>
              <w:rPr>
                <w:rFonts w:ascii="仿宋_GB2312" w:hAnsi="宋体" w:eastAsia="仿宋_GB2312" w:cs="宋体"/>
                <w:color w:val="000000"/>
                <w:sz w:val="18"/>
                <w:szCs w:val="18"/>
              </w:rPr>
            </w:pPr>
            <w:r>
              <w:rPr>
                <w:rFonts w:hint="eastAsia" w:ascii="仿宋_GB2312" w:eastAsia="仿宋_GB2312"/>
                <w:color w:val="000000"/>
                <w:sz w:val="18"/>
                <w:szCs w:val="18"/>
              </w:rPr>
              <w:t>城镇排水与污水处理主管部门</w:t>
            </w:r>
          </w:p>
        </w:tc>
        <w:tc>
          <w:tcPr>
            <w:tcW w:w="1440" w:type="dxa"/>
            <w:vAlign w:val="center"/>
          </w:tcPr>
          <w:p w14:paraId="2EFB880D">
            <w:pPr>
              <w:rPr>
                <w:rFonts w:ascii="仿宋_GB2312" w:hAnsi="宋体" w:eastAsia="仿宋_GB2312" w:cs="宋体"/>
                <w:color w:val="000000"/>
                <w:sz w:val="18"/>
                <w:szCs w:val="18"/>
              </w:rPr>
            </w:pPr>
            <w:r>
              <w:rPr>
                <w:rFonts w:hint="eastAsia" w:ascii="仿宋_GB2312" w:eastAsia="仿宋_GB2312"/>
                <w:color w:val="000000"/>
                <w:sz w:val="18"/>
                <w:szCs w:val="18"/>
              </w:rPr>
              <w:t>政府门户网站、公开查阅点</w:t>
            </w:r>
          </w:p>
        </w:tc>
        <w:tc>
          <w:tcPr>
            <w:tcW w:w="720" w:type="dxa"/>
            <w:vAlign w:val="center"/>
          </w:tcPr>
          <w:p w14:paraId="1D98A71A">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09" w:type="dxa"/>
            <w:vAlign w:val="center"/>
          </w:tcPr>
          <w:p w14:paraId="1F5ACBAE">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51" w:type="dxa"/>
            <w:vAlign w:val="center"/>
          </w:tcPr>
          <w:p w14:paraId="655BF888">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14:paraId="66BFB294">
            <w:pPr>
              <w:jc w:val="cente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720" w:type="dxa"/>
            <w:vAlign w:val="center"/>
          </w:tcPr>
          <w:p w14:paraId="60B64A9A">
            <w:pPr>
              <w:jc w:val="center"/>
              <w:rPr>
                <w:rFonts w:ascii="仿宋_GB2312" w:hAnsi="宋体" w:eastAsia="仿宋_GB2312" w:cs="宋体"/>
                <w:color w:val="000000"/>
                <w:sz w:val="18"/>
                <w:szCs w:val="18"/>
              </w:rPr>
            </w:pPr>
            <w:r>
              <w:rPr>
                <w:rFonts w:hint="eastAsia" w:ascii="仿宋_GB2312" w:eastAsia="仿宋_GB2312"/>
                <w:color w:val="000000"/>
                <w:sz w:val="18"/>
                <w:szCs w:val="18"/>
              </w:rPr>
              <w:t>√</w:t>
            </w:r>
          </w:p>
        </w:tc>
        <w:tc>
          <w:tcPr>
            <w:tcW w:w="720" w:type="dxa"/>
            <w:vAlign w:val="center"/>
          </w:tcPr>
          <w:p w14:paraId="78E7728C">
            <w:pPr>
              <w:rPr>
                <w:rFonts w:ascii="仿宋_GB2312" w:hAnsi="宋体" w:eastAsia="仿宋_GB2312" w:cs="宋体"/>
                <w:color w:val="000000"/>
                <w:sz w:val="18"/>
                <w:szCs w:val="18"/>
              </w:rPr>
            </w:pPr>
            <w:r>
              <w:rPr>
                <w:rFonts w:hint="eastAsia" w:ascii="仿宋_GB2312" w:eastAsia="仿宋_GB2312"/>
                <w:color w:val="000000"/>
                <w:sz w:val="18"/>
                <w:szCs w:val="18"/>
              </w:rPr>
              <w:t>　</w:t>
            </w:r>
          </w:p>
        </w:tc>
      </w:tr>
    </w:tbl>
    <w:p w14:paraId="33D013C4">
      <w:pPr>
        <w:jc w:val="center"/>
        <w:rPr>
          <w:rFonts w:ascii="仿宋_GB2312" w:hAnsi="Times New Roman" w:eastAsia="仿宋_GB2312"/>
          <w:sz w:val="18"/>
          <w:szCs w:val="18"/>
        </w:rPr>
      </w:pPr>
    </w:p>
    <w:p w14:paraId="430956DE">
      <w:pPr>
        <w:pStyle w:val="2"/>
        <w:jc w:val="center"/>
        <w:rPr>
          <w:rFonts w:ascii="方正小标宋_GBK" w:hAnsi="方正小标宋_GBK" w:eastAsia="方正小标宋_GBK"/>
          <w:b w:val="0"/>
          <w:bCs w:val="0"/>
          <w:sz w:val="30"/>
          <w:szCs w:val="18"/>
        </w:rPr>
      </w:pPr>
      <w:bookmarkStart w:id="17" w:name="_Toc24724721"/>
      <w:r>
        <w:rPr>
          <w:rFonts w:hint="eastAsia" w:ascii="方正小标宋_GBK" w:hAnsi="方正小标宋_GBK" w:eastAsia="方正小标宋_GBK"/>
          <w:b w:val="0"/>
          <w:bCs w:val="0"/>
          <w:sz w:val="30"/>
        </w:rPr>
        <w:t>（十八）城市综合执法领域基层政务公开标准目录</w:t>
      </w:r>
      <w:bookmarkEnd w:id="17"/>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800"/>
        <w:gridCol w:w="1980"/>
        <w:gridCol w:w="1620"/>
        <w:gridCol w:w="2160"/>
        <w:gridCol w:w="1440"/>
        <w:gridCol w:w="1440"/>
        <w:gridCol w:w="540"/>
        <w:gridCol w:w="720"/>
        <w:gridCol w:w="596"/>
        <w:gridCol w:w="664"/>
        <w:gridCol w:w="540"/>
        <w:gridCol w:w="720"/>
      </w:tblGrid>
      <w:tr w14:paraId="0B84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40" w:type="dxa"/>
            <w:vMerge w:val="restart"/>
            <w:vAlign w:val="center"/>
          </w:tcPr>
          <w:p w14:paraId="78606C8A">
            <w:pPr>
              <w:widowControl/>
              <w:jc w:val="center"/>
              <w:rPr>
                <w:rFonts w:ascii="Times New Roman" w:hAnsi="Times New Roman"/>
                <w:color w:val="000000"/>
                <w:kern w:val="0"/>
                <w:sz w:val="22"/>
              </w:rPr>
            </w:pPr>
            <w:r>
              <w:rPr>
                <w:rFonts w:ascii="Times New Roman" w:hAnsi="宋体"/>
                <w:color w:val="000000"/>
                <w:kern w:val="0"/>
                <w:sz w:val="22"/>
              </w:rPr>
              <w:t>序号</w:t>
            </w:r>
          </w:p>
        </w:tc>
        <w:tc>
          <w:tcPr>
            <w:tcW w:w="2520" w:type="dxa"/>
            <w:gridSpan w:val="2"/>
            <w:vAlign w:val="center"/>
          </w:tcPr>
          <w:p w14:paraId="307CBD1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vAlign w:val="center"/>
          </w:tcPr>
          <w:p w14:paraId="4BF1B9D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620" w:type="dxa"/>
            <w:vMerge w:val="restart"/>
            <w:vAlign w:val="center"/>
          </w:tcPr>
          <w:p w14:paraId="29EED9A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vAlign w:val="center"/>
          </w:tcPr>
          <w:p w14:paraId="6F19E9D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vAlign w:val="center"/>
          </w:tcPr>
          <w:p w14:paraId="2E4DFD9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vAlign w:val="center"/>
          </w:tcPr>
          <w:p w14:paraId="2279032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vAlign w:val="center"/>
          </w:tcPr>
          <w:p w14:paraId="35181EC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vAlign w:val="center"/>
          </w:tcPr>
          <w:p w14:paraId="662A4B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vAlign w:val="center"/>
          </w:tcPr>
          <w:p w14:paraId="0B02498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12DB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vMerge w:val="continue"/>
            <w:vAlign w:val="center"/>
          </w:tcPr>
          <w:p w14:paraId="7F56709E">
            <w:pPr>
              <w:widowControl/>
              <w:jc w:val="left"/>
              <w:rPr>
                <w:rFonts w:ascii="Times New Roman" w:hAnsi="Times New Roman"/>
                <w:color w:val="000000"/>
                <w:kern w:val="0"/>
                <w:sz w:val="22"/>
              </w:rPr>
            </w:pPr>
          </w:p>
        </w:tc>
        <w:tc>
          <w:tcPr>
            <w:tcW w:w="720" w:type="dxa"/>
            <w:vAlign w:val="center"/>
          </w:tcPr>
          <w:p w14:paraId="3740B1B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800" w:type="dxa"/>
            <w:vAlign w:val="center"/>
          </w:tcPr>
          <w:p w14:paraId="38AF9AE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vAlign w:val="center"/>
          </w:tcPr>
          <w:p w14:paraId="022F8EBB">
            <w:pPr>
              <w:widowControl/>
              <w:jc w:val="left"/>
              <w:rPr>
                <w:rFonts w:ascii="黑体" w:hAnsi="宋体" w:eastAsia="黑体" w:cs="宋体"/>
                <w:color w:val="000000"/>
                <w:kern w:val="0"/>
                <w:sz w:val="22"/>
              </w:rPr>
            </w:pPr>
          </w:p>
        </w:tc>
        <w:tc>
          <w:tcPr>
            <w:tcW w:w="1620" w:type="dxa"/>
            <w:vMerge w:val="continue"/>
            <w:vAlign w:val="center"/>
          </w:tcPr>
          <w:p w14:paraId="4A4FB410">
            <w:pPr>
              <w:widowControl/>
              <w:jc w:val="left"/>
              <w:rPr>
                <w:rFonts w:ascii="黑体" w:hAnsi="宋体" w:eastAsia="黑体" w:cs="宋体"/>
                <w:color w:val="000000"/>
                <w:kern w:val="0"/>
                <w:sz w:val="22"/>
              </w:rPr>
            </w:pPr>
          </w:p>
        </w:tc>
        <w:tc>
          <w:tcPr>
            <w:tcW w:w="2160" w:type="dxa"/>
            <w:vMerge w:val="continue"/>
            <w:vAlign w:val="center"/>
          </w:tcPr>
          <w:p w14:paraId="0BA2A125">
            <w:pPr>
              <w:widowControl/>
              <w:jc w:val="left"/>
              <w:rPr>
                <w:rFonts w:ascii="黑体" w:hAnsi="宋体" w:eastAsia="黑体" w:cs="宋体"/>
                <w:color w:val="000000"/>
                <w:kern w:val="0"/>
                <w:sz w:val="22"/>
              </w:rPr>
            </w:pPr>
          </w:p>
        </w:tc>
        <w:tc>
          <w:tcPr>
            <w:tcW w:w="1440" w:type="dxa"/>
            <w:vMerge w:val="continue"/>
            <w:vAlign w:val="center"/>
          </w:tcPr>
          <w:p w14:paraId="6E9061A9">
            <w:pPr>
              <w:widowControl/>
              <w:jc w:val="left"/>
              <w:rPr>
                <w:rFonts w:ascii="黑体" w:hAnsi="宋体" w:eastAsia="黑体" w:cs="宋体"/>
                <w:color w:val="000000"/>
                <w:kern w:val="0"/>
                <w:sz w:val="22"/>
              </w:rPr>
            </w:pPr>
          </w:p>
        </w:tc>
        <w:tc>
          <w:tcPr>
            <w:tcW w:w="1440" w:type="dxa"/>
            <w:vMerge w:val="continue"/>
            <w:vAlign w:val="center"/>
          </w:tcPr>
          <w:p w14:paraId="2E11EFC3">
            <w:pPr>
              <w:widowControl/>
              <w:jc w:val="left"/>
              <w:rPr>
                <w:rFonts w:ascii="黑体" w:hAnsi="宋体" w:eastAsia="黑体" w:cs="宋体"/>
                <w:kern w:val="0"/>
                <w:sz w:val="22"/>
              </w:rPr>
            </w:pPr>
          </w:p>
        </w:tc>
        <w:tc>
          <w:tcPr>
            <w:tcW w:w="540" w:type="dxa"/>
            <w:vAlign w:val="center"/>
          </w:tcPr>
          <w:p w14:paraId="2207FB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1A938D9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96" w:type="dxa"/>
            <w:vAlign w:val="center"/>
          </w:tcPr>
          <w:p w14:paraId="1388CF3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664" w:type="dxa"/>
            <w:vAlign w:val="center"/>
          </w:tcPr>
          <w:p w14:paraId="52C3613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vAlign w:val="center"/>
          </w:tcPr>
          <w:p w14:paraId="7C92DF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38A015F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933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1" w:hRule="atLeast"/>
        </w:trPr>
        <w:tc>
          <w:tcPr>
            <w:tcW w:w="540" w:type="dxa"/>
            <w:vAlign w:val="center"/>
          </w:tcPr>
          <w:p w14:paraId="6594E268">
            <w:pPr>
              <w:jc w:val="center"/>
              <w:rPr>
                <w:rFonts w:ascii="仿宋_GB2312" w:hAnsi="宋体" w:eastAsia="仿宋_GB2312" w:cs="宋体"/>
                <w:sz w:val="18"/>
                <w:szCs w:val="18"/>
              </w:rPr>
            </w:pPr>
            <w:r>
              <w:rPr>
                <w:rFonts w:hint="eastAsia" w:ascii="仿宋_GB2312" w:eastAsia="仿宋_GB2312"/>
                <w:sz w:val="18"/>
                <w:szCs w:val="18"/>
              </w:rPr>
              <w:t>1</w:t>
            </w:r>
          </w:p>
        </w:tc>
        <w:tc>
          <w:tcPr>
            <w:tcW w:w="720" w:type="dxa"/>
            <w:vMerge w:val="restart"/>
            <w:vAlign w:val="center"/>
          </w:tcPr>
          <w:p w14:paraId="67E1677D">
            <w:pPr>
              <w:jc w:val="center"/>
              <w:rPr>
                <w:rFonts w:ascii="仿宋_GB2312" w:hAnsi="宋体" w:eastAsia="仿宋_GB2312" w:cs="宋体"/>
                <w:sz w:val="18"/>
                <w:szCs w:val="18"/>
              </w:rPr>
            </w:pPr>
            <w:r>
              <w:rPr>
                <w:rFonts w:hint="eastAsia" w:ascii="仿宋_GB2312" w:eastAsia="仿宋_GB2312"/>
                <w:sz w:val="18"/>
                <w:szCs w:val="18"/>
              </w:rPr>
              <w:t>房地产管理</w:t>
            </w:r>
          </w:p>
        </w:tc>
        <w:tc>
          <w:tcPr>
            <w:tcW w:w="1800" w:type="dxa"/>
            <w:vAlign w:val="center"/>
          </w:tcPr>
          <w:p w14:paraId="7DCA4090">
            <w:pPr>
              <w:rPr>
                <w:rFonts w:ascii="仿宋_GB2312" w:hAnsi="宋体" w:eastAsia="仿宋_GB2312" w:cs="宋体"/>
                <w:sz w:val="18"/>
                <w:szCs w:val="18"/>
              </w:rPr>
            </w:pPr>
            <w:r>
              <w:rPr>
                <w:rFonts w:hint="eastAsia" w:ascii="仿宋_GB2312" w:eastAsia="仿宋_GB2312"/>
                <w:sz w:val="18"/>
                <w:szCs w:val="18"/>
              </w:rPr>
              <w:t>不符合预售条件预售商品房</w:t>
            </w:r>
          </w:p>
        </w:tc>
        <w:tc>
          <w:tcPr>
            <w:tcW w:w="1980" w:type="dxa"/>
            <w:vMerge w:val="restart"/>
            <w:vAlign w:val="center"/>
          </w:tcPr>
          <w:p w14:paraId="748453C9">
            <w:pPr>
              <w:rPr>
                <w:rFonts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vAlign w:val="center"/>
          </w:tcPr>
          <w:p w14:paraId="2D129F48">
            <w:pPr>
              <w:rPr>
                <w:rFonts w:ascii="仿宋_GB2312" w:hAnsi="宋体" w:eastAsia="仿宋_GB2312" w:cs="宋体"/>
                <w:sz w:val="18"/>
                <w:szCs w:val="18"/>
              </w:rPr>
            </w:pPr>
            <w:r>
              <w:rPr>
                <w:rFonts w:hint="eastAsia" w:ascii="仿宋_GB2312" w:eastAsia="仿宋_GB2312"/>
                <w:sz w:val="18"/>
                <w:szCs w:val="18"/>
              </w:rPr>
              <w:t xml:space="preserve">《城市房地产管理法》  </w:t>
            </w:r>
          </w:p>
        </w:tc>
        <w:tc>
          <w:tcPr>
            <w:tcW w:w="2160" w:type="dxa"/>
            <w:vAlign w:val="center"/>
          </w:tcPr>
          <w:p w14:paraId="2925D10C">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07E012E4">
            <w:pPr>
              <w:rPr>
                <w:rFonts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Merge w:val="restart"/>
            <w:vAlign w:val="center"/>
          </w:tcPr>
          <w:p w14:paraId="085325C0">
            <w:pPr>
              <w:rPr>
                <w:rFonts w:ascii="仿宋_GB2312" w:eastAsia="仿宋_GB2312"/>
                <w:sz w:val="18"/>
                <w:szCs w:val="18"/>
              </w:rPr>
            </w:pPr>
            <w:r>
              <w:rPr>
                <w:rFonts w:hint="eastAsia" w:ascii="仿宋_GB2312" w:eastAsia="仿宋_GB2312"/>
                <w:sz w:val="18"/>
                <w:szCs w:val="18"/>
              </w:rPr>
              <w:t>■政府网站</w:t>
            </w:r>
          </w:p>
          <w:p w14:paraId="2C51C320">
            <w:pPr>
              <w:rPr>
                <w:rFonts w:ascii="仿宋_GB2312" w:hAnsi="宋体" w:eastAsia="仿宋_GB2312" w:cs="宋体"/>
                <w:sz w:val="18"/>
                <w:szCs w:val="18"/>
              </w:rPr>
            </w:pPr>
            <w:r>
              <w:rPr>
                <w:rFonts w:hint="eastAsia" w:ascii="仿宋_GB2312" w:eastAsia="仿宋_GB2312"/>
                <w:sz w:val="18"/>
                <w:szCs w:val="18"/>
              </w:rPr>
              <w:t>■公开查阅点</w:t>
            </w:r>
          </w:p>
        </w:tc>
        <w:tc>
          <w:tcPr>
            <w:tcW w:w="540" w:type="dxa"/>
            <w:vAlign w:val="center"/>
          </w:tcPr>
          <w:p w14:paraId="1EAEC40A">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04C0E2AF">
            <w:pPr>
              <w:jc w:val="center"/>
              <w:rPr>
                <w:rFonts w:ascii="仿宋_GB2312" w:hAnsi="宋体" w:eastAsia="仿宋_GB2312" w:cs="宋体"/>
                <w:sz w:val="18"/>
                <w:szCs w:val="18"/>
              </w:rPr>
            </w:pPr>
            <w:r>
              <w:rPr>
                <w:rFonts w:hint="eastAsia" w:ascii="仿宋_GB2312" w:eastAsia="仿宋_GB2312"/>
                <w:sz w:val="18"/>
                <w:szCs w:val="18"/>
              </w:rPr>
              <w:t>　</w:t>
            </w:r>
          </w:p>
        </w:tc>
        <w:tc>
          <w:tcPr>
            <w:tcW w:w="596" w:type="dxa"/>
            <w:vAlign w:val="center"/>
          </w:tcPr>
          <w:p w14:paraId="0938CFB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664" w:type="dxa"/>
            <w:vAlign w:val="center"/>
          </w:tcPr>
          <w:p w14:paraId="2B9894FF">
            <w:pPr>
              <w:jc w:val="center"/>
              <w:rPr>
                <w:rFonts w:ascii="仿宋_GB2312" w:hAnsi="宋体" w:eastAsia="仿宋_GB2312" w:cs="宋体"/>
                <w:sz w:val="18"/>
                <w:szCs w:val="18"/>
              </w:rPr>
            </w:pPr>
            <w:r>
              <w:rPr>
                <w:rFonts w:hint="eastAsia" w:ascii="仿宋_GB2312" w:eastAsia="仿宋_GB2312"/>
                <w:sz w:val="18"/>
                <w:szCs w:val="18"/>
              </w:rPr>
              <w:t>　</w:t>
            </w:r>
          </w:p>
        </w:tc>
        <w:tc>
          <w:tcPr>
            <w:tcW w:w="540" w:type="dxa"/>
            <w:vAlign w:val="center"/>
          </w:tcPr>
          <w:p w14:paraId="79982B3C">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271029F6">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5A784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trPr>
        <w:tc>
          <w:tcPr>
            <w:tcW w:w="540" w:type="dxa"/>
            <w:vAlign w:val="center"/>
          </w:tcPr>
          <w:p w14:paraId="2696819E">
            <w:pPr>
              <w:jc w:val="center"/>
              <w:rPr>
                <w:rFonts w:ascii="仿宋_GB2312" w:hAnsi="宋体" w:eastAsia="仿宋_GB2312" w:cs="宋体"/>
                <w:sz w:val="18"/>
                <w:szCs w:val="18"/>
              </w:rPr>
            </w:pPr>
            <w:r>
              <w:rPr>
                <w:rFonts w:hint="eastAsia" w:ascii="仿宋_GB2312" w:eastAsia="仿宋_GB2312"/>
                <w:sz w:val="18"/>
                <w:szCs w:val="18"/>
              </w:rPr>
              <w:t>2</w:t>
            </w:r>
          </w:p>
        </w:tc>
        <w:tc>
          <w:tcPr>
            <w:tcW w:w="720" w:type="dxa"/>
            <w:vMerge w:val="continue"/>
            <w:vAlign w:val="center"/>
          </w:tcPr>
          <w:p w14:paraId="670B11AA">
            <w:pPr>
              <w:jc w:val="center"/>
              <w:rPr>
                <w:rFonts w:ascii="仿宋_GB2312" w:hAnsi="宋体" w:eastAsia="仿宋_GB2312" w:cs="宋体"/>
                <w:sz w:val="18"/>
                <w:szCs w:val="18"/>
              </w:rPr>
            </w:pPr>
          </w:p>
        </w:tc>
        <w:tc>
          <w:tcPr>
            <w:tcW w:w="1800" w:type="dxa"/>
            <w:vAlign w:val="center"/>
          </w:tcPr>
          <w:p w14:paraId="2DF04867">
            <w:pPr>
              <w:rPr>
                <w:rFonts w:ascii="仿宋_GB2312" w:hAnsi="宋体" w:eastAsia="仿宋_GB2312" w:cs="宋体"/>
                <w:sz w:val="18"/>
                <w:szCs w:val="18"/>
              </w:rPr>
            </w:pPr>
            <w:r>
              <w:rPr>
                <w:rFonts w:hint="eastAsia" w:ascii="仿宋_GB2312" w:eastAsia="仿宋_GB2312"/>
                <w:sz w:val="18"/>
                <w:szCs w:val="18"/>
              </w:rPr>
              <w:t>未取得资质等级证书或者超越资质等级从事房地产开发经营</w:t>
            </w:r>
          </w:p>
        </w:tc>
        <w:tc>
          <w:tcPr>
            <w:tcW w:w="1980" w:type="dxa"/>
            <w:vMerge w:val="continue"/>
            <w:vAlign w:val="center"/>
          </w:tcPr>
          <w:p w14:paraId="5B6F9A1E">
            <w:pPr>
              <w:rPr>
                <w:rFonts w:ascii="仿宋_GB2312" w:hAnsi="宋体" w:eastAsia="仿宋_GB2312" w:cs="宋体"/>
                <w:sz w:val="18"/>
                <w:szCs w:val="18"/>
              </w:rPr>
            </w:pPr>
          </w:p>
        </w:tc>
        <w:tc>
          <w:tcPr>
            <w:tcW w:w="1620" w:type="dxa"/>
            <w:vAlign w:val="center"/>
          </w:tcPr>
          <w:p w14:paraId="08484B8E">
            <w:pPr>
              <w:rPr>
                <w:rFonts w:ascii="仿宋_GB2312" w:hAnsi="宋体" w:eastAsia="仿宋_GB2312" w:cs="宋体"/>
                <w:sz w:val="18"/>
                <w:szCs w:val="18"/>
              </w:rPr>
            </w:pPr>
            <w:r>
              <w:rPr>
                <w:rFonts w:hint="eastAsia" w:ascii="仿宋_GB2312" w:eastAsia="仿宋_GB2312"/>
                <w:sz w:val="18"/>
                <w:szCs w:val="18"/>
              </w:rPr>
              <w:t>《城市房地产开发经营管理条例》</w:t>
            </w:r>
          </w:p>
        </w:tc>
        <w:tc>
          <w:tcPr>
            <w:tcW w:w="2160" w:type="dxa"/>
            <w:vAlign w:val="center"/>
          </w:tcPr>
          <w:p w14:paraId="316511CA">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00B176E0">
            <w:pPr>
              <w:rPr>
                <w:rFonts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Merge w:val="continue"/>
            <w:vAlign w:val="center"/>
          </w:tcPr>
          <w:p w14:paraId="27C1D491">
            <w:pPr>
              <w:rPr>
                <w:rFonts w:ascii="仿宋_GB2312" w:hAnsi="宋体" w:eastAsia="仿宋_GB2312" w:cs="宋体"/>
                <w:sz w:val="18"/>
                <w:szCs w:val="18"/>
              </w:rPr>
            </w:pPr>
          </w:p>
        </w:tc>
        <w:tc>
          <w:tcPr>
            <w:tcW w:w="540" w:type="dxa"/>
            <w:vAlign w:val="center"/>
          </w:tcPr>
          <w:p w14:paraId="0C3B410D">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5BE9315C">
            <w:pPr>
              <w:jc w:val="center"/>
              <w:rPr>
                <w:rFonts w:ascii="仿宋_GB2312" w:hAnsi="宋体" w:eastAsia="仿宋_GB2312" w:cs="宋体"/>
                <w:sz w:val="18"/>
                <w:szCs w:val="18"/>
              </w:rPr>
            </w:pPr>
            <w:r>
              <w:rPr>
                <w:rFonts w:hint="eastAsia" w:ascii="仿宋_GB2312" w:eastAsia="仿宋_GB2312"/>
                <w:sz w:val="18"/>
                <w:szCs w:val="18"/>
              </w:rPr>
              <w:t>　</w:t>
            </w:r>
          </w:p>
        </w:tc>
        <w:tc>
          <w:tcPr>
            <w:tcW w:w="596" w:type="dxa"/>
            <w:vAlign w:val="center"/>
          </w:tcPr>
          <w:p w14:paraId="093255C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664" w:type="dxa"/>
            <w:vAlign w:val="center"/>
          </w:tcPr>
          <w:p w14:paraId="74A255E2">
            <w:pPr>
              <w:jc w:val="center"/>
              <w:rPr>
                <w:rFonts w:ascii="仿宋_GB2312" w:hAnsi="宋体" w:eastAsia="仿宋_GB2312" w:cs="宋体"/>
                <w:sz w:val="18"/>
                <w:szCs w:val="18"/>
              </w:rPr>
            </w:pPr>
            <w:r>
              <w:rPr>
                <w:rFonts w:hint="eastAsia" w:ascii="仿宋_GB2312" w:eastAsia="仿宋_GB2312"/>
                <w:sz w:val="18"/>
                <w:szCs w:val="18"/>
              </w:rPr>
              <w:t>　</w:t>
            </w:r>
          </w:p>
        </w:tc>
        <w:tc>
          <w:tcPr>
            <w:tcW w:w="540" w:type="dxa"/>
            <w:vAlign w:val="center"/>
          </w:tcPr>
          <w:p w14:paraId="17725582">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10AEA48C">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5C0B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6" w:hRule="atLeast"/>
        </w:trPr>
        <w:tc>
          <w:tcPr>
            <w:tcW w:w="540" w:type="dxa"/>
            <w:vAlign w:val="center"/>
          </w:tcPr>
          <w:p w14:paraId="4FB903B5">
            <w:pPr>
              <w:jc w:val="center"/>
              <w:rPr>
                <w:rFonts w:ascii="仿宋_GB2312" w:hAnsi="宋体" w:eastAsia="仿宋_GB2312" w:cs="宋体"/>
                <w:sz w:val="18"/>
                <w:szCs w:val="18"/>
              </w:rPr>
            </w:pPr>
            <w:r>
              <w:rPr>
                <w:rFonts w:hint="eastAsia" w:ascii="仿宋_GB2312" w:eastAsia="仿宋_GB2312"/>
                <w:sz w:val="18"/>
                <w:szCs w:val="18"/>
              </w:rPr>
              <w:t>3</w:t>
            </w:r>
          </w:p>
        </w:tc>
        <w:tc>
          <w:tcPr>
            <w:tcW w:w="720" w:type="dxa"/>
            <w:vMerge w:val="continue"/>
            <w:vAlign w:val="center"/>
          </w:tcPr>
          <w:p w14:paraId="04DBBCF4">
            <w:pPr>
              <w:jc w:val="center"/>
              <w:rPr>
                <w:rFonts w:ascii="仿宋_GB2312" w:hAnsi="宋体" w:eastAsia="仿宋_GB2312" w:cs="宋体"/>
                <w:sz w:val="18"/>
                <w:szCs w:val="18"/>
              </w:rPr>
            </w:pPr>
          </w:p>
        </w:tc>
        <w:tc>
          <w:tcPr>
            <w:tcW w:w="1800" w:type="dxa"/>
            <w:vAlign w:val="center"/>
          </w:tcPr>
          <w:p w14:paraId="03CEF4DF">
            <w:pPr>
              <w:rPr>
                <w:rFonts w:ascii="仿宋_GB2312" w:hAnsi="宋体" w:eastAsia="仿宋_GB2312" w:cs="宋体"/>
                <w:sz w:val="18"/>
                <w:szCs w:val="18"/>
              </w:rPr>
            </w:pPr>
            <w:r>
              <w:rPr>
                <w:rFonts w:hint="eastAsia" w:ascii="仿宋_GB2312" w:eastAsia="仿宋_GB2312"/>
                <w:sz w:val="18"/>
                <w:szCs w:val="18"/>
              </w:rPr>
              <w:t>擅自预售商品房</w:t>
            </w:r>
          </w:p>
        </w:tc>
        <w:tc>
          <w:tcPr>
            <w:tcW w:w="1980" w:type="dxa"/>
            <w:vMerge w:val="continue"/>
            <w:vAlign w:val="center"/>
          </w:tcPr>
          <w:p w14:paraId="7B054BA4">
            <w:pPr>
              <w:rPr>
                <w:rFonts w:ascii="仿宋_GB2312" w:hAnsi="宋体" w:eastAsia="仿宋_GB2312" w:cs="宋体"/>
                <w:sz w:val="18"/>
                <w:szCs w:val="18"/>
              </w:rPr>
            </w:pPr>
          </w:p>
        </w:tc>
        <w:tc>
          <w:tcPr>
            <w:tcW w:w="1620" w:type="dxa"/>
            <w:vAlign w:val="center"/>
          </w:tcPr>
          <w:p w14:paraId="4171919F">
            <w:pPr>
              <w:rPr>
                <w:rFonts w:ascii="仿宋_GB2312" w:eastAsia="仿宋_GB2312"/>
                <w:sz w:val="18"/>
                <w:szCs w:val="18"/>
              </w:rPr>
            </w:pPr>
            <w:r>
              <w:rPr>
                <w:rFonts w:hint="eastAsia" w:ascii="仿宋_GB2312" w:eastAsia="仿宋_GB2312"/>
                <w:sz w:val="18"/>
                <w:szCs w:val="18"/>
              </w:rPr>
              <w:t>《城市房地产开发经营管理条例》、《商品房销售管理办法》</w:t>
            </w:r>
          </w:p>
        </w:tc>
        <w:tc>
          <w:tcPr>
            <w:tcW w:w="2160" w:type="dxa"/>
            <w:vAlign w:val="center"/>
          </w:tcPr>
          <w:p w14:paraId="34909B26">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65367112">
            <w:pPr>
              <w:rPr>
                <w:rFonts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Merge w:val="continue"/>
            <w:vAlign w:val="center"/>
          </w:tcPr>
          <w:p w14:paraId="1214037E">
            <w:pPr>
              <w:rPr>
                <w:rFonts w:ascii="仿宋_GB2312" w:hAnsi="宋体" w:eastAsia="仿宋_GB2312" w:cs="宋体"/>
                <w:sz w:val="18"/>
                <w:szCs w:val="18"/>
              </w:rPr>
            </w:pPr>
          </w:p>
        </w:tc>
        <w:tc>
          <w:tcPr>
            <w:tcW w:w="540" w:type="dxa"/>
            <w:vAlign w:val="center"/>
          </w:tcPr>
          <w:p w14:paraId="339CF035">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2A46DCE8">
            <w:pPr>
              <w:jc w:val="center"/>
              <w:rPr>
                <w:rFonts w:ascii="仿宋_GB2312" w:hAnsi="宋体" w:eastAsia="仿宋_GB2312" w:cs="宋体"/>
                <w:sz w:val="18"/>
                <w:szCs w:val="18"/>
              </w:rPr>
            </w:pPr>
            <w:r>
              <w:rPr>
                <w:rFonts w:hint="eastAsia" w:ascii="仿宋_GB2312" w:eastAsia="仿宋_GB2312"/>
                <w:sz w:val="18"/>
                <w:szCs w:val="18"/>
              </w:rPr>
              <w:t>　</w:t>
            </w:r>
          </w:p>
        </w:tc>
        <w:tc>
          <w:tcPr>
            <w:tcW w:w="596" w:type="dxa"/>
            <w:vAlign w:val="center"/>
          </w:tcPr>
          <w:p w14:paraId="6F2AC3B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664" w:type="dxa"/>
            <w:vAlign w:val="center"/>
          </w:tcPr>
          <w:p w14:paraId="0DB446AA">
            <w:pPr>
              <w:jc w:val="center"/>
              <w:rPr>
                <w:rFonts w:ascii="仿宋_GB2312" w:hAnsi="宋体" w:eastAsia="仿宋_GB2312" w:cs="宋体"/>
                <w:sz w:val="18"/>
                <w:szCs w:val="18"/>
              </w:rPr>
            </w:pPr>
            <w:r>
              <w:rPr>
                <w:rFonts w:hint="eastAsia" w:ascii="仿宋_GB2312" w:eastAsia="仿宋_GB2312"/>
                <w:sz w:val="18"/>
                <w:szCs w:val="18"/>
              </w:rPr>
              <w:t>　</w:t>
            </w:r>
          </w:p>
        </w:tc>
        <w:tc>
          <w:tcPr>
            <w:tcW w:w="540" w:type="dxa"/>
            <w:vAlign w:val="center"/>
          </w:tcPr>
          <w:p w14:paraId="3C638E07">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5E5661B6">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61713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trPr>
        <w:tc>
          <w:tcPr>
            <w:tcW w:w="540" w:type="dxa"/>
            <w:vAlign w:val="center"/>
          </w:tcPr>
          <w:p w14:paraId="4D90265B">
            <w:pPr>
              <w:jc w:val="center"/>
              <w:rPr>
                <w:rFonts w:ascii="仿宋_GB2312" w:hAnsi="宋体" w:eastAsia="仿宋_GB2312" w:cs="宋体"/>
                <w:sz w:val="18"/>
                <w:szCs w:val="18"/>
              </w:rPr>
            </w:pPr>
            <w:r>
              <w:rPr>
                <w:rFonts w:hint="eastAsia" w:ascii="仿宋_GB2312" w:eastAsia="仿宋_GB2312"/>
                <w:sz w:val="18"/>
                <w:szCs w:val="18"/>
              </w:rPr>
              <w:t>4</w:t>
            </w:r>
          </w:p>
        </w:tc>
        <w:tc>
          <w:tcPr>
            <w:tcW w:w="720" w:type="dxa"/>
            <w:vMerge w:val="continue"/>
            <w:vAlign w:val="center"/>
          </w:tcPr>
          <w:p w14:paraId="77A45389">
            <w:pPr>
              <w:jc w:val="center"/>
              <w:rPr>
                <w:rFonts w:ascii="仿宋_GB2312" w:hAnsi="宋体" w:eastAsia="仿宋_GB2312" w:cs="宋体"/>
                <w:sz w:val="18"/>
                <w:szCs w:val="18"/>
              </w:rPr>
            </w:pPr>
          </w:p>
        </w:tc>
        <w:tc>
          <w:tcPr>
            <w:tcW w:w="1800" w:type="dxa"/>
            <w:vAlign w:val="center"/>
          </w:tcPr>
          <w:p w14:paraId="7056B530">
            <w:pPr>
              <w:rPr>
                <w:rFonts w:ascii="仿宋_GB2312" w:hAnsi="宋体" w:eastAsia="仿宋_GB2312" w:cs="宋体"/>
                <w:sz w:val="18"/>
                <w:szCs w:val="18"/>
              </w:rPr>
            </w:pPr>
            <w:r>
              <w:rPr>
                <w:rFonts w:hint="eastAsia" w:ascii="仿宋_GB2312" w:eastAsia="仿宋_GB2312"/>
                <w:sz w:val="18"/>
                <w:szCs w:val="18"/>
              </w:rPr>
              <w:t>房产测绘单位在房产面积测算中不执行国家标准、规范和规定</w:t>
            </w:r>
          </w:p>
        </w:tc>
        <w:tc>
          <w:tcPr>
            <w:tcW w:w="1980" w:type="dxa"/>
            <w:vMerge w:val="continue"/>
            <w:vAlign w:val="center"/>
          </w:tcPr>
          <w:p w14:paraId="7D58090F">
            <w:pPr>
              <w:rPr>
                <w:rFonts w:ascii="仿宋_GB2312" w:hAnsi="宋体" w:eastAsia="仿宋_GB2312" w:cs="宋体"/>
                <w:sz w:val="18"/>
                <w:szCs w:val="18"/>
              </w:rPr>
            </w:pPr>
          </w:p>
        </w:tc>
        <w:tc>
          <w:tcPr>
            <w:tcW w:w="1620" w:type="dxa"/>
            <w:vAlign w:val="center"/>
          </w:tcPr>
          <w:p w14:paraId="55BCF695">
            <w:pPr>
              <w:rPr>
                <w:rFonts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14:paraId="2E6B5F22">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3E9AE0DC">
            <w:pPr>
              <w:rPr>
                <w:rFonts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Merge w:val="continue"/>
            <w:vAlign w:val="center"/>
          </w:tcPr>
          <w:p w14:paraId="4F081E09">
            <w:pPr>
              <w:rPr>
                <w:rFonts w:ascii="仿宋_GB2312" w:hAnsi="宋体" w:eastAsia="仿宋_GB2312" w:cs="宋体"/>
                <w:sz w:val="18"/>
                <w:szCs w:val="18"/>
              </w:rPr>
            </w:pPr>
          </w:p>
        </w:tc>
        <w:tc>
          <w:tcPr>
            <w:tcW w:w="540" w:type="dxa"/>
            <w:vAlign w:val="center"/>
          </w:tcPr>
          <w:p w14:paraId="302D1A37">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3B258926">
            <w:pPr>
              <w:jc w:val="center"/>
              <w:rPr>
                <w:rFonts w:ascii="仿宋_GB2312" w:hAnsi="宋体" w:eastAsia="仿宋_GB2312" w:cs="宋体"/>
                <w:sz w:val="18"/>
                <w:szCs w:val="18"/>
              </w:rPr>
            </w:pPr>
            <w:r>
              <w:rPr>
                <w:rFonts w:hint="eastAsia" w:ascii="仿宋_GB2312" w:eastAsia="仿宋_GB2312"/>
                <w:sz w:val="18"/>
                <w:szCs w:val="18"/>
              </w:rPr>
              <w:t>　</w:t>
            </w:r>
          </w:p>
        </w:tc>
        <w:tc>
          <w:tcPr>
            <w:tcW w:w="596" w:type="dxa"/>
            <w:vAlign w:val="center"/>
          </w:tcPr>
          <w:p w14:paraId="07355AB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664" w:type="dxa"/>
            <w:vAlign w:val="center"/>
          </w:tcPr>
          <w:p w14:paraId="71C4B176">
            <w:pPr>
              <w:jc w:val="center"/>
              <w:rPr>
                <w:rFonts w:ascii="仿宋_GB2312" w:hAnsi="宋体" w:eastAsia="仿宋_GB2312" w:cs="宋体"/>
                <w:sz w:val="18"/>
                <w:szCs w:val="18"/>
              </w:rPr>
            </w:pPr>
            <w:r>
              <w:rPr>
                <w:rFonts w:hint="eastAsia" w:ascii="仿宋_GB2312" w:eastAsia="仿宋_GB2312"/>
                <w:sz w:val="18"/>
                <w:szCs w:val="18"/>
              </w:rPr>
              <w:t>　</w:t>
            </w:r>
          </w:p>
        </w:tc>
        <w:tc>
          <w:tcPr>
            <w:tcW w:w="540" w:type="dxa"/>
            <w:vAlign w:val="center"/>
          </w:tcPr>
          <w:p w14:paraId="46CFCD4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0938F457">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79D5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2" w:hRule="atLeast"/>
        </w:trPr>
        <w:tc>
          <w:tcPr>
            <w:tcW w:w="540" w:type="dxa"/>
            <w:vAlign w:val="center"/>
          </w:tcPr>
          <w:p w14:paraId="79C21DB8">
            <w:pPr>
              <w:jc w:val="center"/>
              <w:rPr>
                <w:rFonts w:ascii="仿宋_GB2312" w:hAnsi="宋体" w:eastAsia="仿宋_GB2312" w:cs="宋体"/>
                <w:sz w:val="18"/>
                <w:szCs w:val="18"/>
              </w:rPr>
            </w:pPr>
            <w:r>
              <w:rPr>
                <w:rFonts w:hint="eastAsia" w:ascii="仿宋_GB2312" w:eastAsia="仿宋_GB2312"/>
                <w:sz w:val="18"/>
                <w:szCs w:val="18"/>
              </w:rPr>
              <w:t>5</w:t>
            </w:r>
          </w:p>
        </w:tc>
        <w:tc>
          <w:tcPr>
            <w:tcW w:w="720" w:type="dxa"/>
            <w:vMerge w:val="restart"/>
            <w:vAlign w:val="center"/>
          </w:tcPr>
          <w:p w14:paraId="2EA6CD6B">
            <w:pPr>
              <w:jc w:val="center"/>
              <w:rPr>
                <w:rFonts w:ascii="仿宋_GB2312" w:hAnsi="宋体" w:eastAsia="仿宋_GB2312" w:cs="宋体"/>
                <w:sz w:val="18"/>
                <w:szCs w:val="18"/>
              </w:rPr>
            </w:pPr>
            <w:r>
              <w:rPr>
                <w:rFonts w:hint="eastAsia" w:ascii="仿宋_GB2312" w:eastAsia="仿宋_GB2312"/>
                <w:sz w:val="18"/>
                <w:szCs w:val="18"/>
              </w:rPr>
              <w:t>房地产管理</w:t>
            </w:r>
          </w:p>
        </w:tc>
        <w:tc>
          <w:tcPr>
            <w:tcW w:w="1800" w:type="dxa"/>
            <w:vAlign w:val="center"/>
          </w:tcPr>
          <w:p w14:paraId="78F043B2">
            <w:pPr>
              <w:rPr>
                <w:rFonts w:ascii="仿宋_GB2312" w:hAnsi="宋体" w:eastAsia="仿宋_GB2312" w:cs="宋体"/>
                <w:sz w:val="18"/>
                <w:szCs w:val="18"/>
              </w:rPr>
            </w:pPr>
            <w:r>
              <w:rPr>
                <w:rFonts w:hint="eastAsia" w:ascii="仿宋_GB2312" w:eastAsia="仿宋_GB2312"/>
                <w:sz w:val="18"/>
                <w:szCs w:val="18"/>
              </w:rPr>
              <w:t>房产测绘单位在房产面积测算中弄虚作假、欺骗房屋权利人</w:t>
            </w:r>
          </w:p>
        </w:tc>
        <w:tc>
          <w:tcPr>
            <w:tcW w:w="1980" w:type="dxa"/>
            <w:vMerge w:val="restart"/>
            <w:vAlign w:val="center"/>
          </w:tcPr>
          <w:p w14:paraId="6B355F44">
            <w:pPr>
              <w:rPr>
                <w:rFonts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vAlign w:val="center"/>
          </w:tcPr>
          <w:p w14:paraId="464D44D2">
            <w:pPr>
              <w:rPr>
                <w:rFonts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14:paraId="177C8C50">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4A7403C5">
            <w:pPr>
              <w:rPr>
                <w:rFonts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Align w:val="center"/>
          </w:tcPr>
          <w:p w14:paraId="4BC92336">
            <w:pPr>
              <w:rPr>
                <w:rFonts w:ascii="仿宋_GB2312" w:eastAsia="仿宋_GB2312"/>
                <w:sz w:val="18"/>
                <w:szCs w:val="18"/>
              </w:rPr>
            </w:pPr>
            <w:r>
              <w:rPr>
                <w:rFonts w:hint="eastAsia" w:ascii="仿宋_GB2312" w:eastAsia="仿宋_GB2312"/>
                <w:sz w:val="18"/>
                <w:szCs w:val="18"/>
              </w:rPr>
              <w:t>■政府网站</w:t>
            </w:r>
          </w:p>
          <w:p w14:paraId="3F06B0CD">
            <w:pPr>
              <w:rPr>
                <w:rFonts w:ascii="仿宋_GB2312" w:hAnsi="宋体" w:eastAsia="仿宋_GB2312" w:cs="宋体"/>
                <w:sz w:val="18"/>
                <w:szCs w:val="18"/>
              </w:rPr>
            </w:pPr>
            <w:r>
              <w:rPr>
                <w:rFonts w:hint="eastAsia" w:ascii="仿宋_GB2312" w:eastAsia="仿宋_GB2312"/>
                <w:sz w:val="18"/>
                <w:szCs w:val="18"/>
              </w:rPr>
              <w:t>■公开查阅点</w:t>
            </w:r>
          </w:p>
        </w:tc>
        <w:tc>
          <w:tcPr>
            <w:tcW w:w="540" w:type="dxa"/>
            <w:vAlign w:val="center"/>
          </w:tcPr>
          <w:p w14:paraId="780FBA7C">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38AEE44B">
            <w:pPr>
              <w:jc w:val="center"/>
              <w:rPr>
                <w:rFonts w:ascii="仿宋_GB2312" w:hAnsi="宋体" w:eastAsia="仿宋_GB2312" w:cs="宋体"/>
                <w:sz w:val="18"/>
                <w:szCs w:val="18"/>
              </w:rPr>
            </w:pPr>
            <w:r>
              <w:rPr>
                <w:rFonts w:hint="eastAsia" w:ascii="仿宋_GB2312" w:eastAsia="仿宋_GB2312"/>
                <w:sz w:val="18"/>
                <w:szCs w:val="18"/>
              </w:rPr>
              <w:t>　</w:t>
            </w:r>
          </w:p>
        </w:tc>
        <w:tc>
          <w:tcPr>
            <w:tcW w:w="596" w:type="dxa"/>
            <w:vAlign w:val="center"/>
          </w:tcPr>
          <w:p w14:paraId="1F0C32A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664" w:type="dxa"/>
            <w:vAlign w:val="center"/>
          </w:tcPr>
          <w:p w14:paraId="25E165D4">
            <w:pPr>
              <w:jc w:val="center"/>
              <w:rPr>
                <w:rFonts w:ascii="仿宋_GB2312" w:hAnsi="宋体" w:eastAsia="仿宋_GB2312" w:cs="宋体"/>
                <w:sz w:val="18"/>
                <w:szCs w:val="18"/>
              </w:rPr>
            </w:pPr>
            <w:r>
              <w:rPr>
                <w:rFonts w:hint="eastAsia" w:ascii="仿宋_GB2312" w:eastAsia="仿宋_GB2312"/>
                <w:sz w:val="18"/>
                <w:szCs w:val="18"/>
              </w:rPr>
              <w:t>　</w:t>
            </w:r>
          </w:p>
        </w:tc>
        <w:tc>
          <w:tcPr>
            <w:tcW w:w="540" w:type="dxa"/>
            <w:vAlign w:val="center"/>
          </w:tcPr>
          <w:p w14:paraId="5F3EEA6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5BF8A4B4">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00A3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trPr>
        <w:tc>
          <w:tcPr>
            <w:tcW w:w="540" w:type="dxa"/>
            <w:vAlign w:val="center"/>
          </w:tcPr>
          <w:p w14:paraId="4068D9D7">
            <w:pPr>
              <w:jc w:val="center"/>
              <w:rPr>
                <w:rFonts w:ascii="仿宋_GB2312" w:hAnsi="宋体" w:eastAsia="仿宋_GB2312" w:cs="宋体"/>
                <w:sz w:val="18"/>
                <w:szCs w:val="18"/>
              </w:rPr>
            </w:pPr>
            <w:r>
              <w:rPr>
                <w:rFonts w:hint="eastAsia" w:ascii="仿宋_GB2312" w:eastAsia="仿宋_GB2312"/>
                <w:sz w:val="18"/>
                <w:szCs w:val="18"/>
              </w:rPr>
              <w:t>6</w:t>
            </w:r>
          </w:p>
        </w:tc>
        <w:tc>
          <w:tcPr>
            <w:tcW w:w="720" w:type="dxa"/>
            <w:vMerge w:val="continue"/>
            <w:vAlign w:val="center"/>
          </w:tcPr>
          <w:p w14:paraId="2075D91E">
            <w:pPr>
              <w:jc w:val="center"/>
              <w:rPr>
                <w:rFonts w:ascii="仿宋_GB2312" w:hAnsi="宋体" w:eastAsia="仿宋_GB2312" w:cs="宋体"/>
                <w:sz w:val="18"/>
                <w:szCs w:val="18"/>
              </w:rPr>
            </w:pPr>
          </w:p>
        </w:tc>
        <w:tc>
          <w:tcPr>
            <w:tcW w:w="1800" w:type="dxa"/>
            <w:vAlign w:val="center"/>
          </w:tcPr>
          <w:p w14:paraId="7DFED705">
            <w:pPr>
              <w:rPr>
                <w:rFonts w:ascii="仿宋_GB2312" w:hAnsi="宋体" w:eastAsia="仿宋_GB2312" w:cs="宋体"/>
                <w:sz w:val="18"/>
                <w:szCs w:val="18"/>
              </w:rPr>
            </w:pPr>
            <w:r>
              <w:rPr>
                <w:rFonts w:hint="eastAsia" w:ascii="仿宋_GB2312" w:eastAsia="仿宋_GB2312"/>
                <w:sz w:val="18"/>
                <w:szCs w:val="18"/>
              </w:rPr>
              <w:t>房产测绘单位房产面积测算失误，造成重大损失</w:t>
            </w:r>
          </w:p>
        </w:tc>
        <w:tc>
          <w:tcPr>
            <w:tcW w:w="1980" w:type="dxa"/>
            <w:vMerge w:val="continue"/>
            <w:vAlign w:val="center"/>
          </w:tcPr>
          <w:p w14:paraId="355AC3E5">
            <w:pPr>
              <w:rPr>
                <w:rFonts w:ascii="仿宋_GB2312" w:hAnsi="宋体" w:eastAsia="仿宋_GB2312" w:cs="宋体"/>
                <w:sz w:val="18"/>
                <w:szCs w:val="18"/>
              </w:rPr>
            </w:pPr>
          </w:p>
        </w:tc>
        <w:tc>
          <w:tcPr>
            <w:tcW w:w="1620" w:type="dxa"/>
            <w:vAlign w:val="center"/>
          </w:tcPr>
          <w:p w14:paraId="343378D5">
            <w:pPr>
              <w:rPr>
                <w:rFonts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14:paraId="73280C12">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17679FBF">
            <w:pPr>
              <w:rPr>
                <w:rFonts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Align w:val="center"/>
          </w:tcPr>
          <w:p w14:paraId="5ABF72B1">
            <w:pPr>
              <w:rPr>
                <w:rFonts w:ascii="仿宋_GB2312" w:eastAsia="仿宋_GB2312"/>
                <w:sz w:val="18"/>
                <w:szCs w:val="18"/>
              </w:rPr>
            </w:pPr>
            <w:r>
              <w:rPr>
                <w:rFonts w:hint="eastAsia" w:ascii="仿宋_GB2312" w:eastAsia="仿宋_GB2312"/>
                <w:sz w:val="18"/>
                <w:szCs w:val="18"/>
              </w:rPr>
              <w:t>■政府网站</w:t>
            </w:r>
          </w:p>
          <w:p w14:paraId="11155980">
            <w:pPr>
              <w:rPr>
                <w:rFonts w:ascii="仿宋_GB2312" w:hAnsi="宋体" w:eastAsia="仿宋_GB2312" w:cs="宋体"/>
                <w:sz w:val="18"/>
                <w:szCs w:val="18"/>
              </w:rPr>
            </w:pPr>
            <w:r>
              <w:rPr>
                <w:rFonts w:hint="eastAsia" w:ascii="仿宋_GB2312" w:eastAsia="仿宋_GB2312"/>
                <w:sz w:val="18"/>
                <w:szCs w:val="18"/>
              </w:rPr>
              <w:t>■公开查阅点</w:t>
            </w:r>
          </w:p>
        </w:tc>
        <w:tc>
          <w:tcPr>
            <w:tcW w:w="540" w:type="dxa"/>
            <w:vAlign w:val="center"/>
          </w:tcPr>
          <w:p w14:paraId="3C651675">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5D605546">
            <w:pPr>
              <w:jc w:val="center"/>
              <w:rPr>
                <w:rFonts w:ascii="仿宋_GB2312" w:hAnsi="宋体" w:eastAsia="仿宋_GB2312" w:cs="宋体"/>
                <w:sz w:val="18"/>
                <w:szCs w:val="18"/>
              </w:rPr>
            </w:pPr>
            <w:r>
              <w:rPr>
                <w:rFonts w:hint="eastAsia" w:ascii="仿宋_GB2312" w:eastAsia="仿宋_GB2312"/>
                <w:sz w:val="18"/>
                <w:szCs w:val="18"/>
              </w:rPr>
              <w:t>　</w:t>
            </w:r>
          </w:p>
        </w:tc>
        <w:tc>
          <w:tcPr>
            <w:tcW w:w="596" w:type="dxa"/>
            <w:vAlign w:val="center"/>
          </w:tcPr>
          <w:p w14:paraId="4473776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664" w:type="dxa"/>
            <w:vAlign w:val="center"/>
          </w:tcPr>
          <w:p w14:paraId="116D8716">
            <w:pPr>
              <w:jc w:val="center"/>
              <w:rPr>
                <w:rFonts w:ascii="仿宋_GB2312" w:hAnsi="宋体" w:eastAsia="仿宋_GB2312" w:cs="宋体"/>
                <w:sz w:val="18"/>
                <w:szCs w:val="18"/>
              </w:rPr>
            </w:pPr>
            <w:r>
              <w:rPr>
                <w:rFonts w:hint="eastAsia" w:ascii="仿宋_GB2312" w:eastAsia="仿宋_GB2312"/>
                <w:sz w:val="18"/>
                <w:szCs w:val="18"/>
              </w:rPr>
              <w:t>　</w:t>
            </w:r>
          </w:p>
        </w:tc>
        <w:tc>
          <w:tcPr>
            <w:tcW w:w="540" w:type="dxa"/>
            <w:vAlign w:val="center"/>
          </w:tcPr>
          <w:p w14:paraId="00A0126C">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0BFC14B9">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69059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trPr>
        <w:tc>
          <w:tcPr>
            <w:tcW w:w="540" w:type="dxa"/>
            <w:vAlign w:val="center"/>
          </w:tcPr>
          <w:p w14:paraId="402138EB">
            <w:pPr>
              <w:jc w:val="center"/>
              <w:rPr>
                <w:rFonts w:ascii="仿宋_GB2312" w:hAnsi="宋体" w:eastAsia="仿宋_GB2312" w:cs="宋体"/>
                <w:sz w:val="18"/>
                <w:szCs w:val="18"/>
              </w:rPr>
            </w:pPr>
            <w:r>
              <w:rPr>
                <w:rFonts w:hint="eastAsia" w:ascii="仿宋_GB2312" w:eastAsia="仿宋_GB2312"/>
                <w:sz w:val="18"/>
                <w:szCs w:val="18"/>
              </w:rPr>
              <w:t>7</w:t>
            </w:r>
          </w:p>
        </w:tc>
        <w:tc>
          <w:tcPr>
            <w:tcW w:w="720" w:type="dxa"/>
            <w:vMerge w:val="continue"/>
            <w:vAlign w:val="center"/>
          </w:tcPr>
          <w:p w14:paraId="569E3E18">
            <w:pPr>
              <w:jc w:val="center"/>
              <w:rPr>
                <w:rFonts w:ascii="仿宋_GB2312" w:hAnsi="宋体" w:eastAsia="仿宋_GB2312" w:cs="宋体"/>
                <w:sz w:val="18"/>
                <w:szCs w:val="18"/>
              </w:rPr>
            </w:pPr>
          </w:p>
        </w:tc>
        <w:tc>
          <w:tcPr>
            <w:tcW w:w="1800" w:type="dxa"/>
            <w:vAlign w:val="center"/>
          </w:tcPr>
          <w:p w14:paraId="445156A4">
            <w:pPr>
              <w:rPr>
                <w:rFonts w:ascii="仿宋_GB2312" w:hAnsi="宋体" w:eastAsia="仿宋_GB2312" w:cs="宋体"/>
                <w:sz w:val="18"/>
                <w:szCs w:val="18"/>
              </w:rPr>
            </w:pPr>
            <w:r>
              <w:rPr>
                <w:rFonts w:hint="eastAsia" w:ascii="仿宋_GB2312" w:eastAsia="仿宋_GB2312"/>
                <w:sz w:val="18"/>
                <w:szCs w:val="18"/>
              </w:rPr>
              <w:t>房地产经纪人员以个人名义承接房地产经纪业务和收取费用</w:t>
            </w:r>
          </w:p>
        </w:tc>
        <w:tc>
          <w:tcPr>
            <w:tcW w:w="1980" w:type="dxa"/>
            <w:vMerge w:val="continue"/>
            <w:vAlign w:val="center"/>
          </w:tcPr>
          <w:p w14:paraId="7EFBB895">
            <w:pPr>
              <w:rPr>
                <w:rFonts w:ascii="仿宋_GB2312" w:hAnsi="宋体" w:eastAsia="仿宋_GB2312" w:cs="宋体"/>
                <w:sz w:val="18"/>
                <w:szCs w:val="18"/>
              </w:rPr>
            </w:pPr>
          </w:p>
        </w:tc>
        <w:tc>
          <w:tcPr>
            <w:tcW w:w="1620" w:type="dxa"/>
            <w:vAlign w:val="center"/>
          </w:tcPr>
          <w:p w14:paraId="3D78426A">
            <w:pPr>
              <w:rPr>
                <w:rFonts w:ascii="仿宋_GB2312" w:hAnsi="宋体" w:eastAsia="仿宋_GB2312" w:cs="宋体"/>
                <w:sz w:val="18"/>
                <w:szCs w:val="18"/>
              </w:rPr>
            </w:pPr>
            <w:r>
              <w:rPr>
                <w:rFonts w:hint="eastAsia" w:ascii="仿宋_GB2312" w:eastAsia="仿宋_GB2312"/>
                <w:sz w:val="18"/>
                <w:szCs w:val="18"/>
              </w:rPr>
              <w:t>《房地产经纪管理办法》</w:t>
            </w:r>
          </w:p>
        </w:tc>
        <w:tc>
          <w:tcPr>
            <w:tcW w:w="2160" w:type="dxa"/>
            <w:vAlign w:val="center"/>
          </w:tcPr>
          <w:p w14:paraId="19AFCF9C">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01E4B73D">
            <w:pPr>
              <w:rPr>
                <w:rFonts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Align w:val="center"/>
          </w:tcPr>
          <w:p w14:paraId="62693B48">
            <w:pPr>
              <w:rPr>
                <w:rFonts w:ascii="仿宋_GB2312" w:eastAsia="仿宋_GB2312"/>
                <w:sz w:val="18"/>
                <w:szCs w:val="18"/>
              </w:rPr>
            </w:pPr>
            <w:r>
              <w:rPr>
                <w:rFonts w:hint="eastAsia" w:ascii="仿宋_GB2312" w:eastAsia="仿宋_GB2312"/>
                <w:sz w:val="18"/>
                <w:szCs w:val="18"/>
              </w:rPr>
              <w:t>■政府网站</w:t>
            </w:r>
          </w:p>
          <w:p w14:paraId="4AA341F0">
            <w:pPr>
              <w:rPr>
                <w:rFonts w:ascii="仿宋_GB2312" w:hAnsi="宋体" w:eastAsia="仿宋_GB2312" w:cs="宋体"/>
                <w:sz w:val="18"/>
                <w:szCs w:val="18"/>
              </w:rPr>
            </w:pPr>
            <w:r>
              <w:rPr>
                <w:rFonts w:hint="eastAsia" w:ascii="仿宋_GB2312" w:eastAsia="仿宋_GB2312"/>
                <w:sz w:val="18"/>
                <w:szCs w:val="18"/>
              </w:rPr>
              <w:t>■公开查阅点</w:t>
            </w:r>
          </w:p>
        </w:tc>
        <w:tc>
          <w:tcPr>
            <w:tcW w:w="540" w:type="dxa"/>
            <w:vAlign w:val="center"/>
          </w:tcPr>
          <w:p w14:paraId="04CCDD3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2276C038">
            <w:pPr>
              <w:jc w:val="center"/>
              <w:rPr>
                <w:rFonts w:ascii="仿宋_GB2312" w:hAnsi="宋体" w:eastAsia="仿宋_GB2312" w:cs="宋体"/>
                <w:sz w:val="18"/>
                <w:szCs w:val="18"/>
              </w:rPr>
            </w:pPr>
            <w:r>
              <w:rPr>
                <w:rFonts w:hint="eastAsia" w:ascii="仿宋_GB2312" w:eastAsia="仿宋_GB2312"/>
                <w:sz w:val="18"/>
                <w:szCs w:val="18"/>
              </w:rPr>
              <w:t>　</w:t>
            </w:r>
          </w:p>
        </w:tc>
        <w:tc>
          <w:tcPr>
            <w:tcW w:w="596" w:type="dxa"/>
            <w:vAlign w:val="center"/>
          </w:tcPr>
          <w:p w14:paraId="20C0FCF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664" w:type="dxa"/>
            <w:vAlign w:val="center"/>
          </w:tcPr>
          <w:p w14:paraId="520E61C6">
            <w:pPr>
              <w:jc w:val="center"/>
              <w:rPr>
                <w:rFonts w:ascii="仿宋_GB2312" w:hAnsi="宋体" w:eastAsia="仿宋_GB2312" w:cs="宋体"/>
                <w:sz w:val="18"/>
                <w:szCs w:val="18"/>
              </w:rPr>
            </w:pPr>
            <w:r>
              <w:rPr>
                <w:rFonts w:hint="eastAsia" w:ascii="仿宋_GB2312" w:eastAsia="仿宋_GB2312"/>
                <w:sz w:val="18"/>
                <w:szCs w:val="18"/>
              </w:rPr>
              <w:t>　</w:t>
            </w:r>
          </w:p>
        </w:tc>
        <w:tc>
          <w:tcPr>
            <w:tcW w:w="540" w:type="dxa"/>
            <w:vAlign w:val="center"/>
          </w:tcPr>
          <w:p w14:paraId="590C41C0">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1901E7A6">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03532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trPr>
        <w:tc>
          <w:tcPr>
            <w:tcW w:w="540" w:type="dxa"/>
            <w:vAlign w:val="center"/>
          </w:tcPr>
          <w:p w14:paraId="6A331400">
            <w:pPr>
              <w:jc w:val="center"/>
              <w:rPr>
                <w:rFonts w:ascii="仿宋_GB2312" w:hAnsi="宋体" w:eastAsia="仿宋_GB2312" w:cs="宋体"/>
                <w:sz w:val="18"/>
                <w:szCs w:val="18"/>
              </w:rPr>
            </w:pPr>
            <w:r>
              <w:rPr>
                <w:rFonts w:hint="eastAsia" w:ascii="仿宋_GB2312" w:eastAsia="仿宋_GB2312"/>
                <w:sz w:val="18"/>
                <w:szCs w:val="18"/>
              </w:rPr>
              <w:t>7</w:t>
            </w:r>
          </w:p>
        </w:tc>
        <w:tc>
          <w:tcPr>
            <w:tcW w:w="720" w:type="dxa"/>
            <w:vMerge w:val="continue"/>
            <w:vAlign w:val="center"/>
          </w:tcPr>
          <w:p w14:paraId="71D3BA9E">
            <w:pPr>
              <w:jc w:val="center"/>
              <w:rPr>
                <w:rFonts w:ascii="仿宋_GB2312" w:hAnsi="宋体" w:eastAsia="仿宋_GB2312" w:cs="宋体"/>
                <w:sz w:val="18"/>
                <w:szCs w:val="18"/>
              </w:rPr>
            </w:pPr>
          </w:p>
        </w:tc>
        <w:tc>
          <w:tcPr>
            <w:tcW w:w="1800" w:type="dxa"/>
            <w:vAlign w:val="center"/>
          </w:tcPr>
          <w:p w14:paraId="63BF020A">
            <w:pPr>
              <w:rPr>
                <w:rFonts w:ascii="仿宋_GB2312" w:hAnsi="宋体" w:eastAsia="仿宋_GB2312" w:cs="宋体"/>
                <w:sz w:val="18"/>
                <w:szCs w:val="18"/>
              </w:rPr>
            </w:pPr>
            <w:r>
              <w:rPr>
                <w:rFonts w:hint="eastAsia" w:ascii="仿宋_GB2312" w:eastAsia="仿宋_GB2312"/>
                <w:sz w:val="18"/>
                <w:szCs w:val="18"/>
              </w:rPr>
              <w:t>房地产经纪人员以个人名义承接房地产经纪业务和收取费用</w:t>
            </w:r>
          </w:p>
        </w:tc>
        <w:tc>
          <w:tcPr>
            <w:tcW w:w="1980" w:type="dxa"/>
            <w:vMerge w:val="continue"/>
            <w:vAlign w:val="center"/>
          </w:tcPr>
          <w:p w14:paraId="3A0352AD">
            <w:pPr>
              <w:rPr>
                <w:rFonts w:ascii="仿宋_GB2312" w:hAnsi="宋体" w:eastAsia="仿宋_GB2312" w:cs="宋体"/>
                <w:sz w:val="18"/>
                <w:szCs w:val="18"/>
              </w:rPr>
            </w:pPr>
          </w:p>
        </w:tc>
        <w:tc>
          <w:tcPr>
            <w:tcW w:w="1620" w:type="dxa"/>
            <w:vAlign w:val="center"/>
          </w:tcPr>
          <w:p w14:paraId="20C4DF88">
            <w:pPr>
              <w:rPr>
                <w:rFonts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14:paraId="55C5AC0B">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5ACFBBE9">
            <w:pPr>
              <w:rPr>
                <w:rFonts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Align w:val="center"/>
          </w:tcPr>
          <w:p w14:paraId="76CAF0A3">
            <w:pPr>
              <w:rPr>
                <w:rFonts w:ascii="仿宋_GB2312" w:eastAsia="仿宋_GB2312"/>
                <w:sz w:val="18"/>
                <w:szCs w:val="18"/>
              </w:rPr>
            </w:pPr>
            <w:r>
              <w:rPr>
                <w:rFonts w:hint="eastAsia" w:ascii="仿宋_GB2312" w:eastAsia="仿宋_GB2312"/>
                <w:sz w:val="18"/>
                <w:szCs w:val="18"/>
              </w:rPr>
              <w:t>■政府网站</w:t>
            </w:r>
          </w:p>
          <w:p w14:paraId="4CC38DA6">
            <w:pPr>
              <w:rPr>
                <w:rFonts w:ascii="仿宋_GB2312" w:hAnsi="宋体" w:eastAsia="仿宋_GB2312" w:cs="宋体"/>
                <w:sz w:val="18"/>
                <w:szCs w:val="18"/>
              </w:rPr>
            </w:pPr>
            <w:r>
              <w:rPr>
                <w:rFonts w:hint="eastAsia" w:ascii="仿宋_GB2312" w:eastAsia="仿宋_GB2312"/>
                <w:sz w:val="18"/>
                <w:szCs w:val="18"/>
              </w:rPr>
              <w:t>■公开查阅点</w:t>
            </w:r>
          </w:p>
        </w:tc>
        <w:tc>
          <w:tcPr>
            <w:tcW w:w="540" w:type="dxa"/>
            <w:vAlign w:val="center"/>
          </w:tcPr>
          <w:p w14:paraId="345264C9">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75897C54">
            <w:pPr>
              <w:jc w:val="center"/>
              <w:rPr>
                <w:rFonts w:ascii="仿宋_GB2312" w:hAnsi="宋体" w:eastAsia="仿宋_GB2312" w:cs="宋体"/>
                <w:sz w:val="18"/>
                <w:szCs w:val="18"/>
              </w:rPr>
            </w:pPr>
            <w:r>
              <w:rPr>
                <w:rFonts w:hint="eastAsia" w:ascii="仿宋_GB2312" w:eastAsia="仿宋_GB2312"/>
                <w:sz w:val="18"/>
                <w:szCs w:val="18"/>
              </w:rPr>
              <w:t>　</w:t>
            </w:r>
          </w:p>
        </w:tc>
        <w:tc>
          <w:tcPr>
            <w:tcW w:w="596" w:type="dxa"/>
            <w:vAlign w:val="center"/>
          </w:tcPr>
          <w:p w14:paraId="503E420A">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664" w:type="dxa"/>
            <w:vAlign w:val="center"/>
          </w:tcPr>
          <w:p w14:paraId="296F5AFE">
            <w:pPr>
              <w:jc w:val="center"/>
              <w:rPr>
                <w:rFonts w:ascii="仿宋_GB2312" w:hAnsi="宋体" w:eastAsia="仿宋_GB2312" w:cs="宋体"/>
                <w:sz w:val="18"/>
                <w:szCs w:val="18"/>
              </w:rPr>
            </w:pPr>
            <w:r>
              <w:rPr>
                <w:rFonts w:hint="eastAsia" w:ascii="仿宋_GB2312" w:eastAsia="仿宋_GB2312"/>
                <w:sz w:val="18"/>
                <w:szCs w:val="18"/>
              </w:rPr>
              <w:t>　</w:t>
            </w:r>
          </w:p>
        </w:tc>
        <w:tc>
          <w:tcPr>
            <w:tcW w:w="540" w:type="dxa"/>
            <w:vAlign w:val="center"/>
          </w:tcPr>
          <w:p w14:paraId="22A0935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32D720C7">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300F3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34" w:hRule="atLeast"/>
        </w:trPr>
        <w:tc>
          <w:tcPr>
            <w:tcW w:w="540" w:type="dxa"/>
            <w:vAlign w:val="center"/>
          </w:tcPr>
          <w:p w14:paraId="68E12B72">
            <w:pPr>
              <w:jc w:val="center"/>
              <w:rPr>
                <w:rFonts w:ascii="仿宋_GB2312" w:hAnsi="宋体" w:eastAsia="仿宋_GB2312" w:cs="宋体"/>
                <w:sz w:val="18"/>
                <w:szCs w:val="18"/>
              </w:rPr>
            </w:pPr>
            <w:r>
              <w:rPr>
                <w:rFonts w:hint="eastAsia" w:ascii="仿宋_GB2312" w:eastAsia="仿宋_GB2312"/>
                <w:sz w:val="18"/>
                <w:szCs w:val="18"/>
              </w:rPr>
              <w:t>8</w:t>
            </w:r>
          </w:p>
        </w:tc>
        <w:tc>
          <w:tcPr>
            <w:tcW w:w="720" w:type="dxa"/>
            <w:vMerge w:val="continue"/>
            <w:vAlign w:val="center"/>
          </w:tcPr>
          <w:p w14:paraId="042627F5">
            <w:pPr>
              <w:jc w:val="center"/>
              <w:rPr>
                <w:rFonts w:ascii="仿宋_GB2312" w:hAnsi="宋体" w:eastAsia="仿宋_GB2312" w:cs="宋体"/>
                <w:sz w:val="18"/>
                <w:szCs w:val="18"/>
              </w:rPr>
            </w:pPr>
          </w:p>
        </w:tc>
        <w:tc>
          <w:tcPr>
            <w:tcW w:w="1800" w:type="dxa"/>
            <w:vAlign w:val="center"/>
          </w:tcPr>
          <w:p w14:paraId="181F9BDF">
            <w:pPr>
              <w:rPr>
                <w:rFonts w:ascii="仿宋_GB2312" w:hAnsi="宋体" w:eastAsia="仿宋_GB2312" w:cs="宋体"/>
                <w:sz w:val="18"/>
                <w:szCs w:val="18"/>
              </w:rPr>
            </w:pPr>
            <w:r>
              <w:rPr>
                <w:rFonts w:hint="eastAsia" w:ascii="仿宋_GB2312" w:eastAsia="仿宋_GB2312"/>
                <w:sz w:val="18"/>
                <w:szCs w:val="18"/>
              </w:rPr>
              <w:t>房地产经纪机构提供代办贷款、代办房地产登记等其他服务，未向委托人说明服务内容、收费标准等情况，并未经委托人同意</w:t>
            </w:r>
          </w:p>
        </w:tc>
        <w:tc>
          <w:tcPr>
            <w:tcW w:w="1980" w:type="dxa"/>
            <w:vMerge w:val="continue"/>
            <w:vAlign w:val="center"/>
          </w:tcPr>
          <w:p w14:paraId="2FFA2082">
            <w:pPr>
              <w:rPr>
                <w:rFonts w:ascii="仿宋_GB2312" w:hAnsi="宋体" w:eastAsia="仿宋_GB2312" w:cs="宋体"/>
                <w:color w:val="000000"/>
                <w:sz w:val="18"/>
                <w:szCs w:val="18"/>
              </w:rPr>
            </w:pPr>
          </w:p>
        </w:tc>
        <w:tc>
          <w:tcPr>
            <w:tcW w:w="1620" w:type="dxa"/>
            <w:vAlign w:val="center"/>
          </w:tcPr>
          <w:p w14:paraId="32B1186C">
            <w:pPr>
              <w:rPr>
                <w:rFonts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14:paraId="760DDE91">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2DD91759">
            <w:pPr>
              <w:rPr>
                <w:rFonts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Align w:val="center"/>
          </w:tcPr>
          <w:p w14:paraId="6AD4FDEF">
            <w:pPr>
              <w:rPr>
                <w:rFonts w:ascii="仿宋_GB2312" w:eastAsia="仿宋_GB2312"/>
                <w:sz w:val="18"/>
                <w:szCs w:val="18"/>
              </w:rPr>
            </w:pPr>
            <w:r>
              <w:rPr>
                <w:rFonts w:hint="eastAsia" w:ascii="仿宋_GB2312" w:eastAsia="仿宋_GB2312"/>
                <w:sz w:val="18"/>
                <w:szCs w:val="18"/>
              </w:rPr>
              <w:t>■政府网站</w:t>
            </w:r>
          </w:p>
          <w:p w14:paraId="6F68B34C">
            <w:pPr>
              <w:rPr>
                <w:rFonts w:ascii="仿宋_GB2312" w:hAnsi="宋体" w:eastAsia="仿宋_GB2312" w:cs="宋体"/>
                <w:sz w:val="18"/>
                <w:szCs w:val="18"/>
              </w:rPr>
            </w:pPr>
            <w:r>
              <w:rPr>
                <w:rFonts w:hint="eastAsia" w:ascii="仿宋_GB2312" w:eastAsia="仿宋_GB2312"/>
                <w:sz w:val="18"/>
                <w:szCs w:val="18"/>
              </w:rPr>
              <w:t>■公开查阅点</w:t>
            </w:r>
          </w:p>
        </w:tc>
        <w:tc>
          <w:tcPr>
            <w:tcW w:w="540" w:type="dxa"/>
            <w:vAlign w:val="center"/>
          </w:tcPr>
          <w:p w14:paraId="185D5432">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2081966C">
            <w:pPr>
              <w:jc w:val="center"/>
              <w:rPr>
                <w:rFonts w:ascii="仿宋_GB2312" w:hAnsi="宋体" w:eastAsia="仿宋_GB2312" w:cs="宋体"/>
                <w:sz w:val="18"/>
                <w:szCs w:val="18"/>
              </w:rPr>
            </w:pPr>
            <w:r>
              <w:rPr>
                <w:rFonts w:hint="eastAsia" w:ascii="仿宋_GB2312" w:eastAsia="仿宋_GB2312"/>
                <w:sz w:val="18"/>
                <w:szCs w:val="18"/>
              </w:rPr>
              <w:t>　</w:t>
            </w:r>
          </w:p>
        </w:tc>
        <w:tc>
          <w:tcPr>
            <w:tcW w:w="596" w:type="dxa"/>
            <w:vAlign w:val="center"/>
          </w:tcPr>
          <w:p w14:paraId="29D5C075">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664" w:type="dxa"/>
            <w:vAlign w:val="center"/>
          </w:tcPr>
          <w:p w14:paraId="08892ADD">
            <w:pPr>
              <w:jc w:val="center"/>
              <w:rPr>
                <w:rFonts w:ascii="仿宋_GB2312" w:hAnsi="宋体" w:eastAsia="仿宋_GB2312" w:cs="宋体"/>
                <w:sz w:val="18"/>
                <w:szCs w:val="18"/>
              </w:rPr>
            </w:pPr>
            <w:r>
              <w:rPr>
                <w:rFonts w:hint="eastAsia" w:ascii="仿宋_GB2312" w:eastAsia="仿宋_GB2312"/>
                <w:sz w:val="18"/>
                <w:szCs w:val="18"/>
              </w:rPr>
              <w:t>　</w:t>
            </w:r>
          </w:p>
        </w:tc>
        <w:tc>
          <w:tcPr>
            <w:tcW w:w="540" w:type="dxa"/>
            <w:vAlign w:val="center"/>
          </w:tcPr>
          <w:p w14:paraId="2BF270E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5FB46694">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0E92E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6" w:hRule="atLeast"/>
        </w:trPr>
        <w:tc>
          <w:tcPr>
            <w:tcW w:w="540" w:type="dxa"/>
            <w:vAlign w:val="center"/>
          </w:tcPr>
          <w:p w14:paraId="3F935876">
            <w:pPr>
              <w:jc w:val="center"/>
              <w:rPr>
                <w:rFonts w:ascii="仿宋_GB2312" w:hAnsi="宋体" w:eastAsia="仿宋_GB2312" w:cs="宋体"/>
                <w:sz w:val="18"/>
                <w:szCs w:val="18"/>
              </w:rPr>
            </w:pPr>
            <w:r>
              <w:rPr>
                <w:rFonts w:hint="eastAsia" w:ascii="仿宋_GB2312" w:eastAsia="仿宋_GB2312"/>
                <w:sz w:val="18"/>
                <w:szCs w:val="18"/>
              </w:rPr>
              <w:t>9</w:t>
            </w:r>
          </w:p>
        </w:tc>
        <w:tc>
          <w:tcPr>
            <w:tcW w:w="720" w:type="dxa"/>
            <w:vMerge w:val="restart"/>
            <w:vAlign w:val="center"/>
          </w:tcPr>
          <w:p w14:paraId="698C1A61">
            <w:pPr>
              <w:jc w:val="center"/>
              <w:rPr>
                <w:rFonts w:ascii="仿宋_GB2312" w:hAnsi="宋体" w:eastAsia="仿宋_GB2312" w:cs="宋体"/>
                <w:sz w:val="18"/>
                <w:szCs w:val="18"/>
              </w:rPr>
            </w:pPr>
            <w:r>
              <w:rPr>
                <w:rFonts w:hint="eastAsia" w:ascii="仿宋_GB2312" w:eastAsia="仿宋_GB2312"/>
                <w:sz w:val="18"/>
                <w:szCs w:val="18"/>
              </w:rPr>
              <w:t>房地产管理</w:t>
            </w:r>
          </w:p>
        </w:tc>
        <w:tc>
          <w:tcPr>
            <w:tcW w:w="1800" w:type="dxa"/>
            <w:vAlign w:val="center"/>
          </w:tcPr>
          <w:p w14:paraId="624A5DD5">
            <w:pPr>
              <w:rPr>
                <w:rFonts w:ascii="仿宋_GB2312" w:hAnsi="宋体" w:eastAsia="仿宋_GB2312" w:cs="宋体"/>
                <w:sz w:val="18"/>
                <w:szCs w:val="18"/>
              </w:rPr>
            </w:pPr>
            <w:r>
              <w:rPr>
                <w:rFonts w:hint="eastAsia" w:ascii="仿宋_GB2312" w:eastAsia="仿宋_GB2312"/>
                <w:sz w:val="18"/>
                <w:szCs w:val="18"/>
              </w:rPr>
              <w:t>房地产经纪服务合同未由从事该业务的一名房地产经纪人或者两名房地产经纪人协理签名</w:t>
            </w:r>
          </w:p>
        </w:tc>
        <w:tc>
          <w:tcPr>
            <w:tcW w:w="1980" w:type="dxa"/>
            <w:vMerge w:val="restart"/>
            <w:vAlign w:val="center"/>
          </w:tcPr>
          <w:p w14:paraId="3EBCC67A">
            <w:pPr>
              <w:rPr>
                <w:rFonts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vAlign w:val="center"/>
          </w:tcPr>
          <w:p w14:paraId="07C259D1">
            <w:pPr>
              <w:rPr>
                <w:rFonts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14:paraId="57B8A2ED">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5A810A42">
            <w:pPr>
              <w:rPr>
                <w:rFonts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Align w:val="center"/>
          </w:tcPr>
          <w:p w14:paraId="0285D6D7">
            <w:pPr>
              <w:rPr>
                <w:rFonts w:ascii="仿宋_GB2312" w:eastAsia="仿宋_GB2312"/>
                <w:sz w:val="18"/>
                <w:szCs w:val="18"/>
              </w:rPr>
            </w:pPr>
            <w:r>
              <w:rPr>
                <w:rFonts w:hint="eastAsia" w:ascii="仿宋_GB2312" w:eastAsia="仿宋_GB2312"/>
                <w:sz w:val="18"/>
                <w:szCs w:val="18"/>
              </w:rPr>
              <w:t>■政府网站</w:t>
            </w:r>
          </w:p>
          <w:p w14:paraId="09FDB442">
            <w:pPr>
              <w:rPr>
                <w:rFonts w:ascii="仿宋_GB2312" w:hAnsi="宋体" w:eastAsia="仿宋_GB2312" w:cs="宋体"/>
                <w:sz w:val="18"/>
                <w:szCs w:val="18"/>
              </w:rPr>
            </w:pPr>
            <w:r>
              <w:rPr>
                <w:rFonts w:hint="eastAsia" w:ascii="仿宋_GB2312" w:eastAsia="仿宋_GB2312"/>
                <w:sz w:val="18"/>
                <w:szCs w:val="18"/>
              </w:rPr>
              <w:t>■公开查阅点</w:t>
            </w:r>
          </w:p>
        </w:tc>
        <w:tc>
          <w:tcPr>
            <w:tcW w:w="540" w:type="dxa"/>
            <w:vAlign w:val="center"/>
          </w:tcPr>
          <w:p w14:paraId="5A38886C">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1CFFD523">
            <w:pPr>
              <w:jc w:val="center"/>
              <w:rPr>
                <w:rFonts w:ascii="仿宋_GB2312" w:hAnsi="宋体" w:eastAsia="仿宋_GB2312" w:cs="宋体"/>
                <w:sz w:val="18"/>
                <w:szCs w:val="18"/>
              </w:rPr>
            </w:pPr>
            <w:r>
              <w:rPr>
                <w:rFonts w:hint="eastAsia" w:ascii="仿宋_GB2312" w:eastAsia="仿宋_GB2312"/>
                <w:sz w:val="18"/>
                <w:szCs w:val="18"/>
              </w:rPr>
              <w:t>　</w:t>
            </w:r>
          </w:p>
        </w:tc>
        <w:tc>
          <w:tcPr>
            <w:tcW w:w="596" w:type="dxa"/>
            <w:vAlign w:val="center"/>
          </w:tcPr>
          <w:p w14:paraId="38B27EDC">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664" w:type="dxa"/>
            <w:vAlign w:val="center"/>
          </w:tcPr>
          <w:p w14:paraId="4EF098E0">
            <w:pPr>
              <w:jc w:val="center"/>
              <w:rPr>
                <w:rFonts w:ascii="仿宋_GB2312" w:hAnsi="宋体" w:eastAsia="仿宋_GB2312" w:cs="宋体"/>
                <w:sz w:val="18"/>
                <w:szCs w:val="18"/>
              </w:rPr>
            </w:pPr>
            <w:r>
              <w:rPr>
                <w:rFonts w:hint="eastAsia" w:ascii="仿宋_GB2312" w:eastAsia="仿宋_GB2312"/>
                <w:sz w:val="18"/>
                <w:szCs w:val="18"/>
              </w:rPr>
              <w:t>　</w:t>
            </w:r>
          </w:p>
        </w:tc>
        <w:tc>
          <w:tcPr>
            <w:tcW w:w="540" w:type="dxa"/>
            <w:vAlign w:val="center"/>
          </w:tcPr>
          <w:p w14:paraId="5788FC55">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6C533E41">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3FBD4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0" w:hRule="atLeast"/>
        </w:trPr>
        <w:tc>
          <w:tcPr>
            <w:tcW w:w="540" w:type="dxa"/>
            <w:vAlign w:val="center"/>
          </w:tcPr>
          <w:p w14:paraId="5303419A">
            <w:pPr>
              <w:jc w:val="center"/>
              <w:rPr>
                <w:rFonts w:ascii="仿宋_GB2312" w:hAnsi="宋体" w:eastAsia="仿宋_GB2312" w:cs="宋体"/>
                <w:sz w:val="18"/>
                <w:szCs w:val="18"/>
              </w:rPr>
            </w:pPr>
            <w:r>
              <w:rPr>
                <w:rFonts w:hint="eastAsia" w:ascii="仿宋_GB2312" w:eastAsia="仿宋_GB2312"/>
                <w:sz w:val="18"/>
                <w:szCs w:val="18"/>
              </w:rPr>
              <w:t>10</w:t>
            </w:r>
          </w:p>
        </w:tc>
        <w:tc>
          <w:tcPr>
            <w:tcW w:w="720" w:type="dxa"/>
            <w:vMerge w:val="continue"/>
            <w:vAlign w:val="center"/>
          </w:tcPr>
          <w:p w14:paraId="733856D9">
            <w:pPr>
              <w:jc w:val="center"/>
              <w:rPr>
                <w:rFonts w:ascii="仿宋_GB2312" w:hAnsi="宋体" w:eastAsia="仿宋_GB2312" w:cs="宋体"/>
                <w:sz w:val="18"/>
                <w:szCs w:val="18"/>
              </w:rPr>
            </w:pPr>
          </w:p>
        </w:tc>
        <w:tc>
          <w:tcPr>
            <w:tcW w:w="1800" w:type="dxa"/>
            <w:vAlign w:val="center"/>
          </w:tcPr>
          <w:p w14:paraId="40711FA8">
            <w:pPr>
              <w:rPr>
                <w:rFonts w:ascii="仿宋_GB2312" w:hAnsi="宋体" w:eastAsia="仿宋_GB2312" w:cs="宋体"/>
                <w:sz w:val="18"/>
                <w:szCs w:val="18"/>
              </w:rPr>
            </w:pPr>
            <w:r>
              <w:rPr>
                <w:rFonts w:hint="eastAsia" w:ascii="仿宋_GB2312" w:eastAsia="仿宋_GB2312"/>
                <w:sz w:val="18"/>
                <w:szCs w:val="18"/>
              </w:rPr>
              <w:t>房地产经纪机构签订房地产经纪服务合同前，不向交易当事人说明和书面告知规定事项</w:t>
            </w:r>
          </w:p>
        </w:tc>
        <w:tc>
          <w:tcPr>
            <w:tcW w:w="1980" w:type="dxa"/>
            <w:vMerge w:val="continue"/>
            <w:vAlign w:val="center"/>
          </w:tcPr>
          <w:p w14:paraId="5F64973F">
            <w:pPr>
              <w:rPr>
                <w:rFonts w:ascii="仿宋_GB2312" w:hAnsi="宋体" w:eastAsia="仿宋_GB2312" w:cs="宋体"/>
                <w:sz w:val="18"/>
                <w:szCs w:val="18"/>
              </w:rPr>
            </w:pPr>
          </w:p>
        </w:tc>
        <w:tc>
          <w:tcPr>
            <w:tcW w:w="1620" w:type="dxa"/>
            <w:vAlign w:val="center"/>
          </w:tcPr>
          <w:p w14:paraId="7A4801EB">
            <w:pPr>
              <w:rPr>
                <w:rFonts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14:paraId="5143E383">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6E8DEF84">
            <w:pPr>
              <w:rPr>
                <w:rFonts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Align w:val="center"/>
          </w:tcPr>
          <w:p w14:paraId="2DCA63E6">
            <w:pPr>
              <w:rPr>
                <w:rFonts w:ascii="仿宋_GB2312" w:eastAsia="仿宋_GB2312"/>
                <w:sz w:val="18"/>
                <w:szCs w:val="18"/>
              </w:rPr>
            </w:pPr>
            <w:r>
              <w:rPr>
                <w:rFonts w:hint="eastAsia" w:ascii="仿宋_GB2312" w:eastAsia="仿宋_GB2312"/>
                <w:sz w:val="18"/>
                <w:szCs w:val="18"/>
              </w:rPr>
              <w:t>■政府网站</w:t>
            </w:r>
          </w:p>
          <w:p w14:paraId="6575AC88">
            <w:pPr>
              <w:rPr>
                <w:rFonts w:ascii="仿宋_GB2312" w:hAnsi="宋体" w:eastAsia="仿宋_GB2312" w:cs="宋体"/>
                <w:sz w:val="18"/>
                <w:szCs w:val="18"/>
              </w:rPr>
            </w:pPr>
            <w:r>
              <w:rPr>
                <w:rFonts w:hint="eastAsia" w:ascii="仿宋_GB2312" w:eastAsia="仿宋_GB2312"/>
                <w:sz w:val="18"/>
                <w:szCs w:val="18"/>
              </w:rPr>
              <w:t>■公开查阅点</w:t>
            </w:r>
          </w:p>
        </w:tc>
        <w:tc>
          <w:tcPr>
            <w:tcW w:w="540" w:type="dxa"/>
            <w:vAlign w:val="center"/>
          </w:tcPr>
          <w:p w14:paraId="1F06DACE">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2E98ABDF">
            <w:pPr>
              <w:jc w:val="center"/>
              <w:rPr>
                <w:rFonts w:ascii="仿宋_GB2312" w:hAnsi="宋体" w:eastAsia="仿宋_GB2312" w:cs="宋体"/>
                <w:sz w:val="18"/>
                <w:szCs w:val="18"/>
              </w:rPr>
            </w:pPr>
            <w:r>
              <w:rPr>
                <w:rFonts w:hint="eastAsia" w:ascii="仿宋_GB2312" w:eastAsia="仿宋_GB2312"/>
                <w:sz w:val="18"/>
                <w:szCs w:val="18"/>
              </w:rPr>
              <w:t>　</w:t>
            </w:r>
          </w:p>
        </w:tc>
        <w:tc>
          <w:tcPr>
            <w:tcW w:w="596" w:type="dxa"/>
            <w:vAlign w:val="center"/>
          </w:tcPr>
          <w:p w14:paraId="14225DB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664" w:type="dxa"/>
            <w:vAlign w:val="center"/>
          </w:tcPr>
          <w:p w14:paraId="225CFFC2">
            <w:pPr>
              <w:jc w:val="center"/>
              <w:rPr>
                <w:rFonts w:ascii="仿宋_GB2312" w:hAnsi="宋体" w:eastAsia="仿宋_GB2312" w:cs="宋体"/>
                <w:sz w:val="18"/>
                <w:szCs w:val="18"/>
              </w:rPr>
            </w:pPr>
            <w:r>
              <w:rPr>
                <w:rFonts w:hint="eastAsia" w:ascii="仿宋_GB2312" w:eastAsia="仿宋_GB2312"/>
                <w:sz w:val="18"/>
                <w:szCs w:val="18"/>
              </w:rPr>
              <w:t>　</w:t>
            </w:r>
          </w:p>
        </w:tc>
        <w:tc>
          <w:tcPr>
            <w:tcW w:w="540" w:type="dxa"/>
            <w:vAlign w:val="center"/>
          </w:tcPr>
          <w:p w14:paraId="0C461E4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70446EF9">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5E995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1" w:hRule="atLeast"/>
        </w:trPr>
        <w:tc>
          <w:tcPr>
            <w:tcW w:w="540" w:type="dxa"/>
            <w:vAlign w:val="center"/>
          </w:tcPr>
          <w:p w14:paraId="72A5116B">
            <w:pPr>
              <w:jc w:val="center"/>
              <w:rPr>
                <w:rFonts w:ascii="仿宋_GB2312" w:hAnsi="宋体" w:eastAsia="仿宋_GB2312" w:cs="宋体"/>
                <w:sz w:val="18"/>
                <w:szCs w:val="18"/>
              </w:rPr>
            </w:pPr>
            <w:r>
              <w:rPr>
                <w:rFonts w:hint="eastAsia" w:ascii="仿宋_GB2312" w:eastAsia="仿宋_GB2312"/>
                <w:sz w:val="18"/>
                <w:szCs w:val="18"/>
              </w:rPr>
              <w:t>11</w:t>
            </w:r>
          </w:p>
        </w:tc>
        <w:tc>
          <w:tcPr>
            <w:tcW w:w="720" w:type="dxa"/>
            <w:vMerge w:val="continue"/>
            <w:vAlign w:val="center"/>
          </w:tcPr>
          <w:p w14:paraId="48A8A28C">
            <w:pPr>
              <w:jc w:val="center"/>
              <w:rPr>
                <w:rFonts w:ascii="仿宋_GB2312" w:hAnsi="宋体" w:eastAsia="仿宋_GB2312" w:cs="宋体"/>
                <w:sz w:val="18"/>
                <w:szCs w:val="18"/>
              </w:rPr>
            </w:pPr>
          </w:p>
        </w:tc>
        <w:tc>
          <w:tcPr>
            <w:tcW w:w="1800" w:type="dxa"/>
            <w:vAlign w:val="center"/>
          </w:tcPr>
          <w:p w14:paraId="65F7EF69">
            <w:pPr>
              <w:rPr>
                <w:rFonts w:ascii="仿宋_GB2312" w:hAnsi="宋体" w:eastAsia="仿宋_GB2312" w:cs="宋体"/>
                <w:sz w:val="18"/>
                <w:szCs w:val="18"/>
              </w:rPr>
            </w:pPr>
            <w:r>
              <w:rPr>
                <w:rFonts w:hint="eastAsia" w:ascii="仿宋_GB2312" w:eastAsia="仿宋_GB2312"/>
                <w:sz w:val="18"/>
                <w:szCs w:val="18"/>
              </w:rPr>
              <w:t>房地产经纪机构未按照规定如实记录业务情况或者保存房地产经纪服务合同</w:t>
            </w:r>
          </w:p>
        </w:tc>
        <w:tc>
          <w:tcPr>
            <w:tcW w:w="1980" w:type="dxa"/>
            <w:vMerge w:val="continue"/>
            <w:vAlign w:val="center"/>
          </w:tcPr>
          <w:p w14:paraId="79EC9252">
            <w:pPr>
              <w:rPr>
                <w:rFonts w:ascii="仿宋_GB2312" w:hAnsi="宋体" w:eastAsia="仿宋_GB2312" w:cs="宋体"/>
                <w:sz w:val="18"/>
                <w:szCs w:val="18"/>
              </w:rPr>
            </w:pPr>
          </w:p>
        </w:tc>
        <w:tc>
          <w:tcPr>
            <w:tcW w:w="1620" w:type="dxa"/>
            <w:vAlign w:val="center"/>
          </w:tcPr>
          <w:p w14:paraId="5562A745">
            <w:pPr>
              <w:rPr>
                <w:rFonts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14:paraId="13194383">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2D4E6F66">
            <w:pPr>
              <w:rPr>
                <w:rFonts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Align w:val="center"/>
          </w:tcPr>
          <w:p w14:paraId="45C09786">
            <w:pPr>
              <w:rPr>
                <w:rFonts w:ascii="仿宋_GB2312" w:eastAsia="仿宋_GB2312"/>
                <w:sz w:val="18"/>
                <w:szCs w:val="18"/>
              </w:rPr>
            </w:pPr>
            <w:r>
              <w:rPr>
                <w:rFonts w:hint="eastAsia" w:ascii="仿宋_GB2312" w:eastAsia="仿宋_GB2312"/>
                <w:sz w:val="18"/>
                <w:szCs w:val="18"/>
              </w:rPr>
              <w:t>■政府网站</w:t>
            </w:r>
          </w:p>
          <w:p w14:paraId="52D2133D">
            <w:pPr>
              <w:rPr>
                <w:rFonts w:ascii="仿宋_GB2312" w:hAnsi="宋体" w:eastAsia="仿宋_GB2312" w:cs="宋体"/>
                <w:sz w:val="18"/>
                <w:szCs w:val="18"/>
              </w:rPr>
            </w:pPr>
            <w:r>
              <w:rPr>
                <w:rFonts w:hint="eastAsia" w:ascii="仿宋_GB2312" w:eastAsia="仿宋_GB2312"/>
                <w:sz w:val="18"/>
                <w:szCs w:val="18"/>
              </w:rPr>
              <w:t>■公开查阅点</w:t>
            </w:r>
          </w:p>
        </w:tc>
        <w:tc>
          <w:tcPr>
            <w:tcW w:w="540" w:type="dxa"/>
            <w:vAlign w:val="center"/>
          </w:tcPr>
          <w:p w14:paraId="52F4A31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4A07C9D0">
            <w:pPr>
              <w:jc w:val="center"/>
              <w:rPr>
                <w:rFonts w:ascii="仿宋_GB2312" w:hAnsi="宋体" w:eastAsia="仿宋_GB2312" w:cs="宋体"/>
                <w:sz w:val="18"/>
                <w:szCs w:val="18"/>
              </w:rPr>
            </w:pPr>
            <w:r>
              <w:rPr>
                <w:rFonts w:hint="eastAsia" w:ascii="仿宋_GB2312" w:eastAsia="仿宋_GB2312"/>
                <w:sz w:val="18"/>
                <w:szCs w:val="18"/>
              </w:rPr>
              <w:t>　</w:t>
            </w:r>
          </w:p>
        </w:tc>
        <w:tc>
          <w:tcPr>
            <w:tcW w:w="596" w:type="dxa"/>
            <w:vAlign w:val="center"/>
          </w:tcPr>
          <w:p w14:paraId="2213CADF">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664" w:type="dxa"/>
            <w:vAlign w:val="center"/>
          </w:tcPr>
          <w:p w14:paraId="7CFC87B9">
            <w:pPr>
              <w:jc w:val="center"/>
              <w:rPr>
                <w:rFonts w:ascii="仿宋_GB2312" w:hAnsi="宋体" w:eastAsia="仿宋_GB2312" w:cs="宋体"/>
                <w:sz w:val="18"/>
                <w:szCs w:val="18"/>
              </w:rPr>
            </w:pPr>
            <w:r>
              <w:rPr>
                <w:rFonts w:hint="eastAsia" w:ascii="仿宋_GB2312" w:eastAsia="仿宋_GB2312"/>
                <w:sz w:val="18"/>
                <w:szCs w:val="18"/>
              </w:rPr>
              <w:t>　</w:t>
            </w:r>
          </w:p>
        </w:tc>
        <w:tc>
          <w:tcPr>
            <w:tcW w:w="540" w:type="dxa"/>
            <w:vAlign w:val="center"/>
          </w:tcPr>
          <w:p w14:paraId="57D6410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18B2C28D">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667C9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rPr>
        <w:tc>
          <w:tcPr>
            <w:tcW w:w="540" w:type="dxa"/>
            <w:vAlign w:val="center"/>
          </w:tcPr>
          <w:p w14:paraId="6F42E1CC">
            <w:pPr>
              <w:jc w:val="center"/>
              <w:rPr>
                <w:rFonts w:ascii="仿宋_GB2312" w:hAnsi="宋体" w:eastAsia="仿宋_GB2312" w:cs="宋体"/>
                <w:sz w:val="18"/>
                <w:szCs w:val="18"/>
              </w:rPr>
            </w:pPr>
            <w:r>
              <w:rPr>
                <w:rFonts w:hint="eastAsia" w:ascii="仿宋_GB2312" w:eastAsia="仿宋_GB2312"/>
                <w:sz w:val="18"/>
                <w:szCs w:val="18"/>
              </w:rPr>
              <w:t>12</w:t>
            </w:r>
          </w:p>
        </w:tc>
        <w:tc>
          <w:tcPr>
            <w:tcW w:w="720" w:type="dxa"/>
            <w:vMerge w:val="continue"/>
            <w:vAlign w:val="center"/>
          </w:tcPr>
          <w:p w14:paraId="469CFB07">
            <w:pPr>
              <w:jc w:val="center"/>
              <w:rPr>
                <w:rFonts w:ascii="仿宋_GB2312" w:hAnsi="宋体" w:eastAsia="仿宋_GB2312" w:cs="宋体"/>
                <w:sz w:val="18"/>
                <w:szCs w:val="18"/>
              </w:rPr>
            </w:pPr>
          </w:p>
        </w:tc>
        <w:tc>
          <w:tcPr>
            <w:tcW w:w="1800" w:type="dxa"/>
            <w:vAlign w:val="center"/>
          </w:tcPr>
          <w:p w14:paraId="08E8BD14">
            <w:pPr>
              <w:rPr>
                <w:rFonts w:ascii="仿宋_GB2312" w:hAnsi="宋体" w:eastAsia="仿宋_GB2312" w:cs="宋体"/>
                <w:sz w:val="18"/>
                <w:szCs w:val="18"/>
              </w:rPr>
            </w:pPr>
            <w:r>
              <w:rPr>
                <w:rFonts w:hint="eastAsia" w:ascii="仿宋_GB2312" w:eastAsia="仿宋_GB2312"/>
                <w:sz w:val="18"/>
                <w:szCs w:val="18"/>
              </w:rPr>
              <w:t>房地产经纪机构擅自对外发布房源信息</w:t>
            </w:r>
          </w:p>
        </w:tc>
        <w:tc>
          <w:tcPr>
            <w:tcW w:w="1980" w:type="dxa"/>
            <w:vMerge w:val="continue"/>
            <w:vAlign w:val="center"/>
          </w:tcPr>
          <w:p w14:paraId="009A8FBB">
            <w:pPr>
              <w:rPr>
                <w:rFonts w:ascii="仿宋_GB2312" w:hAnsi="宋体" w:eastAsia="仿宋_GB2312" w:cs="宋体"/>
                <w:sz w:val="18"/>
                <w:szCs w:val="18"/>
              </w:rPr>
            </w:pPr>
          </w:p>
        </w:tc>
        <w:tc>
          <w:tcPr>
            <w:tcW w:w="1620" w:type="dxa"/>
            <w:vAlign w:val="center"/>
          </w:tcPr>
          <w:p w14:paraId="7ED1DBF3">
            <w:pPr>
              <w:rPr>
                <w:rFonts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14:paraId="79ACEAAC">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5AE95C03">
            <w:pPr>
              <w:rPr>
                <w:rFonts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Align w:val="center"/>
          </w:tcPr>
          <w:p w14:paraId="4B283094">
            <w:pPr>
              <w:rPr>
                <w:rFonts w:ascii="仿宋_GB2312" w:eastAsia="仿宋_GB2312"/>
                <w:sz w:val="18"/>
                <w:szCs w:val="18"/>
              </w:rPr>
            </w:pPr>
            <w:r>
              <w:rPr>
                <w:rFonts w:hint="eastAsia" w:ascii="仿宋_GB2312" w:eastAsia="仿宋_GB2312"/>
                <w:sz w:val="18"/>
                <w:szCs w:val="18"/>
              </w:rPr>
              <w:t>■政府网站</w:t>
            </w:r>
          </w:p>
          <w:p w14:paraId="4F2FCCAB">
            <w:pPr>
              <w:rPr>
                <w:rFonts w:ascii="仿宋_GB2312" w:hAnsi="宋体" w:eastAsia="仿宋_GB2312" w:cs="宋体"/>
                <w:sz w:val="18"/>
                <w:szCs w:val="18"/>
              </w:rPr>
            </w:pPr>
            <w:r>
              <w:rPr>
                <w:rFonts w:hint="eastAsia" w:ascii="仿宋_GB2312" w:eastAsia="仿宋_GB2312"/>
                <w:sz w:val="18"/>
                <w:szCs w:val="18"/>
              </w:rPr>
              <w:t>■公开查阅点</w:t>
            </w:r>
          </w:p>
        </w:tc>
        <w:tc>
          <w:tcPr>
            <w:tcW w:w="540" w:type="dxa"/>
            <w:vAlign w:val="center"/>
          </w:tcPr>
          <w:p w14:paraId="19D0420C">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232E64DC">
            <w:pPr>
              <w:jc w:val="center"/>
              <w:rPr>
                <w:rFonts w:ascii="仿宋_GB2312" w:hAnsi="宋体" w:eastAsia="仿宋_GB2312" w:cs="宋体"/>
                <w:sz w:val="18"/>
                <w:szCs w:val="18"/>
              </w:rPr>
            </w:pPr>
            <w:r>
              <w:rPr>
                <w:rFonts w:hint="eastAsia" w:ascii="仿宋_GB2312" w:eastAsia="仿宋_GB2312"/>
                <w:sz w:val="18"/>
                <w:szCs w:val="18"/>
              </w:rPr>
              <w:t>　</w:t>
            </w:r>
          </w:p>
        </w:tc>
        <w:tc>
          <w:tcPr>
            <w:tcW w:w="596" w:type="dxa"/>
            <w:vAlign w:val="center"/>
          </w:tcPr>
          <w:p w14:paraId="1F3BDD75">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664" w:type="dxa"/>
            <w:vAlign w:val="center"/>
          </w:tcPr>
          <w:p w14:paraId="2A0F2933">
            <w:pPr>
              <w:jc w:val="center"/>
              <w:rPr>
                <w:rFonts w:ascii="仿宋_GB2312" w:hAnsi="宋体" w:eastAsia="仿宋_GB2312" w:cs="宋体"/>
                <w:sz w:val="18"/>
                <w:szCs w:val="18"/>
              </w:rPr>
            </w:pPr>
            <w:r>
              <w:rPr>
                <w:rFonts w:hint="eastAsia" w:ascii="仿宋_GB2312" w:eastAsia="仿宋_GB2312"/>
                <w:sz w:val="18"/>
                <w:szCs w:val="18"/>
              </w:rPr>
              <w:t>　</w:t>
            </w:r>
          </w:p>
        </w:tc>
        <w:tc>
          <w:tcPr>
            <w:tcW w:w="540" w:type="dxa"/>
            <w:vAlign w:val="center"/>
          </w:tcPr>
          <w:p w14:paraId="18B671AB">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3D2A7E75">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6224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40" w:type="dxa"/>
            <w:vAlign w:val="center"/>
          </w:tcPr>
          <w:p w14:paraId="7D2F6B6F">
            <w:pPr>
              <w:jc w:val="center"/>
              <w:rPr>
                <w:rFonts w:ascii="仿宋_GB2312" w:hAnsi="宋体" w:eastAsia="仿宋_GB2312" w:cs="宋体"/>
                <w:sz w:val="18"/>
                <w:szCs w:val="18"/>
              </w:rPr>
            </w:pPr>
            <w:r>
              <w:rPr>
                <w:rFonts w:hint="eastAsia" w:ascii="仿宋_GB2312" w:eastAsia="仿宋_GB2312"/>
                <w:sz w:val="18"/>
                <w:szCs w:val="18"/>
              </w:rPr>
              <w:t>13</w:t>
            </w:r>
          </w:p>
        </w:tc>
        <w:tc>
          <w:tcPr>
            <w:tcW w:w="720" w:type="dxa"/>
            <w:vMerge w:val="restart"/>
            <w:vAlign w:val="center"/>
          </w:tcPr>
          <w:p w14:paraId="240D95BA">
            <w:pPr>
              <w:jc w:val="center"/>
              <w:rPr>
                <w:rFonts w:ascii="仿宋_GB2312" w:hAnsi="宋体" w:eastAsia="仿宋_GB2312" w:cs="宋体"/>
                <w:sz w:val="18"/>
                <w:szCs w:val="18"/>
              </w:rPr>
            </w:pPr>
            <w:r>
              <w:rPr>
                <w:rFonts w:hint="eastAsia" w:ascii="仿宋_GB2312" w:eastAsia="仿宋_GB2312"/>
                <w:sz w:val="18"/>
                <w:szCs w:val="18"/>
              </w:rPr>
              <w:t>房地产管理</w:t>
            </w:r>
          </w:p>
        </w:tc>
        <w:tc>
          <w:tcPr>
            <w:tcW w:w="1800" w:type="dxa"/>
            <w:vAlign w:val="center"/>
          </w:tcPr>
          <w:p w14:paraId="29297471">
            <w:pPr>
              <w:rPr>
                <w:rFonts w:ascii="仿宋_GB2312" w:hAnsi="宋体" w:eastAsia="仿宋_GB2312" w:cs="宋体"/>
                <w:sz w:val="18"/>
                <w:szCs w:val="18"/>
              </w:rPr>
            </w:pPr>
            <w:r>
              <w:rPr>
                <w:rFonts w:hint="eastAsia" w:ascii="仿宋_GB2312" w:eastAsia="仿宋_GB2312"/>
                <w:sz w:val="18"/>
                <w:szCs w:val="18"/>
              </w:rPr>
              <w:t>房地产经纪机构擅自划转客户交易结算资金</w:t>
            </w:r>
          </w:p>
        </w:tc>
        <w:tc>
          <w:tcPr>
            <w:tcW w:w="1980" w:type="dxa"/>
            <w:vMerge w:val="restart"/>
            <w:vAlign w:val="center"/>
          </w:tcPr>
          <w:p w14:paraId="1849C045">
            <w:pPr>
              <w:rPr>
                <w:rFonts w:ascii="仿宋_GB2312" w:hAnsi="宋体" w:eastAsia="仿宋_GB2312" w:cs="宋体"/>
                <w:sz w:val="18"/>
                <w:szCs w:val="18"/>
              </w:rPr>
            </w:pPr>
            <w:r>
              <w:rPr>
                <w:rFonts w:hint="eastAsia" w:ascii="仿宋_GB2312" w:eastAsia="仿宋_GB2312"/>
                <w:sz w:val="18"/>
                <w:szCs w:val="18"/>
              </w:rPr>
              <w:t>1.机构职能、权责清单、执法人员名单；</w:t>
            </w:r>
            <w:r>
              <w:rPr>
                <w:rFonts w:hint="eastAsia" w:ascii="仿宋_GB2312" w:eastAsia="仿宋_GB2312"/>
                <w:sz w:val="18"/>
                <w:szCs w:val="18"/>
              </w:rPr>
              <w:br w:type="textWrapping"/>
            </w:r>
            <w:r>
              <w:rPr>
                <w:rFonts w:hint="eastAsia" w:ascii="仿宋_GB2312" w:eastAsia="仿宋_GB2312"/>
                <w:sz w:val="18"/>
                <w:szCs w:val="18"/>
              </w:rPr>
              <w:t>2.执法程序或行政强制流程图；</w:t>
            </w:r>
            <w:r>
              <w:rPr>
                <w:rFonts w:hint="eastAsia" w:ascii="仿宋_GB2312" w:eastAsia="仿宋_GB2312"/>
                <w:sz w:val="18"/>
                <w:szCs w:val="18"/>
              </w:rPr>
              <w:br w:type="textWrapping"/>
            </w:r>
            <w:r>
              <w:rPr>
                <w:rFonts w:hint="eastAsia" w:ascii="仿宋_GB2312" w:eastAsia="仿宋_GB2312"/>
                <w:sz w:val="18"/>
                <w:szCs w:val="18"/>
              </w:rPr>
              <w:t>3.执法依据；</w:t>
            </w:r>
            <w:r>
              <w:rPr>
                <w:rFonts w:hint="eastAsia" w:ascii="仿宋_GB2312" w:eastAsia="仿宋_GB2312"/>
                <w:sz w:val="18"/>
                <w:szCs w:val="18"/>
              </w:rPr>
              <w:br w:type="textWrapping"/>
            </w:r>
            <w:r>
              <w:rPr>
                <w:rFonts w:hint="eastAsia" w:ascii="仿宋_GB2312" w:eastAsia="仿宋_GB2312"/>
                <w:sz w:val="18"/>
                <w:szCs w:val="18"/>
              </w:rPr>
              <w:t>4.行政处罚自由裁量基准；</w:t>
            </w:r>
            <w:r>
              <w:rPr>
                <w:rFonts w:hint="eastAsia" w:ascii="仿宋_GB2312" w:eastAsia="仿宋_GB2312"/>
                <w:sz w:val="18"/>
                <w:szCs w:val="18"/>
              </w:rPr>
              <w:br w:type="textWrapping"/>
            </w:r>
            <w:r>
              <w:rPr>
                <w:rFonts w:hint="eastAsia" w:ascii="仿宋_GB2312" w:eastAsia="仿宋_GB2312"/>
                <w:sz w:val="18"/>
                <w:szCs w:val="18"/>
              </w:rPr>
              <w:t>5.咨询、监督投诉方式；</w:t>
            </w:r>
            <w:r>
              <w:rPr>
                <w:rFonts w:hint="eastAsia" w:ascii="仿宋_GB2312" w:eastAsia="仿宋_GB2312"/>
                <w:sz w:val="18"/>
                <w:szCs w:val="18"/>
              </w:rPr>
              <w:br w:type="textWrapping"/>
            </w:r>
            <w:r>
              <w:rPr>
                <w:rFonts w:hint="eastAsia" w:ascii="仿宋_GB2312" w:eastAsia="仿宋_GB2312"/>
                <w:sz w:val="18"/>
                <w:szCs w:val="18"/>
              </w:rPr>
              <w:t>6.处罚决定；</w:t>
            </w:r>
            <w:r>
              <w:rPr>
                <w:rFonts w:hint="eastAsia" w:ascii="仿宋_GB2312" w:eastAsia="仿宋_GB2312"/>
                <w:sz w:val="18"/>
                <w:szCs w:val="18"/>
              </w:rPr>
              <w:br w:type="textWrapping"/>
            </w:r>
            <w:r>
              <w:rPr>
                <w:rFonts w:hint="eastAsia" w:ascii="仿宋_GB2312" w:eastAsia="仿宋_GB2312"/>
                <w:sz w:val="18"/>
                <w:szCs w:val="18"/>
              </w:rPr>
              <w:t>7.救济渠道。</w:t>
            </w:r>
          </w:p>
        </w:tc>
        <w:tc>
          <w:tcPr>
            <w:tcW w:w="1620" w:type="dxa"/>
            <w:vAlign w:val="center"/>
          </w:tcPr>
          <w:p w14:paraId="637FFEE8">
            <w:pPr>
              <w:rPr>
                <w:rFonts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14:paraId="639FCC3A">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63DA315A">
            <w:pPr>
              <w:rPr>
                <w:rFonts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Align w:val="center"/>
          </w:tcPr>
          <w:p w14:paraId="1D1E87B5">
            <w:pPr>
              <w:rPr>
                <w:rFonts w:ascii="仿宋_GB2312" w:eastAsia="仿宋_GB2312"/>
                <w:sz w:val="18"/>
                <w:szCs w:val="18"/>
              </w:rPr>
            </w:pPr>
            <w:r>
              <w:rPr>
                <w:rFonts w:hint="eastAsia" w:ascii="仿宋_GB2312" w:eastAsia="仿宋_GB2312"/>
                <w:sz w:val="18"/>
                <w:szCs w:val="18"/>
              </w:rPr>
              <w:t>■政府网站</w:t>
            </w:r>
          </w:p>
          <w:p w14:paraId="47ED4DEE">
            <w:pPr>
              <w:rPr>
                <w:rFonts w:ascii="仿宋_GB2312" w:hAnsi="宋体" w:eastAsia="仿宋_GB2312" w:cs="宋体"/>
                <w:sz w:val="18"/>
                <w:szCs w:val="18"/>
              </w:rPr>
            </w:pPr>
            <w:r>
              <w:rPr>
                <w:rFonts w:hint="eastAsia" w:ascii="仿宋_GB2312" w:eastAsia="仿宋_GB2312"/>
                <w:sz w:val="18"/>
                <w:szCs w:val="18"/>
              </w:rPr>
              <w:t>■公开查阅点</w:t>
            </w:r>
          </w:p>
        </w:tc>
        <w:tc>
          <w:tcPr>
            <w:tcW w:w="540" w:type="dxa"/>
            <w:vAlign w:val="center"/>
          </w:tcPr>
          <w:p w14:paraId="6F24A7CA">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0A0731F6">
            <w:pPr>
              <w:jc w:val="center"/>
              <w:rPr>
                <w:rFonts w:ascii="仿宋_GB2312" w:hAnsi="宋体" w:eastAsia="仿宋_GB2312" w:cs="宋体"/>
                <w:sz w:val="18"/>
                <w:szCs w:val="18"/>
              </w:rPr>
            </w:pPr>
            <w:r>
              <w:rPr>
                <w:rFonts w:hint="eastAsia" w:ascii="仿宋_GB2312" w:eastAsia="仿宋_GB2312"/>
                <w:sz w:val="18"/>
                <w:szCs w:val="18"/>
              </w:rPr>
              <w:t>　</w:t>
            </w:r>
          </w:p>
        </w:tc>
        <w:tc>
          <w:tcPr>
            <w:tcW w:w="596" w:type="dxa"/>
            <w:vAlign w:val="center"/>
          </w:tcPr>
          <w:p w14:paraId="25420411">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664" w:type="dxa"/>
            <w:vAlign w:val="center"/>
          </w:tcPr>
          <w:p w14:paraId="12CA1B5D">
            <w:pPr>
              <w:jc w:val="center"/>
              <w:rPr>
                <w:rFonts w:ascii="仿宋_GB2312" w:hAnsi="宋体" w:eastAsia="仿宋_GB2312" w:cs="宋体"/>
                <w:sz w:val="18"/>
                <w:szCs w:val="18"/>
              </w:rPr>
            </w:pPr>
            <w:r>
              <w:rPr>
                <w:rFonts w:hint="eastAsia" w:ascii="仿宋_GB2312" w:eastAsia="仿宋_GB2312"/>
                <w:sz w:val="18"/>
                <w:szCs w:val="18"/>
              </w:rPr>
              <w:t>　</w:t>
            </w:r>
          </w:p>
        </w:tc>
        <w:tc>
          <w:tcPr>
            <w:tcW w:w="540" w:type="dxa"/>
            <w:vAlign w:val="center"/>
          </w:tcPr>
          <w:p w14:paraId="78FDBB2C">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2BB228FD">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4483B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7" w:hRule="atLeast"/>
        </w:trPr>
        <w:tc>
          <w:tcPr>
            <w:tcW w:w="540" w:type="dxa"/>
            <w:vAlign w:val="center"/>
          </w:tcPr>
          <w:p w14:paraId="367FC0FF">
            <w:pPr>
              <w:jc w:val="center"/>
              <w:rPr>
                <w:rFonts w:ascii="仿宋_GB2312" w:hAnsi="宋体" w:eastAsia="仿宋_GB2312" w:cs="宋体"/>
                <w:sz w:val="18"/>
                <w:szCs w:val="18"/>
              </w:rPr>
            </w:pPr>
            <w:r>
              <w:rPr>
                <w:rFonts w:hint="eastAsia" w:ascii="仿宋_GB2312" w:eastAsia="仿宋_GB2312"/>
                <w:sz w:val="18"/>
                <w:szCs w:val="18"/>
              </w:rPr>
              <w:t>14</w:t>
            </w:r>
          </w:p>
        </w:tc>
        <w:tc>
          <w:tcPr>
            <w:tcW w:w="720" w:type="dxa"/>
            <w:vMerge w:val="continue"/>
            <w:vAlign w:val="center"/>
          </w:tcPr>
          <w:p w14:paraId="1352B87B">
            <w:pPr>
              <w:jc w:val="center"/>
              <w:rPr>
                <w:rFonts w:ascii="仿宋_GB2312" w:hAnsi="宋体" w:eastAsia="仿宋_GB2312" w:cs="宋体"/>
                <w:sz w:val="18"/>
                <w:szCs w:val="18"/>
              </w:rPr>
            </w:pPr>
          </w:p>
        </w:tc>
        <w:tc>
          <w:tcPr>
            <w:tcW w:w="1800" w:type="dxa"/>
            <w:vAlign w:val="center"/>
          </w:tcPr>
          <w:p w14:paraId="5EE38A4F">
            <w:pPr>
              <w:rPr>
                <w:rFonts w:ascii="仿宋_GB2312" w:hAnsi="宋体" w:eastAsia="仿宋_GB2312" w:cs="宋体"/>
                <w:sz w:val="18"/>
                <w:szCs w:val="18"/>
              </w:rPr>
            </w:pPr>
            <w:r>
              <w:rPr>
                <w:rFonts w:hint="eastAsia" w:ascii="仿宋_GB2312" w:eastAsia="仿宋_GB2312"/>
                <w:sz w:val="18"/>
                <w:szCs w:val="18"/>
              </w:rPr>
              <w:t>房地产经纪机构和房地产经纪人员以隐瞒、欺诈、胁迫、贿赂等不正当手段招揽业务，诱骗消费者交易或者强制交易</w:t>
            </w:r>
          </w:p>
        </w:tc>
        <w:tc>
          <w:tcPr>
            <w:tcW w:w="1980" w:type="dxa"/>
            <w:vMerge w:val="continue"/>
            <w:vAlign w:val="center"/>
          </w:tcPr>
          <w:p w14:paraId="639A5A2A">
            <w:pPr>
              <w:rPr>
                <w:rFonts w:ascii="仿宋_GB2312" w:hAnsi="宋体" w:eastAsia="仿宋_GB2312" w:cs="宋体"/>
                <w:sz w:val="18"/>
                <w:szCs w:val="18"/>
              </w:rPr>
            </w:pPr>
          </w:p>
        </w:tc>
        <w:tc>
          <w:tcPr>
            <w:tcW w:w="1620" w:type="dxa"/>
            <w:vAlign w:val="center"/>
          </w:tcPr>
          <w:p w14:paraId="03AFDB93">
            <w:pPr>
              <w:rPr>
                <w:rFonts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14:paraId="6BC5213D">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48D23545">
            <w:pPr>
              <w:rPr>
                <w:rFonts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Align w:val="center"/>
          </w:tcPr>
          <w:p w14:paraId="6A74CDF2">
            <w:pPr>
              <w:rPr>
                <w:rFonts w:ascii="仿宋_GB2312" w:eastAsia="仿宋_GB2312"/>
                <w:sz w:val="18"/>
                <w:szCs w:val="18"/>
              </w:rPr>
            </w:pPr>
            <w:r>
              <w:rPr>
                <w:rFonts w:hint="eastAsia" w:ascii="仿宋_GB2312" w:eastAsia="仿宋_GB2312"/>
                <w:sz w:val="18"/>
                <w:szCs w:val="18"/>
              </w:rPr>
              <w:t>■政府网站</w:t>
            </w:r>
          </w:p>
          <w:p w14:paraId="6C7216AF">
            <w:pPr>
              <w:rPr>
                <w:rFonts w:ascii="仿宋_GB2312" w:hAnsi="宋体" w:eastAsia="仿宋_GB2312" w:cs="宋体"/>
                <w:sz w:val="18"/>
                <w:szCs w:val="18"/>
              </w:rPr>
            </w:pPr>
            <w:r>
              <w:rPr>
                <w:rFonts w:hint="eastAsia" w:ascii="仿宋_GB2312" w:eastAsia="仿宋_GB2312"/>
                <w:sz w:val="18"/>
                <w:szCs w:val="18"/>
              </w:rPr>
              <w:t>■公开查阅点</w:t>
            </w:r>
          </w:p>
        </w:tc>
        <w:tc>
          <w:tcPr>
            <w:tcW w:w="540" w:type="dxa"/>
            <w:vAlign w:val="center"/>
          </w:tcPr>
          <w:p w14:paraId="0080CF74">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177902D0">
            <w:pPr>
              <w:jc w:val="center"/>
              <w:rPr>
                <w:rFonts w:ascii="仿宋_GB2312" w:hAnsi="宋体" w:eastAsia="仿宋_GB2312" w:cs="宋体"/>
                <w:sz w:val="18"/>
                <w:szCs w:val="18"/>
              </w:rPr>
            </w:pPr>
            <w:r>
              <w:rPr>
                <w:rFonts w:hint="eastAsia" w:ascii="仿宋_GB2312" w:eastAsia="仿宋_GB2312"/>
                <w:sz w:val="18"/>
                <w:szCs w:val="18"/>
              </w:rPr>
              <w:t>　</w:t>
            </w:r>
          </w:p>
        </w:tc>
        <w:tc>
          <w:tcPr>
            <w:tcW w:w="596" w:type="dxa"/>
            <w:vAlign w:val="center"/>
          </w:tcPr>
          <w:p w14:paraId="531E8A05">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664" w:type="dxa"/>
            <w:vAlign w:val="center"/>
          </w:tcPr>
          <w:p w14:paraId="456F7929">
            <w:pPr>
              <w:jc w:val="center"/>
              <w:rPr>
                <w:rFonts w:ascii="仿宋_GB2312" w:hAnsi="宋体" w:eastAsia="仿宋_GB2312" w:cs="宋体"/>
                <w:sz w:val="18"/>
                <w:szCs w:val="18"/>
              </w:rPr>
            </w:pPr>
            <w:r>
              <w:rPr>
                <w:rFonts w:hint="eastAsia" w:ascii="仿宋_GB2312" w:eastAsia="仿宋_GB2312"/>
                <w:sz w:val="18"/>
                <w:szCs w:val="18"/>
              </w:rPr>
              <w:t>　</w:t>
            </w:r>
          </w:p>
        </w:tc>
        <w:tc>
          <w:tcPr>
            <w:tcW w:w="540" w:type="dxa"/>
            <w:vAlign w:val="center"/>
          </w:tcPr>
          <w:p w14:paraId="23B4AB3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6A7A5443">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1D2B9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6" w:hRule="atLeast"/>
        </w:trPr>
        <w:tc>
          <w:tcPr>
            <w:tcW w:w="540" w:type="dxa"/>
            <w:vAlign w:val="center"/>
          </w:tcPr>
          <w:p w14:paraId="7A8F3DF1">
            <w:pPr>
              <w:jc w:val="center"/>
              <w:rPr>
                <w:rFonts w:ascii="仿宋_GB2312" w:hAnsi="宋体" w:eastAsia="仿宋_GB2312" w:cs="宋体"/>
                <w:sz w:val="18"/>
                <w:szCs w:val="18"/>
              </w:rPr>
            </w:pPr>
            <w:r>
              <w:rPr>
                <w:rFonts w:hint="eastAsia" w:ascii="仿宋_GB2312" w:eastAsia="仿宋_GB2312"/>
                <w:sz w:val="18"/>
                <w:szCs w:val="18"/>
              </w:rPr>
              <w:t>15</w:t>
            </w:r>
          </w:p>
        </w:tc>
        <w:tc>
          <w:tcPr>
            <w:tcW w:w="720" w:type="dxa"/>
            <w:vMerge w:val="continue"/>
            <w:vAlign w:val="center"/>
          </w:tcPr>
          <w:p w14:paraId="35E9E0CD">
            <w:pPr>
              <w:jc w:val="center"/>
              <w:rPr>
                <w:rFonts w:ascii="仿宋_GB2312" w:hAnsi="宋体" w:eastAsia="仿宋_GB2312" w:cs="宋体"/>
                <w:sz w:val="18"/>
                <w:szCs w:val="18"/>
              </w:rPr>
            </w:pPr>
          </w:p>
        </w:tc>
        <w:tc>
          <w:tcPr>
            <w:tcW w:w="1800" w:type="dxa"/>
            <w:vAlign w:val="center"/>
          </w:tcPr>
          <w:p w14:paraId="4E8FAA51">
            <w:pPr>
              <w:rPr>
                <w:rFonts w:ascii="仿宋_GB2312" w:hAnsi="宋体" w:eastAsia="仿宋_GB2312" w:cs="宋体"/>
                <w:sz w:val="18"/>
                <w:szCs w:val="18"/>
              </w:rPr>
            </w:pPr>
            <w:r>
              <w:rPr>
                <w:rFonts w:hint="eastAsia" w:ascii="仿宋_GB2312" w:eastAsia="仿宋_GB2312"/>
                <w:sz w:val="18"/>
                <w:szCs w:val="18"/>
              </w:rPr>
              <w:t>房地产经纪机构和房地产经纪人员泄露或者不当使用委托人的个人信息或者商业秘密，谋取不正当利益</w:t>
            </w:r>
          </w:p>
        </w:tc>
        <w:tc>
          <w:tcPr>
            <w:tcW w:w="1980" w:type="dxa"/>
            <w:vMerge w:val="continue"/>
            <w:vAlign w:val="center"/>
          </w:tcPr>
          <w:p w14:paraId="75CB0543">
            <w:pPr>
              <w:rPr>
                <w:rFonts w:ascii="仿宋_GB2312" w:hAnsi="宋体" w:eastAsia="仿宋_GB2312" w:cs="宋体"/>
                <w:sz w:val="18"/>
                <w:szCs w:val="18"/>
              </w:rPr>
            </w:pPr>
          </w:p>
        </w:tc>
        <w:tc>
          <w:tcPr>
            <w:tcW w:w="1620" w:type="dxa"/>
            <w:vAlign w:val="center"/>
          </w:tcPr>
          <w:p w14:paraId="27FF9F9B">
            <w:pPr>
              <w:rPr>
                <w:rFonts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14:paraId="465ABD35">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645641A2">
            <w:pPr>
              <w:rPr>
                <w:rFonts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Align w:val="center"/>
          </w:tcPr>
          <w:p w14:paraId="4F67FBC3">
            <w:pPr>
              <w:rPr>
                <w:rFonts w:ascii="仿宋_GB2312" w:eastAsia="仿宋_GB2312"/>
                <w:sz w:val="18"/>
                <w:szCs w:val="18"/>
              </w:rPr>
            </w:pPr>
            <w:r>
              <w:rPr>
                <w:rFonts w:hint="eastAsia" w:ascii="仿宋_GB2312" w:eastAsia="仿宋_GB2312"/>
                <w:sz w:val="18"/>
                <w:szCs w:val="18"/>
              </w:rPr>
              <w:t>■政府网站</w:t>
            </w:r>
          </w:p>
          <w:p w14:paraId="57FF6511">
            <w:pPr>
              <w:rPr>
                <w:rFonts w:ascii="仿宋_GB2312" w:hAnsi="宋体" w:eastAsia="仿宋_GB2312" w:cs="宋体"/>
                <w:sz w:val="18"/>
                <w:szCs w:val="18"/>
              </w:rPr>
            </w:pPr>
            <w:r>
              <w:rPr>
                <w:rFonts w:hint="eastAsia" w:ascii="仿宋_GB2312" w:eastAsia="仿宋_GB2312"/>
                <w:sz w:val="18"/>
                <w:szCs w:val="18"/>
              </w:rPr>
              <w:t>■公开查阅点</w:t>
            </w:r>
          </w:p>
        </w:tc>
        <w:tc>
          <w:tcPr>
            <w:tcW w:w="540" w:type="dxa"/>
            <w:vAlign w:val="center"/>
          </w:tcPr>
          <w:p w14:paraId="18FFE04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66AC8D6F">
            <w:pPr>
              <w:jc w:val="center"/>
              <w:rPr>
                <w:rFonts w:ascii="仿宋_GB2312" w:hAnsi="宋体" w:eastAsia="仿宋_GB2312" w:cs="宋体"/>
                <w:sz w:val="18"/>
                <w:szCs w:val="18"/>
              </w:rPr>
            </w:pPr>
            <w:r>
              <w:rPr>
                <w:rFonts w:hint="eastAsia" w:ascii="仿宋_GB2312" w:eastAsia="仿宋_GB2312"/>
                <w:sz w:val="18"/>
                <w:szCs w:val="18"/>
              </w:rPr>
              <w:t>　</w:t>
            </w:r>
          </w:p>
        </w:tc>
        <w:tc>
          <w:tcPr>
            <w:tcW w:w="596" w:type="dxa"/>
            <w:vAlign w:val="center"/>
          </w:tcPr>
          <w:p w14:paraId="0611DDC3">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664" w:type="dxa"/>
            <w:vAlign w:val="center"/>
          </w:tcPr>
          <w:p w14:paraId="200FC680">
            <w:pPr>
              <w:jc w:val="center"/>
              <w:rPr>
                <w:rFonts w:ascii="仿宋_GB2312" w:hAnsi="宋体" w:eastAsia="仿宋_GB2312" w:cs="宋体"/>
                <w:sz w:val="18"/>
                <w:szCs w:val="18"/>
              </w:rPr>
            </w:pPr>
            <w:r>
              <w:rPr>
                <w:rFonts w:hint="eastAsia" w:ascii="仿宋_GB2312" w:eastAsia="仿宋_GB2312"/>
                <w:sz w:val="18"/>
                <w:szCs w:val="18"/>
              </w:rPr>
              <w:t>　</w:t>
            </w:r>
          </w:p>
        </w:tc>
        <w:tc>
          <w:tcPr>
            <w:tcW w:w="540" w:type="dxa"/>
            <w:vAlign w:val="center"/>
          </w:tcPr>
          <w:p w14:paraId="27E4D59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5142CF12">
            <w:pPr>
              <w:jc w:val="center"/>
              <w:rPr>
                <w:rFonts w:ascii="仿宋_GB2312" w:hAnsi="Arial" w:eastAsia="仿宋_GB2312" w:cs="Arial"/>
                <w:sz w:val="18"/>
                <w:szCs w:val="18"/>
              </w:rPr>
            </w:pPr>
            <w:r>
              <w:rPr>
                <w:rFonts w:hint="eastAsia" w:ascii="仿宋_GB2312" w:hAnsi="Arial" w:eastAsia="仿宋_GB2312" w:cs="Arial"/>
                <w:sz w:val="18"/>
                <w:szCs w:val="18"/>
              </w:rPr>
              <w:t>√</w:t>
            </w:r>
          </w:p>
        </w:tc>
      </w:tr>
      <w:tr w14:paraId="4341A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06" w:hRule="atLeast"/>
        </w:trPr>
        <w:tc>
          <w:tcPr>
            <w:tcW w:w="540" w:type="dxa"/>
            <w:vAlign w:val="center"/>
          </w:tcPr>
          <w:p w14:paraId="50A21407">
            <w:pPr>
              <w:jc w:val="center"/>
              <w:rPr>
                <w:rFonts w:ascii="仿宋_GB2312" w:hAnsi="宋体" w:eastAsia="仿宋_GB2312" w:cs="宋体"/>
                <w:sz w:val="18"/>
                <w:szCs w:val="18"/>
              </w:rPr>
            </w:pPr>
            <w:r>
              <w:rPr>
                <w:rFonts w:hint="eastAsia" w:ascii="仿宋_GB2312" w:eastAsia="仿宋_GB2312"/>
                <w:sz w:val="18"/>
                <w:szCs w:val="18"/>
              </w:rPr>
              <w:t>16</w:t>
            </w:r>
          </w:p>
        </w:tc>
        <w:tc>
          <w:tcPr>
            <w:tcW w:w="720" w:type="dxa"/>
            <w:vMerge w:val="continue"/>
            <w:vAlign w:val="center"/>
          </w:tcPr>
          <w:p w14:paraId="305ABAB7">
            <w:pPr>
              <w:jc w:val="center"/>
              <w:rPr>
                <w:rFonts w:ascii="仿宋_GB2312" w:hAnsi="宋体" w:eastAsia="仿宋_GB2312" w:cs="宋体"/>
                <w:sz w:val="18"/>
                <w:szCs w:val="18"/>
              </w:rPr>
            </w:pPr>
          </w:p>
        </w:tc>
        <w:tc>
          <w:tcPr>
            <w:tcW w:w="1800" w:type="dxa"/>
            <w:vAlign w:val="center"/>
          </w:tcPr>
          <w:p w14:paraId="630B9A5D">
            <w:pPr>
              <w:rPr>
                <w:rFonts w:ascii="仿宋_GB2312" w:hAnsi="宋体" w:eastAsia="仿宋_GB2312" w:cs="宋体"/>
                <w:sz w:val="18"/>
                <w:szCs w:val="18"/>
              </w:rPr>
            </w:pPr>
            <w:r>
              <w:rPr>
                <w:rFonts w:hint="eastAsia" w:ascii="仿宋_GB2312" w:eastAsia="仿宋_GB2312"/>
                <w:sz w:val="18"/>
                <w:szCs w:val="18"/>
              </w:rPr>
              <w:t>为交易当事人规避房屋交易税费等非法目的，房地产经纪机构和房地产经纪人员就同一房屋签订不同交易价款的合同提供便利</w:t>
            </w:r>
          </w:p>
        </w:tc>
        <w:tc>
          <w:tcPr>
            <w:tcW w:w="1980" w:type="dxa"/>
            <w:vMerge w:val="continue"/>
            <w:vAlign w:val="center"/>
          </w:tcPr>
          <w:p w14:paraId="186709F9">
            <w:pPr>
              <w:rPr>
                <w:rFonts w:ascii="仿宋_GB2312" w:hAnsi="宋体" w:eastAsia="仿宋_GB2312" w:cs="宋体"/>
                <w:sz w:val="18"/>
                <w:szCs w:val="18"/>
              </w:rPr>
            </w:pPr>
          </w:p>
        </w:tc>
        <w:tc>
          <w:tcPr>
            <w:tcW w:w="1620" w:type="dxa"/>
            <w:vAlign w:val="center"/>
          </w:tcPr>
          <w:p w14:paraId="244B474A">
            <w:pPr>
              <w:rPr>
                <w:rFonts w:ascii="仿宋_GB2312" w:hAnsi="宋体" w:eastAsia="仿宋_GB2312" w:cs="宋体"/>
                <w:sz w:val="18"/>
                <w:szCs w:val="18"/>
              </w:rPr>
            </w:pPr>
            <w:r>
              <w:rPr>
                <w:rFonts w:hint="eastAsia" w:ascii="仿宋_GB2312" w:eastAsia="仿宋_GB2312"/>
                <w:sz w:val="18"/>
                <w:szCs w:val="18"/>
              </w:rPr>
              <w:t>《房产测绘管理办法》</w:t>
            </w:r>
          </w:p>
        </w:tc>
        <w:tc>
          <w:tcPr>
            <w:tcW w:w="2160" w:type="dxa"/>
            <w:vAlign w:val="center"/>
          </w:tcPr>
          <w:p w14:paraId="125B5F7E">
            <w:pPr>
              <w:rPr>
                <w:rFonts w:ascii="仿宋_GB2312" w:hAnsi="宋体" w:eastAsia="仿宋_GB2312" w:cs="宋体"/>
                <w:sz w:val="18"/>
                <w:szCs w:val="18"/>
              </w:rPr>
            </w:pPr>
            <w:r>
              <w:rPr>
                <w:rFonts w:hint="eastAsia" w:ascii="仿宋_GB2312" w:eastAsia="仿宋_GB2312"/>
                <w:sz w:val="18"/>
                <w:szCs w:val="18"/>
              </w:rPr>
              <w:t>1.除处罚决定外其他内容：长期公开（动态调整）；2.处罚决定：20个工作日内。</w:t>
            </w:r>
          </w:p>
        </w:tc>
        <w:tc>
          <w:tcPr>
            <w:tcW w:w="1440" w:type="dxa"/>
            <w:vAlign w:val="center"/>
          </w:tcPr>
          <w:p w14:paraId="7669D16A">
            <w:pPr>
              <w:rPr>
                <w:rFonts w:ascii="仿宋_GB2312" w:hAnsi="宋体" w:eastAsia="仿宋_GB2312" w:cs="宋体"/>
                <w:sz w:val="18"/>
                <w:szCs w:val="18"/>
              </w:rPr>
            </w:pPr>
            <w:r>
              <w:rPr>
                <w:rFonts w:hint="eastAsia" w:ascii="仿宋_GB2312" w:eastAsia="仿宋_GB2312"/>
                <w:sz w:val="18"/>
                <w:szCs w:val="18"/>
              </w:rPr>
              <w:t>城市管理行政执法部门或相关行政主管部门</w:t>
            </w:r>
          </w:p>
        </w:tc>
        <w:tc>
          <w:tcPr>
            <w:tcW w:w="1440" w:type="dxa"/>
            <w:vAlign w:val="center"/>
          </w:tcPr>
          <w:p w14:paraId="37144E39">
            <w:pPr>
              <w:rPr>
                <w:rFonts w:ascii="仿宋_GB2312" w:eastAsia="仿宋_GB2312"/>
                <w:sz w:val="18"/>
                <w:szCs w:val="18"/>
              </w:rPr>
            </w:pPr>
            <w:r>
              <w:rPr>
                <w:rFonts w:hint="eastAsia" w:ascii="仿宋_GB2312" w:eastAsia="仿宋_GB2312"/>
                <w:sz w:val="18"/>
                <w:szCs w:val="18"/>
              </w:rPr>
              <w:t>■政府网站</w:t>
            </w:r>
          </w:p>
          <w:p w14:paraId="01CEC0BC">
            <w:pPr>
              <w:rPr>
                <w:rFonts w:ascii="仿宋_GB2312" w:hAnsi="宋体" w:eastAsia="仿宋_GB2312" w:cs="宋体"/>
                <w:sz w:val="18"/>
                <w:szCs w:val="18"/>
              </w:rPr>
            </w:pPr>
            <w:r>
              <w:rPr>
                <w:rFonts w:hint="eastAsia" w:ascii="仿宋_GB2312" w:eastAsia="仿宋_GB2312"/>
                <w:sz w:val="18"/>
                <w:szCs w:val="18"/>
              </w:rPr>
              <w:t>■公开查阅点</w:t>
            </w:r>
          </w:p>
        </w:tc>
        <w:tc>
          <w:tcPr>
            <w:tcW w:w="540" w:type="dxa"/>
            <w:vAlign w:val="center"/>
          </w:tcPr>
          <w:p w14:paraId="7339E1F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38FDAD9C">
            <w:pPr>
              <w:jc w:val="center"/>
              <w:rPr>
                <w:rFonts w:ascii="仿宋_GB2312" w:hAnsi="宋体" w:eastAsia="仿宋_GB2312" w:cs="宋体"/>
                <w:sz w:val="18"/>
                <w:szCs w:val="18"/>
              </w:rPr>
            </w:pPr>
            <w:r>
              <w:rPr>
                <w:rFonts w:hint="eastAsia" w:ascii="仿宋_GB2312" w:eastAsia="仿宋_GB2312"/>
                <w:sz w:val="18"/>
                <w:szCs w:val="18"/>
              </w:rPr>
              <w:t>　</w:t>
            </w:r>
          </w:p>
        </w:tc>
        <w:tc>
          <w:tcPr>
            <w:tcW w:w="596" w:type="dxa"/>
            <w:vAlign w:val="center"/>
          </w:tcPr>
          <w:p w14:paraId="0CB45536">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664" w:type="dxa"/>
            <w:vAlign w:val="center"/>
          </w:tcPr>
          <w:p w14:paraId="1450219B">
            <w:pPr>
              <w:jc w:val="center"/>
              <w:rPr>
                <w:rFonts w:ascii="仿宋_GB2312" w:hAnsi="宋体" w:eastAsia="仿宋_GB2312" w:cs="宋体"/>
                <w:sz w:val="18"/>
                <w:szCs w:val="18"/>
              </w:rPr>
            </w:pPr>
            <w:r>
              <w:rPr>
                <w:rFonts w:hint="eastAsia" w:ascii="仿宋_GB2312" w:eastAsia="仿宋_GB2312"/>
                <w:sz w:val="18"/>
                <w:szCs w:val="18"/>
              </w:rPr>
              <w:t>　</w:t>
            </w:r>
          </w:p>
        </w:tc>
        <w:tc>
          <w:tcPr>
            <w:tcW w:w="540" w:type="dxa"/>
            <w:vAlign w:val="center"/>
          </w:tcPr>
          <w:p w14:paraId="4E21DC98">
            <w:pPr>
              <w:jc w:val="center"/>
              <w:rPr>
                <w:rFonts w:ascii="仿宋_GB2312" w:hAnsi="Arial" w:eastAsia="仿宋_GB2312" w:cs="Arial"/>
                <w:sz w:val="18"/>
                <w:szCs w:val="18"/>
              </w:rPr>
            </w:pPr>
            <w:r>
              <w:rPr>
                <w:rFonts w:hint="eastAsia" w:ascii="仿宋_GB2312" w:hAnsi="Arial" w:eastAsia="仿宋_GB2312" w:cs="Arial"/>
                <w:sz w:val="18"/>
                <w:szCs w:val="18"/>
              </w:rPr>
              <w:t>√</w:t>
            </w:r>
          </w:p>
        </w:tc>
        <w:tc>
          <w:tcPr>
            <w:tcW w:w="720" w:type="dxa"/>
            <w:vAlign w:val="center"/>
          </w:tcPr>
          <w:p w14:paraId="2901E1C3">
            <w:pPr>
              <w:jc w:val="center"/>
              <w:rPr>
                <w:rFonts w:ascii="仿宋_GB2312" w:hAnsi="Arial" w:eastAsia="仿宋_GB2312" w:cs="Arial"/>
                <w:sz w:val="18"/>
                <w:szCs w:val="18"/>
              </w:rPr>
            </w:pPr>
            <w:r>
              <w:rPr>
                <w:rFonts w:hint="eastAsia" w:ascii="仿宋_GB2312" w:hAnsi="Arial" w:eastAsia="仿宋_GB2312" w:cs="Arial"/>
                <w:sz w:val="18"/>
                <w:szCs w:val="18"/>
              </w:rPr>
              <w:t>√</w:t>
            </w:r>
          </w:p>
        </w:tc>
      </w:tr>
    </w:tbl>
    <w:p w14:paraId="610C6878">
      <w:pPr>
        <w:rPr>
          <w:rFonts w:ascii="楷体_GB2312" w:eastAsia="楷体_GB2312"/>
          <w:sz w:val="30"/>
          <w:szCs w:val="30"/>
        </w:rPr>
      </w:pPr>
      <w:r>
        <w:rPr>
          <w:rFonts w:hint="eastAsia" w:ascii="楷体_GB2312" w:eastAsia="楷体_GB2312"/>
          <w:sz w:val="30"/>
          <w:szCs w:val="30"/>
        </w:rPr>
        <w:t>备注：考虑到篇幅原因，城市综合执法领域基层政务公开标准目录其他内容略。</w:t>
      </w:r>
    </w:p>
    <w:p w14:paraId="06B9D99B">
      <w:pPr>
        <w:pStyle w:val="2"/>
        <w:jc w:val="center"/>
        <w:rPr>
          <w:rFonts w:ascii="方正小标宋_GBK" w:hAnsi="方正小标宋_GBK" w:eastAsia="方正小标宋_GBK"/>
          <w:b w:val="0"/>
          <w:bCs w:val="0"/>
          <w:sz w:val="30"/>
        </w:rPr>
      </w:pPr>
      <w:r>
        <w:rPr>
          <w:rFonts w:ascii="仿宋_GB2312" w:eastAsia="仿宋_GB2312"/>
          <w:sz w:val="18"/>
          <w:szCs w:val="18"/>
        </w:rPr>
        <w:br w:type="page"/>
      </w:r>
      <w:bookmarkStart w:id="18" w:name="_Toc24724722"/>
      <w:r>
        <w:rPr>
          <w:rFonts w:hint="eastAsia" w:ascii="方正小标宋_GBK" w:hAnsi="方正小标宋_GBK" w:eastAsia="方正小标宋_GBK"/>
          <w:b w:val="0"/>
          <w:bCs w:val="0"/>
          <w:sz w:val="30"/>
        </w:rPr>
        <w:t>（十九）涉农补贴领域基层政务公开标准目录</w:t>
      </w:r>
      <w:bookmarkEnd w:id="18"/>
    </w:p>
    <w:tbl>
      <w:tblPr>
        <w:tblStyle w:val="9"/>
        <w:tblW w:w="15300" w:type="dxa"/>
        <w:tblInd w:w="-664" w:type="dxa"/>
        <w:tblLayout w:type="fixed"/>
        <w:tblCellMar>
          <w:top w:w="0" w:type="dxa"/>
          <w:left w:w="108" w:type="dxa"/>
          <w:bottom w:w="0" w:type="dxa"/>
          <w:right w:w="108" w:type="dxa"/>
        </w:tblCellMar>
      </w:tblPr>
      <w:tblGrid>
        <w:gridCol w:w="540"/>
        <w:gridCol w:w="720"/>
        <w:gridCol w:w="900"/>
        <w:gridCol w:w="2340"/>
        <w:gridCol w:w="2880"/>
        <w:gridCol w:w="1260"/>
        <w:gridCol w:w="1260"/>
        <w:gridCol w:w="1440"/>
        <w:gridCol w:w="720"/>
        <w:gridCol w:w="709"/>
        <w:gridCol w:w="11"/>
        <w:gridCol w:w="540"/>
        <w:gridCol w:w="720"/>
        <w:gridCol w:w="720"/>
        <w:gridCol w:w="540"/>
      </w:tblGrid>
      <w:tr w14:paraId="4EB52C61">
        <w:tblPrEx>
          <w:tblCellMar>
            <w:top w:w="0" w:type="dxa"/>
            <w:left w:w="108" w:type="dxa"/>
            <w:bottom w:w="0" w:type="dxa"/>
            <w:right w:w="108" w:type="dxa"/>
          </w:tblCellMar>
        </w:tblPrEx>
        <w:trPr>
          <w:cantSpli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76364670">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vAlign w:val="center"/>
          </w:tcPr>
          <w:p w14:paraId="04A4A35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14:paraId="3B1E6FC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880" w:type="dxa"/>
            <w:vMerge w:val="restart"/>
            <w:tcBorders>
              <w:top w:val="single" w:color="auto" w:sz="4" w:space="0"/>
              <w:left w:val="single" w:color="auto" w:sz="4" w:space="0"/>
              <w:bottom w:val="single" w:color="auto" w:sz="4" w:space="0"/>
              <w:right w:val="single" w:color="auto" w:sz="4" w:space="0"/>
            </w:tcBorders>
            <w:vAlign w:val="center"/>
          </w:tcPr>
          <w:p w14:paraId="53E2AA9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7E6CE3D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70B321C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418E34C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vAlign w:val="center"/>
          </w:tcPr>
          <w:p w14:paraId="75A827D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3"/>
            <w:tcBorders>
              <w:top w:val="single" w:color="auto" w:sz="4" w:space="0"/>
              <w:left w:val="nil"/>
              <w:bottom w:val="single" w:color="auto" w:sz="4" w:space="0"/>
              <w:right w:val="single" w:color="auto" w:sz="4" w:space="0"/>
            </w:tcBorders>
            <w:vAlign w:val="center"/>
          </w:tcPr>
          <w:p w14:paraId="5BF1495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60" w:type="dxa"/>
            <w:gridSpan w:val="2"/>
            <w:tcBorders>
              <w:top w:val="single" w:color="auto" w:sz="4" w:space="0"/>
              <w:left w:val="nil"/>
              <w:bottom w:val="single" w:color="auto" w:sz="4" w:space="0"/>
              <w:right w:val="single" w:color="auto" w:sz="4" w:space="0"/>
            </w:tcBorders>
            <w:vAlign w:val="center"/>
          </w:tcPr>
          <w:p w14:paraId="12C05AE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668B450">
        <w:tblPrEx>
          <w:tblCellMar>
            <w:top w:w="0" w:type="dxa"/>
            <w:left w:w="108" w:type="dxa"/>
            <w:bottom w:w="0" w:type="dxa"/>
            <w:right w:w="108" w:type="dxa"/>
          </w:tblCellMar>
        </w:tblPrEx>
        <w:trPr>
          <w:cantSpli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0E55B045">
            <w:pPr>
              <w:widowControl/>
              <w:jc w:val="left"/>
              <w:rPr>
                <w:rFonts w:ascii="黑体" w:hAnsi="Times New Roman" w:eastAsia="黑体"/>
                <w:color w:val="000000"/>
                <w:kern w:val="0"/>
                <w:sz w:val="22"/>
              </w:rPr>
            </w:pPr>
          </w:p>
        </w:tc>
        <w:tc>
          <w:tcPr>
            <w:tcW w:w="720" w:type="dxa"/>
            <w:tcBorders>
              <w:top w:val="nil"/>
              <w:left w:val="nil"/>
              <w:bottom w:val="single" w:color="auto" w:sz="4" w:space="0"/>
              <w:right w:val="single" w:color="auto" w:sz="4" w:space="0"/>
            </w:tcBorders>
            <w:vAlign w:val="center"/>
          </w:tcPr>
          <w:p w14:paraId="07DD341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vAlign w:val="center"/>
          </w:tcPr>
          <w:p w14:paraId="6784F19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14:paraId="0F891EBC">
            <w:pPr>
              <w:widowControl/>
              <w:jc w:val="left"/>
              <w:rPr>
                <w:rFonts w:ascii="黑体" w:hAnsi="宋体" w:eastAsia="黑体" w:cs="宋体"/>
                <w:color w:val="000000"/>
                <w:kern w:val="0"/>
                <w:sz w:val="22"/>
              </w:rPr>
            </w:pPr>
          </w:p>
        </w:tc>
        <w:tc>
          <w:tcPr>
            <w:tcW w:w="2880" w:type="dxa"/>
            <w:vMerge w:val="continue"/>
            <w:tcBorders>
              <w:top w:val="single" w:color="auto" w:sz="4" w:space="0"/>
              <w:left w:val="single" w:color="auto" w:sz="4" w:space="0"/>
              <w:bottom w:val="single" w:color="auto" w:sz="4" w:space="0"/>
              <w:right w:val="single" w:color="auto" w:sz="4" w:space="0"/>
            </w:tcBorders>
            <w:vAlign w:val="center"/>
          </w:tcPr>
          <w:p w14:paraId="25A37C72">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0FF957A7">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60796C9F">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38661AB7">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vAlign w:val="center"/>
          </w:tcPr>
          <w:p w14:paraId="0708B0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vAlign w:val="center"/>
          </w:tcPr>
          <w:p w14:paraId="5A827BA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gridSpan w:val="2"/>
            <w:tcBorders>
              <w:top w:val="nil"/>
              <w:left w:val="nil"/>
              <w:bottom w:val="single" w:color="auto" w:sz="4" w:space="0"/>
              <w:right w:val="single" w:color="auto" w:sz="4" w:space="0"/>
            </w:tcBorders>
            <w:vAlign w:val="center"/>
          </w:tcPr>
          <w:p w14:paraId="0C3161E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14:paraId="2352FF1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vAlign w:val="center"/>
          </w:tcPr>
          <w:p w14:paraId="07256FB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tcBorders>
              <w:top w:val="nil"/>
              <w:left w:val="nil"/>
              <w:bottom w:val="single" w:color="auto" w:sz="4" w:space="0"/>
              <w:right w:val="single" w:color="auto" w:sz="4" w:space="0"/>
            </w:tcBorders>
            <w:vAlign w:val="center"/>
          </w:tcPr>
          <w:p w14:paraId="1C40F5B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乡级</w:t>
            </w:r>
          </w:p>
        </w:tc>
      </w:tr>
      <w:tr w14:paraId="4AA9F42F">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7E90199E">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1</w:t>
            </w:r>
          </w:p>
        </w:tc>
        <w:tc>
          <w:tcPr>
            <w:tcW w:w="720" w:type="dxa"/>
            <w:tcBorders>
              <w:top w:val="single" w:color="auto" w:sz="4" w:space="0"/>
              <w:left w:val="single" w:color="auto" w:sz="4" w:space="0"/>
              <w:bottom w:val="single" w:color="auto" w:sz="4" w:space="0"/>
              <w:right w:val="single" w:color="auto" w:sz="4" w:space="0"/>
            </w:tcBorders>
            <w:vAlign w:val="center"/>
          </w:tcPr>
          <w:p w14:paraId="27B3B5BD">
            <w:pPr>
              <w:spacing w:line="240" w:lineRule="exact"/>
              <w:jc w:val="center"/>
              <w:rPr>
                <w:rFonts w:ascii="仿宋_GB2312" w:hAnsi="Times New Roman"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65A3AC4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农机购置补贴</w:t>
            </w:r>
          </w:p>
        </w:tc>
        <w:tc>
          <w:tcPr>
            <w:tcW w:w="2340" w:type="dxa"/>
            <w:tcBorders>
              <w:top w:val="single" w:color="auto" w:sz="4" w:space="0"/>
              <w:left w:val="nil"/>
              <w:bottom w:val="single" w:color="auto" w:sz="4" w:space="0"/>
              <w:right w:val="single" w:color="auto" w:sz="4" w:space="0"/>
            </w:tcBorders>
          </w:tcPr>
          <w:p w14:paraId="47B018E7">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5FFB4166">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048CD2CD">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3028ABD1">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0C68DA57">
            <w:pPr>
              <w:jc w:val="left"/>
              <w:rPr>
                <w:rFonts w:ascii="仿宋_GB2312" w:hAnsi="Times New Roman" w:eastAsia="仿宋_GB2312"/>
                <w:sz w:val="18"/>
                <w:szCs w:val="18"/>
              </w:rPr>
            </w:pPr>
            <w:r>
              <w:rPr>
                <w:rFonts w:hint="eastAsia" w:ascii="仿宋_GB2312" w:hAnsi="Times New Roman" w:eastAsia="仿宋_GB2312"/>
                <w:sz w:val="18"/>
                <w:szCs w:val="18"/>
              </w:rPr>
              <w:t>《农业机械化促进法》、《农业生产发展资金管理办法》、《2018-2020年农机购置补贴实施指导意见》</w:t>
            </w:r>
          </w:p>
        </w:tc>
        <w:tc>
          <w:tcPr>
            <w:tcW w:w="1260" w:type="dxa"/>
            <w:tcBorders>
              <w:top w:val="single" w:color="auto" w:sz="4" w:space="0"/>
              <w:left w:val="nil"/>
              <w:bottom w:val="single" w:color="auto" w:sz="4" w:space="0"/>
              <w:right w:val="single" w:color="auto" w:sz="4" w:space="0"/>
            </w:tcBorders>
          </w:tcPr>
          <w:p w14:paraId="5E387FC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21BA85B6">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14:paraId="622AEC84">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tcPr>
          <w:p w14:paraId="03C277C2">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07643385">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14:paraId="04835F30">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53D5B6D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1BA35AE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56500854">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16BFFB1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095C6F9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78824609">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42A44517">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tcBorders>
              <w:top w:val="single" w:color="auto" w:sz="4" w:space="0"/>
              <w:left w:val="single" w:color="auto" w:sz="4" w:space="0"/>
              <w:bottom w:val="single" w:color="auto" w:sz="4" w:space="0"/>
              <w:right w:val="single" w:color="auto" w:sz="4" w:space="0"/>
            </w:tcBorders>
            <w:vAlign w:val="center"/>
          </w:tcPr>
          <w:p w14:paraId="274CFB84">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5B13EC1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耕地地力保护</w:t>
            </w:r>
          </w:p>
        </w:tc>
        <w:tc>
          <w:tcPr>
            <w:tcW w:w="2340" w:type="dxa"/>
            <w:tcBorders>
              <w:top w:val="single" w:color="auto" w:sz="4" w:space="0"/>
              <w:left w:val="nil"/>
              <w:bottom w:val="single" w:color="auto" w:sz="4" w:space="0"/>
              <w:right w:val="single" w:color="auto" w:sz="4" w:space="0"/>
            </w:tcBorders>
          </w:tcPr>
          <w:p w14:paraId="0663D298">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009FFEC2">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3C652F07">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477518BF">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182A1B0C">
            <w:pPr>
              <w:rPr>
                <w:rFonts w:ascii="仿宋_GB2312" w:hAnsi="Times New Roman" w:eastAsia="仿宋_GB2312"/>
                <w:sz w:val="18"/>
                <w:szCs w:val="18"/>
              </w:rPr>
            </w:pPr>
            <w:r>
              <w:rPr>
                <w:rFonts w:hint="eastAsia" w:ascii="仿宋_GB2312" w:hAnsi="Times New Roman" w:eastAsia="仿宋_GB2312"/>
                <w:sz w:val="18"/>
                <w:szCs w:val="18"/>
              </w:rPr>
              <w:t>《农业生产发展资金管理办法》、《财政部 农业部关于全面推开农业“三项补贴”改革工作的通知》</w:t>
            </w:r>
          </w:p>
        </w:tc>
        <w:tc>
          <w:tcPr>
            <w:tcW w:w="1260" w:type="dxa"/>
            <w:tcBorders>
              <w:top w:val="single" w:color="auto" w:sz="4" w:space="0"/>
              <w:left w:val="nil"/>
              <w:bottom w:val="single" w:color="auto" w:sz="4" w:space="0"/>
              <w:right w:val="single" w:color="auto" w:sz="4" w:space="0"/>
            </w:tcBorders>
          </w:tcPr>
          <w:p w14:paraId="0E62F8AF">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17E77211">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14:paraId="00E33529">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tcPr>
          <w:p w14:paraId="32EDB0E6">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467E431E">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14:paraId="17DC0D2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7489174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368C17B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72E8E26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4F6368A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37BB0F6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7F979CAC">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7FD376E3">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tcBorders>
              <w:top w:val="single" w:color="auto" w:sz="4" w:space="0"/>
              <w:left w:val="single" w:color="auto" w:sz="4" w:space="0"/>
              <w:bottom w:val="single" w:color="auto" w:sz="4" w:space="0"/>
              <w:right w:val="single" w:color="auto" w:sz="4" w:space="0"/>
            </w:tcBorders>
            <w:vAlign w:val="center"/>
          </w:tcPr>
          <w:p w14:paraId="1915B466">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283F58A8">
            <w:pPr>
              <w:spacing w:line="240" w:lineRule="exact"/>
              <w:rPr>
                <w:rFonts w:ascii="仿宋_GB2312" w:hAnsi="Times New Roman" w:eastAsia="仿宋_GB2312"/>
                <w:sz w:val="18"/>
                <w:szCs w:val="18"/>
              </w:rPr>
            </w:pPr>
            <w:r>
              <w:rPr>
                <w:rFonts w:hint="eastAsia" w:ascii="仿宋_GB2312" w:hAnsi="Times New Roman" w:eastAsia="仿宋_GB2312"/>
                <w:sz w:val="18"/>
                <w:szCs w:val="18"/>
              </w:rPr>
              <w:t>新型职业农民培育</w:t>
            </w:r>
          </w:p>
        </w:tc>
        <w:tc>
          <w:tcPr>
            <w:tcW w:w="2340" w:type="dxa"/>
            <w:tcBorders>
              <w:top w:val="single" w:color="auto" w:sz="4" w:space="0"/>
              <w:left w:val="nil"/>
              <w:bottom w:val="single" w:color="auto" w:sz="4" w:space="0"/>
              <w:right w:val="single" w:color="auto" w:sz="4" w:space="0"/>
            </w:tcBorders>
          </w:tcPr>
          <w:p w14:paraId="445E3388">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6946B019">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38DF2D30">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40C66255">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57644E4F">
            <w:pPr>
              <w:rPr>
                <w:rFonts w:ascii="仿宋_GB2312" w:hAnsi="Times New Roman" w:eastAsia="仿宋_GB2312"/>
                <w:sz w:val="18"/>
                <w:szCs w:val="18"/>
              </w:rPr>
            </w:pPr>
            <w:r>
              <w:rPr>
                <w:rFonts w:hint="eastAsia" w:ascii="仿宋_GB2312" w:hAnsi="Times New Roman" w:eastAsia="仿宋_GB2312"/>
                <w:sz w:val="18"/>
                <w:szCs w:val="18"/>
              </w:rPr>
              <w:t>《关于引导农村土地经营权有序流转发展农业适度规模经营的意见》、《关于支持返乡下乡人员创业创新促进农村一二三产业融合发展的意见》、《农业生产发展资金管理办法》、《“十三五”全国新型职业农民培育发展规划》</w:t>
            </w:r>
          </w:p>
        </w:tc>
        <w:tc>
          <w:tcPr>
            <w:tcW w:w="1260" w:type="dxa"/>
            <w:tcBorders>
              <w:top w:val="single" w:color="auto" w:sz="4" w:space="0"/>
              <w:left w:val="nil"/>
              <w:bottom w:val="single" w:color="auto" w:sz="4" w:space="0"/>
              <w:right w:val="single" w:color="auto" w:sz="4" w:space="0"/>
            </w:tcBorders>
          </w:tcPr>
          <w:p w14:paraId="34BF9AF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68BD2980">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14:paraId="6018B98A">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tcPr>
          <w:p w14:paraId="61226C2D">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3A06BE87">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14:paraId="1E342CA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39B1230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79A1A36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1FFABAA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6D44697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2C513536">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3E972B52">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27420974">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tcBorders>
              <w:top w:val="single" w:color="auto" w:sz="4" w:space="0"/>
              <w:left w:val="single" w:color="auto" w:sz="4" w:space="0"/>
              <w:bottom w:val="single" w:color="auto" w:sz="4" w:space="0"/>
              <w:right w:val="single" w:color="auto" w:sz="4" w:space="0"/>
            </w:tcBorders>
            <w:vAlign w:val="center"/>
          </w:tcPr>
          <w:p w14:paraId="7DC1A211">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农业生产发展资金</w:t>
            </w:r>
          </w:p>
        </w:tc>
        <w:tc>
          <w:tcPr>
            <w:tcW w:w="900" w:type="dxa"/>
            <w:tcBorders>
              <w:top w:val="single" w:color="auto" w:sz="4" w:space="0"/>
              <w:left w:val="nil"/>
              <w:bottom w:val="single" w:color="auto" w:sz="4" w:space="0"/>
              <w:right w:val="single" w:color="auto" w:sz="4" w:space="0"/>
            </w:tcBorders>
            <w:vAlign w:val="center"/>
          </w:tcPr>
          <w:p w14:paraId="5C60175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支持新型农业经营主体</w:t>
            </w:r>
          </w:p>
        </w:tc>
        <w:tc>
          <w:tcPr>
            <w:tcW w:w="2340" w:type="dxa"/>
            <w:tcBorders>
              <w:top w:val="single" w:color="auto" w:sz="4" w:space="0"/>
              <w:left w:val="nil"/>
              <w:bottom w:val="single" w:color="auto" w:sz="4" w:space="0"/>
              <w:right w:val="single" w:color="auto" w:sz="4" w:space="0"/>
            </w:tcBorders>
          </w:tcPr>
          <w:p w14:paraId="581FAFD6">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6A5DE161">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1B688A62">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65FFC4B0">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328AB62F">
            <w:pPr>
              <w:rPr>
                <w:rFonts w:ascii="仿宋_GB2312" w:hAnsi="Times New Roman" w:eastAsia="仿宋_GB2312"/>
                <w:sz w:val="18"/>
                <w:szCs w:val="18"/>
              </w:rPr>
            </w:pPr>
            <w:r>
              <w:rPr>
                <w:rFonts w:hint="eastAsia" w:ascii="仿宋_GB2312" w:hAnsi="Times New Roman" w:eastAsia="仿宋_GB2312"/>
                <w:sz w:val="18"/>
                <w:szCs w:val="18"/>
              </w:rPr>
              <w:t>《农业生产发展资金管理办法》</w:t>
            </w:r>
          </w:p>
        </w:tc>
        <w:tc>
          <w:tcPr>
            <w:tcW w:w="1260" w:type="dxa"/>
            <w:tcBorders>
              <w:top w:val="single" w:color="auto" w:sz="4" w:space="0"/>
              <w:left w:val="nil"/>
              <w:bottom w:val="single" w:color="auto" w:sz="4" w:space="0"/>
              <w:right w:val="single" w:color="auto" w:sz="4" w:space="0"/>
            </w:tcBorders>
          </w:tcPr>
          <w:p w14:paraId="77242AD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3DA575AA">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14:paraId="41983D14">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tcPr>
          <w:p w14:paraId="7C0D118D">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7183D06D">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14:paraId="3A45E161">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3324F512">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378B2D2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3D6BCEC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7FDBBA67">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58146CE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20D05B5F">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auto" w:sz="4" w:space="0"/>
              <w:right w:val="single" w:color="auto" w:sz="4" w:space="0"/>
            </w:tcBorders>
            <w:noWrap/>
            <w:vAlign w:val="center"/>
          </w:tcPr>
          <w:p w14:paraId="2E7DD469">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tcBorders>
              <w:top w:val="single" w:color="auto" w:sz="4" w:space="0"/>
              <w:left w:val="single" w:color="auto" w:sz="4" w:space="0"/>
              <w:bottom w:val="single" w:color="auto" w:sz="4" w:space="0"/>
              <w:right w:val="single" w:color="auto" w:sz="4" w:space="0"/>
            </w:tcBorders>
            <w:vAlign w:val="center"/>
          </w:tcPr>
          <w:p w14:paraId="12689831">
            <w:pPr>
              <w:spacing w:line="240" w:lineRule="exact"/>
              <w:jc w:val="center"/>
              <w:rPr>
                <w:rFonts w:ascii="仿宋_GB2312" w:hAnsi="宋体" w:eastAsia="仿宋_GB2312"/>
                <w:sz w:val="18"/>
                <w:szCs w:val="18"/>
              </w:rPr>
            </w:pPr>
            <w:r>
              <w:rPr>
                <w:rFonts w:hint="eastAsia" w:ascii="仿宋_GB2312" w:hAnsi="宋体" w:eastAsia="仿宋_GB2312"/>
                <w:sz w:val="18"/>
                <w:szCs w:val="18"/>
              </w:rPr>
              <w:t>农业资源及生态保护补助资金</w:t>
            </w:r>
          </w:p>
        </w:tc>
        <w:tc>
          <w:tcPr>
            <w:tcW w:w="900" w:type="dxa"/>
            <w:tcBorders>
              <w:top w:val="single" w:color="auto" w:sz="4" w:space="0"/>
              <w:left w:val="nil"/>
              <w:bottom w:val="single" w:color="auto" w:sz="4" w:space="0"/>
              <w:right w:val="single" w:color="auto" w:sz="4" w:space="0"/>
            </w:tcBorders>
            <w:vAlign w:val="center"/>
          </w:tcPr>
          <w:p w14:paraId="3DD2A9B8">
            <w:pPr>
              <w:spacing w:line="240" w:lineRule="exact"/>
              <w:rPr>
                <w:rFonts w:ascii="仿宋_GB2312" w:hAnsi="Times New Roman" w:eastAsia="仿宋_GB2312"/>
                <w:sz w:val="18"/>
                <w:szCs w:val="18"/>
              </w:rPr>
            </w:pPr>
            <w:r>
              <w:rPr>
                <w:rFonts w:hint="eastAsia" w:ascii="仿宋_GB2312" w:hAnsi="Times New Roman" w:eastAsia="仿宋_GB2312"/>
                <w:sz w:val="18"/>
                <w:szCs w:val="18"/>
              </w:rPr>
              <w:t>草原禁牧补助与草畜平衡奖励</w:t>
            </w:r>
          </w:p>
        </w:tc>
        <w:tc>
          <w:tcPr>
            <w:tcW w:w="2340" w:type="dxa"/>
            <w:tcBorders>
              <w:top w:val="single" w:color="auto" w:sz="4" w:space="0"/>
              <w:left w:val="nil"/>
              <w:bottom w:val="single" w:color="auto" w:sz="4" w:space="0"/>
              <w:right w:val="single" w:color="auto" w:sz="4" w:space="0"/>
            </w:tcBorders>
          </w:tcPr>
          <w:p w14:paraId="593AB5A4">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6D23736D">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69A8E851">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140924DC">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11D6A609">
            <w:pPr>
              <w:rPr>
                <w:rFonts w:ascii="仿宋_GB2312" w:hAnsi="Times New Roman" w:eastAsia="仿宋_GB2312"/>
                <w:sz w:val="18"/>
                <w:szCs w:val="18"/>
              </w:rPr>
            </w:pPr>
            <w:r>
              <w:rPr>
                <w:rFonts w:hint="eastAsia" w:ascii="仿宋_GB2312" w:hAnsi="Times New Roman" w:eastAsia="仿宋_GB2312"/>
                <w:sz w:val="18"/>
                <w:szCs w:val="18"/>
              </w:rPr>
              <w:t>《新一轮草原生态保护补助奖励政策实施指导意见（2016-2020）》</w:t>
            </w:r>
          </w:p>
        </w:tc>
        <w:tc>
          <w:tcPr>
            <w:tcW w:w="1260" w:type="dxa"/>
            <w:tcBorders>
              <w:top w:val="single" w:color="auto" w:sz="4" w:space="0"/>
              <w:left w:val="nil"/>
              <w:bottom w:val="single" w:color="auto" w:sz="4" w:space="0"/>
              <w:right w:val="single" w:color="auto" w:sz="4" w:space="0"/>
            </w:tcBorders>
          </w:tcPr>
          <w:p w14:paraId="663C56B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420274A6">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14:paraId="5A5D9715">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tcPr>
          <w:p w14:paraId="74F2A26E">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5E4CC030">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14:paraId="1B5DBA9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5441173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12602DFE">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4190E8FB">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5C5E21BF">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07843EBC">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67A5AEDF">
        <w:tblPrEx>
          <w:tblCellMar>
            <w:top w:w="0" w:type="dxa"/>
            <w:left w:w="108" w:type="dxa"/>
            <w:bottom w:w="0" w:type="dxa"/>
            <w:right w:w="108" w:type="dxa"/>
          </w:tblCellMar>
        </w:tblPrEx>
        <w:trPr>
          <w:cantSplit/>
        </w:trPr>
        <w:tc>
          <w:tcPr>
            <w:tcW w:w="540" w:type="dxa"/>
            <w:tcBorders>
              <w:top w:val="single" w:color="auto" w:sz="4" w:space="0"/>
              <w:left w:val="single" w:color="auto" w:sz="4" w:space="0"/>
              <w:bottom w:val="single" w:color="000000" w:sz="4" w:space="0"/>
              <w:right w:val="single" w:color="auto" w:sz="4" w:space="0"/>
            </w:tcBorders>
            <w:noWrap/>
            <w:vAlign w:val="center"/>
          </w:tcPr>
          <w:p w14:paraId="37212FCE">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tcBorders>
              <w:top w:val="single" w:color="auto" w:sz="4" w:space="0"/>
              <w:left w:val="single" w:color="auto" w:sz="4" w:space="0"/>
              <w:bottom w:val="single" w:color="auto" w:sz="4" w:space="0"/>
              <w:right w:val="single" w:color="auto" w:sz="4" w:space="0"/>
            </w:tcBorders>
            <w:vAlign w:val="center"/>
          </w:tcPr>
          <w:p w14:paraId="6AEBBF60">
            <w:pPr>
              <w:spacing w:line="240" w:lineRule="exact"/>
              <w:jc w:val="center"/>
              <w:rPr>
                <w:rFonts w:ascii="仿宋_GB2312" w:hAnsi="宋体" w:eastAsia="仿宋_GB2312"/>
                <w:sz w:val="18"/>
                <w:szCs w:val="18"/>
              </w:rPr>
            </w:pPr>
            <w:r>
              <w:rPr>
                <w:rFonts w:hint="eastAsia" w:ascii="仿宋_GB2312" w:hAnsi="宋体" w:eastAsia="仿宋_GB2312"/>
                <w:sz w:val="18"/>
                <w:szCs w:val="18"/>
              </w:rPr>
              <w:t>动物防疫等补助经费</w:t>
            </w:r>
          </w:p>
        </w:tc>
        <w:tc>
          <w:tcPr>
            <w:tcW w:w="900" w:type="dxa"/>
            <w:tcBorders>
              <w:top w:val="single" w:color="auto" w:sz="4" w:space="0"/>
              <w:left w:val="nil"/>
              <w:bottom w:val="single" w:color="auto" w:sz="4" w:space="0"/>
              <w:right w:val="single" w:color="auto" w:sz="4" w:space="0"/>
            </w:tcBorders>
            <w:vAlign w:val="center"/>
          </w:tcPr>
          <w:p w14:paraId="1CFF0C66">
            <w:pPr>
              <w:spacing w:line="240" w:lineRule="exact"/>
              <w:rPr>
                <w:rFonts w:ascii="仿宋_GB2312" w:hAnsi="Times New Roman" w:eastAsia="仿宋_GB2312"/>
                <w:sz w:val="18"/>
                <w:szCs w:val="18"/>
              </w:rPr>
            </w:pPr>
            <w:r>
              <w:rPr>
                <w:rFonts w:hint="eastAsia" w:ascii="仿宋_GB2312" w:hAnsi="Times New Roman" w:eastAsia="仿宋_GB2312"/>
                <w:sz w:val="18"/>
                <w:szCs w:val="18"/>
              </w:rPr>
              <w:t>强制扑杀、强制免疫和养殖环节无害化处理补助</w:t>
            </w:r>
          </w:p>
        </w:tc>
        <w:tc>
          <w:tcPr>
            <w:tcW w:w="2340" w:type="dxa"/>
            <w:tcBorders>
              <w:top w:val="single" w:color="auto" w:sz="4" w:space="0"/>
              <w:left w:val="nil"/>
              <w:bottom w:val="single" w:color="auto" w:sz="4" w:space="0"/>
              <w:right w:val="single" w:color="auto" w:sz="4" w:space="0"/>
            </w:tcBorders>
          </w:tcPr>
          <w:p w14:paraId="025A839C">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政策依据；</w:t>
            </w:r>
          </w:p>
          <w:p w14:paraId="304EE4C4">
            <w:pPr>
              <w:spacing w:line="240" w:lineRule="exact"/>
              <w:rPr>
                <w:rFonts w:ascii="仿宋_GB2312" w:hAnsi="Times New Roman" w:eastAsia="仿宋_GB2312"/>
                <w:sz w:val="18"/>
                <w:szCs w:val="18"/>
              </w:rPr>
            </w:pPr>
            <w:r>
              <w:rPr>
                <w:rFonts w:hint="eastAsia" w:ascii="仿宋_GB2312" w:hAnsi="Times New Roman" w:eastAsia="仿宋_GB2312"/>
                <w:sz w:val="18"/>
                <w:szCs w:val="18"/>
              </w:rPr>
              <w:t>申请指南：包括补贴对象、补贴范围、补贴标准、申请程序、申请材料、咨询电话、受理单位、办理时限、联系方式等；</w:t>
            </w:r>
          </w:p>
          <w:p w14:paraId="6CCD5B2A">
            <w:pPr>
              <w:spacing w:line="240" w:lineRule="exact"/>
              <w:rPr>
                <w:rFonts w:ascii="仿宋_GB2312" w:hAnsi="Times New Roman" w:eastAsia="仿宋_GB2312"/>
                <w:sz w:val="18"/>
                <w:szCs w:val="18"/>
              </w:rPr>
            </w:pPr>
            <w:r>
              <w:rPr>
                <w:rFonts w:hint="eastAsia" w:ascii="仿宋_GB2312" w:hAnsi="Times New Roman" w:eastAsia="仿宋_GB2312"/>
                <w:sz w:val="18"/>
                <w:szCs w:val="18"/>
              </w:rPr>
              <w:t>补贴结果；</w:t>
            </w:r>
          </w:p>
          <w:p w14:paraId="5AABFE35">
            <w:pPr>
              <w:spacing w:line="240" w:lineRule="exact"/>
              <w:rPr>
                <w:rFonts w:ascii="仿宋_GB2312" w:hAnsi="Times New Roman" w:eastAsia="仿宋_GB2312"/>
                <w:sz w:val="18"/>
                <w:szCs w:val="18"/>
              </w:rPr>
            </w:pPr>
            <w:r>
              <w:rPr>
                <w:rFonts w:hint="eastAsia" w:ascii="仿宋_GB2312" w:hAnsi="Times New Roman" w:eastAsia="仿宋_GB2312"/>
                <w:sz w:val="18"/>
                <w:szCs w:val="18"/>
              </w:rPr>
              <w:t>监督渠道：包括举报电话、地址等。</w:t>
            </w:r>
          </w:p>
        </w:tc>
        <w:tc>
          <w:tcPr>
            <w:tcW w:w="2880" w:type="dxa"/>
            <w:tcBorders>
              <w:top w:val="single" w:color="auto" w:sz="4" w:space="0"/>
              <w:left w:val="nil"/>
              <w:bottom w:val="single" w:color="auto" w:sz="4" w:space="0"/>
              <w:right w:val="single" w:color="auto" w:sz="4" w:space="0"/>
            </w:tcBorders>
          </w:tcPr>
          <w:p w14:paraId="789FA9A4">
            <w:pPr>
              <w:jc w:val="left"/>
              <w:rPr>
                <w:rFonts w:ascii="仿宋_GB2312" w:hAnsi="Times New Roman" w:eastAsia="仿宋_GB2312"/>
                <w:sz w:val="18"/>
                <w:szCs w:val="18"/>
              </w:rPr>
            </w:pPr>
            <w:r>
              <w:rPr>
                <w:rFonts w:hint="eastAsia" w:ascii="仿宋_GB2312" w:hAnsi="Times New Roman" w:eastAsia="仿宋_GB2312"/>
                <w:sz w:val="18"/>
                <w:szCs w:val="18"/>
              </w:rPr>
              <w:t>《动物防疫法》、《动物防疫等补助经费管理办法》</w:t>
            </w:r>
          </w:p>
        </w:tc>
        <w:tc>
          <w:tcPr>
            <w:tcW w:w="1260" w:type="dxa"/>
            <w:tcBorders>
              <w:top w:val="single" w:color="auto" w:sz="4" w:space="0"/>
              <w:left w:val="nil"/>
              <w:bottom w:val="single" w:color="auto" w:sz="4" w:space="0"/>
              <w:right w:val="single" w:color="auto" w:sz="4" w:space="0"/>
            </w:tcBorders>
          </w:tcPr>
          <w:p w14:paraId="4CE37DB9">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信息形成或者变更之日起20个工作日内。法律、法规对政府信息公开的期限另有规定的，从其规定。</w:t>
            </w:r>
          </w:p>
        </w:tc>
        <w:tc>
          <w:tcPr>
            <w:tcW w:w="1260" w:type="dxa"/>
            <w:tcBorders>
              <w:top w:val="single" w:color="auto" w:sz="4" w:space="0"/>
              <w:left w:val="nil"/>
              <w:bottom w:val="single" w:color="auto" w:sz="4" w:space="0"/>
              <w:right w:val="single" w:color="auto" w:sz="4" w:space="0"/>
            </w:tcBorders>
          </w:tcPr>
          <w:p w14:paraId="7BEAF808">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县级农业农村部门</w:t>
            </w:r>
          </w:p>
          <w:p w14:paraId="0BB97D42">
            <w:pPr>
              <w:spacing w:line="240" w:lineRule="exact"/>
              <w:rPr>
                <w:rFonts w:ascii="仿宋_GB2312" w:hAnsi="Times New Roman" w:eastAsia="仿宋_GB2312"/>
                <w:sz w:val="18"/>
                <w:szCs w:val="18"/>
              </w:rPr>
            </w:pPr>
          </w:p>
        </w:tc>
        <w:tc>
          <w:tcPr>
            <w:tcW w:w="1440" w:type="dxa"/>
            <w:tcBorders>
              <w:top w:val="single" w:color="auto" w:sz="4" w:space="0"/>
              <w:left w:val="nil"/>
              <w:bottom w:val="single" w:color="auto" w:sz="4" w:space="0"/>
              <w:right w:val="single" w:color="auto" w:sz="4" w:space="0"/>
            </w:tcBorders>
          </w:tcPr>
          <w:p w14:paraId="19C519C8">
            <w:pPr>
              <w:spacing w:line="240" w:lineRule="exact"/>
              <w:jc w:val="left"/>
              <w:rPr>
                <w:rFonts w:ascii="仿宋_GB2312" w:hAnsi="宋体" w:eastAsia="仿宋_GB2312"/>
                <w:sz w:val="18"/>
                <w:szCs w:val="18"/>
              </w:rPr>
            </w:pPr>
            <w:r>
              <w:rPr>
                <w:rFonts w:hint="eastAsia" w:ascii="仿宋_GB2312" w:hAnsi="宋体" w:eastAsia="仿宋_GB2312"/>
                <w:sz w:val="18"/>
                <w:szCs w:val="18"/>
              </w:rPr>
              <w:t xml:space="preserve">■政府网站 </w:t>
            </w:r>
          </w:p>
          <w:p w14:paraId="4535A103">
            <w:pPr>
              <w:spacing w:line="240" w:lineRule="exact"/>
              <w:jc w:val="lef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noWrap/>
            <w:vAlign w:val="center"/>
          </w:tcPr>
          <w:p w14:paraId="0F8BA558">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gridSpan w:val="2"/>
            <w:tcBorders>
              <w:top w:val="single" w:color="auto" w:sz="4" w:space="0"/>
              <w:left w:val="nil"/>
              <w:bottom w:val="single" w:color="auto" w:sz="4" w:space="0"/>
              <w:right w:val="single" w:color="auto" w:sz="4" w:space="0"/>
            </w:tcBorders>
            <w:noWrap/>
            <w:vAlign w:val="center"/>
          </w:tcPr>
          <w:p w14:paraId="6F5CE00A">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ign w:val="center"/>
          </w:tcPr>
          <w:p w14:paraId="42146139">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20" w:type="dxa"/>
            <w:tcBorders>
              <w:top w:val="single" w:color="auto" w:sz="4" w:space="0"/>
              <w:left w:val="nil"/>
              <w:bottom w:val="single" w:color="auto" w:sz="4" w:space="0"/>
              <w:right w:val="single" w:color="auto" w:sz="4" w:space="0"/>
            </w:tcBorders>
            <w:noWrap/>
            <w:vAlign w:val="center"/>
          </w:tcPr>
          <w:p w14:paraId="147917A5">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20" w:type="dxa"/>
            <w:tcBorders>
              <w:top w:val="single" w:color="auto" w:sz="4" w:space="0"/>
              <w:left w:val="nil"/>
              <w:bottom w:val="single" w:color="auto" w:sz="4" w:space="0"/>
              <w:right w:val="single" w:color="auto" w:sz="4" w:space="0"/>
            </w:tcBorders>
            <w:noWrap/>
            <w:vAlign w:val="center"/>
          </w:tcPr>
          <w:p w14:paraId="01DB6663">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540" w:type="dxa"/>
            <w:tcBorders>
              <w:top w:val="single" w:color="auto" w:sz="4" w:space="0"/>
              <w:left w:val="nil"/>
              <w:bottom w:val="single" w:color="auto" w:sz="4" w:space="0"/>
              <w:right w:val="single" w:color="auto" w:sz="4" w:space="0"/>
            </w:tcBorders>
            <w:noWrap/>
            <w:vAlign w:val="center"/>
          </w:tcPr>
          <w:p w14:paraId="3942251D">
            <w:pPr>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bl>
    <w:p w14:paraId="43898110">
      <w:pPr>
        <w:jc w:val="center"/>
        <w:rPr>
          <w:rFonts w:ascii="Times New Roman" w:hAnsi="Times New Roman" w:eastAsia="方正小标宋_GBK"/>
          <w:sz w:val="28"/>
          <w:szCs w:val="28"/>
        </w:rPr>
      </w:pPr>
    </w:p>
    <w:p w14:paraId="5001DF39">
      <w:pPr>
        <w:pStyle w:val="2"/>
        <w:jc w:val="center"/>
        <w:rPr>
          <w:rFonts w:ascii="方正小标宋_GBK" w:hAnsi="方正小标宋_GBK" w:eastAsia="方正小标宋_GBK"/>
          <w:b w:val="0"/>
          <w:bCs w:val="0"/>
          <w:sz w:val="30"/>
        </w:rPr>
      </w:pPr>
      <w:r>
        <w:rPr>
          <w:sz w:val="28"/>
          <w:szCs w:val="28"/>
        </w:rPr>
        <w:br w:type="page"/>
      </w:r>
      <w:bookmarkStart w:id="19" w:name="_Toc24724723"/>
      <w:r>
        <w:rPr>
          <w:rFonts w:hint="eastAsia" w:ascii="方正小标宋_GBK" w:hAnsi="方正小标宋_GBK" w:eastAsia="方正小标宋_GBK"/>
          <w:b w:val="0"/>
          <w:bCs w:val="0"/>
          <w:sz w:val="30"/>
        </w:rPr>
        <w:t>（二十）公共文化服务领域基层政务公开标准目录</w:t>
      </w:r>
      <w:bookmarkEnd w:id="19"/>
    </w:p>
    <w:tbl>
      <w:tblPr>
        <w:tblStyle w:val="9"/>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4"/>
        <w:gridCol w:w="1620"/>
        <w:gridCol w:w="1786"/>
        <w:gridCol w:w="1980"/>
        <w:gridCol w:w="1814"/>
        <w:gridCol w:w="1426"/>
        <w:gridCol w:w="1440"/>
        <w:gridCol w:w="720"/>
        <w:gridCol w:w="709"/>
        <w:gridCol w:w="551"/>
        <w:gridCol w:w="720"/>
        <w:gridCol w:w="720"/>
        <w:gridCol w:w="720"/>
      </w:tblGrid>
      <w:tr w14:paraId="42141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09A9BE67">
            <w:pPr>
              <w:widowControl/>
              <w:jc w:val="center"/>
              <w:rPr>
                <w:rFonts w:ascii="Times New Roman" w:hAnsi="Times New Roman"/>
                <w:color w:val="000000"/>
                <w:kern w:val="0"/>
                <w:sz w:val="22"/>
              </w:rPr>
            </w:pPr>
            <w:r>
              <w:rPr>
                <w:rFonts w:ascii="Times New Roman" w:hAnsi="宋体"/>
                <w:color w:val="000000"/>
                <w:kern w:val="0"/>
                <w:sz w:val="22"/>
              </w:rPr>
              <w:t>序号</w:t>
            </w:r>
          </w:p>
        </w:tc>
        <w:tc>
          <w:tcPr>
            <w:tcW w:w="2354" w:type="dxa"/>
            <w:gridSpan w:val="2"/>
            <w:vAlign w:val="center"/>
          </w:tcPr>
          <w:p w14:paraId="2ADF2C6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786" w:type="dxa"/>
            <w:vMerge w:val="restart"/>
            <w:vAlign w:val="center"/>
          </w:tcPr>
          <w:p w14:paraId="7B6226B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4D9FF35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14" w:type="dxa"/>
            <w:vMerge w:val="restart"/>
            <w:vAlign w:val="center"/>
          </w:tcPr>
          <w:p w14:paraId="4A48811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26" w:type="dxa"/>
            <w:vMerge w:val="restart"/>
            <w:vAlign w:val="center"/>
          </w:tcPr>
          <w:p w14:paraId="7E8CDD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40" w:type="dxa"/>
            <w:vMerge w:val="restart"/>
            <w:vAlign w:val="center"/>
          </w:tcPr>
          <w:p w14:paraId="0291A4A8">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0AAF1A7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3AA4A1C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0D3DA9B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80F9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4B9004E0">
            <w:pPr>
              <w:widowControl/>
              <w:jc w:val="left"/>
              <w:rPr>
                <w:rFonts w:ascii="Times New Roman" w:hAnsi="Times New Roman"/>
                <w:color w:val="000000"/>
                <w:kern w:val="0"/>
                <w:sz w:val="22"/>
              </w:rPr>
            </w:pPr>
          </w:p>
        </w:tc>
        <w:tc>
          <w:tcPr>
            <w:tcW w:w="734" w:type="dxa"/>
            <w:vAlign w:val="center"/>
          </w:tcPr>
          <w:p w14:paraId="2B0C1F9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620" w:type="dxa"/>
            <w:vAlign w:val="center"/>
          </w:tcPr>
          <w:p w14:paraId="611DA5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786" w:type="dxa"/>
            <w:vMerge w:val="continue"/>
            <w:vAlign w:val="center"/>
          </w:tcPr>
          <w:p w14:paraId="2DF81250">
            <w:pPr>
              <w:widowControl/>
              <w:jc w:val="left"/>
              <w:rPr>
                <w:rFonts w:ascii="黑体" w:hAnsi="宋体" w:eastAsia="黑体" w:cs="宋体"/>
                <w:color w:val="000000"/>
                <w:kern w:val="0"/>
                <w:sz w:val="22"/>
              </w:rPr>
            </w:pPr>
          </w:p>
        </w:tc>
        <w:tc>
          <w:tcPr>
            <w:tcW w:w="1980" w:type="dxa"/>
            <w:vMerge w:val="continue"/>
            <w:vAlign w:val="center"/>
          </w:tcPr>
          <w:p w14:paraId="2BAD76B7">
            <w:pPr>
              <w:widowControl/>
              <w:jc w:val="left"/>
              <w:rPr>
                <w:rFonts w:ascii="黑体" w:hAnsi="宋体" w:eastAsia="黑体" w:cs="宋体"/>
                <w:color w:val="000000"/>
                <w:kern w:val="0"/>
                <w:sz w:val="22"/>
              </w:rPr>
            </w:pPr>
          </w:p>
        </w:tc>
        <w:tc>
          <w:tcPr>
            <w:tcW w:w="1814" w:type="dxa"/>
            <w:vMerge w:val="continue"/>
            <w:vAlign w:val="center"/>
          </w:tcPr>
          <w:p w14:paraId="2D513643">
            <w:pPr>
              <w:widowControl/>
              <w:jc w:val="left"/>
              <w:rPr>
                <w:rFonts w:ascii="黑体" w:hAnsi="宋体" w:eastAsia="黑体" w:cs="宋体"/>
                <w:color w:val="000000"/>
                <w:kern w:val="0"/>
                <w:sz w:val="22"/>
              </w:rPr>
            </w:pPr>
          </w:p>
        </w:tc>
        <w:tc>
          <w:tcPr>
            <w:tcW w:w="1426" w:type="dxa"/>
            <w:vMerge w:val="continue"/>
            <w:vAlign w:val="center"/>
          </w:tcPr>
          <w:p w14:paraId="70E8CEA0">
            <w:pPr>
              <w:widowControl/>
              <w:jc w:val="left"/>
              <w:rPr>
                <w:rFonts w:ascii="黑体" w:hAnsi="宋体" w:eastAsia="黑体" w:cs="宋体"/>
                <w:color w:val="000000"/>
                <w:kern w:val="0"/>
                <w:sz w:val="22"/>
              </w:rPr>
            </w:pPr>
          </w:p>
        </w:tc>
        <w:tc>
          <w:tcPr>
            <w:tcW w:w="1440" w:type="dxa"/>
            <w:vMerge w:val="continue"/>
            <w:vAlign w:val="center"/>
          </w:tcPr>
          <w:p w14:paraId="2718C8B4">
            <w:pPr>
              <w:widowControl/>
              <w:jc w:val="left"/>
              <w:rPr>
                <w:rFonts w:ascii="黑体" w:hAnsi="宋体" w:eastAsia="黑体" w:cs="宋体"/>
                <w:kern w:val="0"/>
                <w:sz w:val="22"/>
              </w:rPr>
            </w:pPr>
          </w:p>
        </w:tc>
        <w:tc>
          <w:tcPr>
            <w:tcW w:w="720" w:type="dxa"/>
            <w:vAlign w:val="center"/>
          </w:tcPr>
          <w:p w14:paraId="40C1F3D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4EFACE0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72A3E76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2321E0C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151B8AB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47BA108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3C7E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5C794DD">
            <w:pPr>
              <w:spacing w:line="240" w:lineRule="exact"/>
              <w:rPr>
                <w:rFonts w:ascii="仿宋_GB2312" w:hAnsi="Times New Roman" w:eastAsia="仿宋_GB2312"/>
                <w:sz w:val="18"/>
                <w:szCs w:val="18"/>
              </w:rPr>
            </w:pPr>
            <w:r>
              <w:rPr>
                <w:rFonts w:hint="eastAsia" w:ascii="仿宋_GB2312" w:hAnsi="Times New Roman" w:eastAsia="仿宋_GB2312"/>
                <w:sz w:val="18"/>
                <w:szCs w:val="18"/>
              </w:rPr>
              <w:t>1</w:t>
            </w:r>
          </w:p>
        </w:tc>
        <w:tc>
          <w:tcPr>
            <w:tcW w:w="734" w:type="dxa"/>
            <w:vMerge w:val="restart"/>
            <w:vAlign w:val="center"/>
          </w:tcPr>
          <w:p w14:paraId="556ACDFC">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vAlign w:val="center"/>
          </w:tcPr>
          <w:p w14:paraId="6FD3C7C3">
            <w:pPr>
              <w:spacing w:line="240" w:lineRule="exact"/>
              <w:rPr>
                <w:rFonts w:ascii="仿宋_GB2312" w:hAnsi="Times New Roman" w:eastAsia="仿宋_GB2312"/>
                <w:sz w:val="18"/>
                <w:szCs w:val="18"/>
              </w:rPr>
            </w:pPr>
            <w:r>
              <w:rPr>
                <w:rFonts w:hint="eastAsia" w:ascii="仿宋_GB2312" w:hAnsi="Times New Roman" w:eastAsia="仿宋_GB2312"/>
                <w:sz w:val="18"/>
                <w:szCs w:val="18"/>
              </w:rPr>
              <w:t>互联网上网服务营业场所经营许可</w:t>
            </w:r>
          </w:p>
        </w:tc>
        <w:tc>
          <w:tcPr>
            <w:tcW w:w="1786" w:type="dxa"/>
            <w:vAlign w:val="center"/>
          </w:tcPr>
          <w:p w14:paraId="750522EC">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1.办事指南：主要包括事项名称、设定依据、申请条件、办理材料、办理地点、办理时间、联系电话、办理流程、办理期限、申请行政许可需要提交的全部材料目录及办理情况;</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14:paraId="331AA0A8">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《行政许可法》、《政府信息公开条例》、《互联网上网服务营业场所管理条例》</w:t>
            </w:r>
          </w:p>
        </w:tc>
        <w:tc>
          <w:tcPr>
            <w:tcW w:w="1814" w:type="dxa"/>
            <w:vAlign w:val="center"/>
          </w:tcPr>
          <w:p w14:paraId="4145E6D1">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16F3E4D4">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vAlign w:val="center"/>
          </w:tcPr>
          <w:p w14:paraId="3F1CA63D">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vAlign w:val="center"/>
          </w:tcPr>
          <w:p w14:paraId="192277A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3BACB0E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02DA9DB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0A170E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50059D7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2F6C4D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17D02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D1ED518">
            <w:pPr>
              <w:spacing w:line="240" w:lineRule="exact"/>
              <w:rPr>
                <w:rFonts w:ascii="仿宋_GB2312" w:hAnsi="Times New Roman" w:eastAsia="仿宋_GB2312"/>
                <w:sz w:val="18"/>
                <w:szCs w:val="18"/>
              </w:rPr>
            </w:pPr>
            <w:r>
              <w:rPr>
                <w:rFonts w:hint="eastAsia" w:ascii="仿宋_GB2312" w:hAnsi="Times New Roman" w:eastAsia="仿宋_GB2312"/>
                <w:sz w:val="18"/>
                <w:szCs w:val="18"/>
              </w:rPr>
              <w:t>2</w:t>
            </w:r>
          </w:p>
        </w:tc>
        <w:tc>
          <w:tcPr>
            <w:tcW w:w="734" w:type="dxa"/>
            <w:vMerge w:val="continue"/>
            <w:vAlign w:val="center"/>
          </w:tcPr>
          <w:p w14:paraId="0C83EB90">
            <w:pPr>
              <w:spacing w:line="240" w:lineRule="exact"/>
              <w:rPr>
                <w:rFonts w:ascii="仿宋_GB2312" w:hAnsi="Times New Roman" w:eastAsia="仿宋_GB2312"/>
                <w:sz w:val="18"/>
                <w:szCs w:val="18"/>
              </w:rPr>
            </w:pPr>
          </w:p>
        </w:tc>
        <w:tc>
          <w:tcPr>
            <w:tcW w:w="1620" w:type="dxa"/>
            <w:vAlign w:val="center"/>
          </w:tcPr>
          <w:p w14:paraId="404E3981">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文艺表演团体设立审批</w:t>
            </w:r>
          </w:p>
        </w:tc>
        <w:tc>
          <w:tcPr>
            <w:tcW w:w="1786" w:type="dxa"/>
            <w:vAlign w:val="center"/>
          </w:tcPr>
          <w:p w14:paraId="4123D94C">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14:paraId="0ED01F7A">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《行政许可法》、《政府信息公开条例》、《营业性演出管理条例》、《文化部关于落实“先照后证”改进文化市场行政审批工作的通知》 </w:t>
            </w:r>
          </w:p>
        </w:tc>
        <w:tc>
          <w:tcPr>
            <w:tcW w:w="1814" w:type="dxa"/>
            <w:vAlign w:val="center"/>
          </w:tcPr>
          <w:p w14:paraId="6DDD73A0">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741C152F">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vAlign w:val="center"/>
          </w:tcPr>
          <w:p w14:paraId="64A01086">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vAlign w:val="center"/>
          </w:tcPr>
          <w:p w14:paraId="6ED17C7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4C3072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6056752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EEF057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470C94F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FFE1CA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7747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0F80455">
            <w:pPr>
              <w:spacing w:line="240" w:lineRule="exact"/>
              <w:rPr>
                <w:rFonts w:ascii="仿宋_GB2312" w:hAnsi="Times New Roman" w:eastAsia="仿宋_GB2312"/>
                <w:sz w:val="18"/>
                <w:szCs w:val="18"/>
              </w:rPr>
            </w:pPr>
            <w:r>
              <w:rPr>
                <w:rFonts w:hint="eastAsia" w:ascii="仿宋_GB2312" w:hAnsi="Times New Roman" w:eastAsia="仿宋_GB2312"/>
                <w:sz w:val="18"/>
                <w:szCs w:val="18"/>
              </w:rPr>
              <w:t>3</w:t>
            </w:r>
          </w:p>
        </w:tc>
        <w:tc>
          <w:tcPr>
            <w:tcW w:w="734" w:type="dxa"/>
            <w:vAlign w:val="center"/>
          </w:tcPr>
          <w:p w14:paraId="139E2576">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vAlign w:val="center"/>
          </w:tcPr>
          <w:p w14:paraId="33A9BD9E">
            <w:pPr>
              <w:spacing w:line="240" w:lineRule="exact"/>
              <w:rPr>
                <w:rFonts w:ascii="仿宋_GB2312" w:hAnsi="Times New Roman" w:eastAsia="仿宋_GB2312"/>
                <w:sz w:val="18"/>
                <w:szCs w:val="18"/>
              </w:rPr>
            </w:pPr>
            <w:r>
              <w:rPr>
                <w:rFonts w:hint="eastAsia" w:ascii="仿宋_GB2312" w:hAnsi="Times New Roman" w:eastAsia="仿宋_GB2312"/>
                <w:sz w:val="18"/>
                <w:szCs w:val="18"/>
              </w:rPr>
              <w:t>营业性演出审批</w:t>
            </w:r>
          </w:p>
        </w:tc>
        <w:tc>
          <w:tcPr>
            <w:tcW w:w="1786" w:type="dxa"/>
            <w:vAlign w:val="center"/>
          </w:tcPr>
          <w:p w14:paraId="07D4187A">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14:paraId="2F85B7D9">
            <w:pPr>
              <w:spacing w:line="240" w:lineRule="exact"/>
              <w:rPr>
                <w:rFonts w:ascii="仿宋_GB2312" w:hAnsi="Times New Roman" w:eastAsia="仿宋_GB2312"/>
                <w:sz w:val="18"/>
                <w:szCs w:val="18"/>
              </w:rPr>
            </w:pPr>
            <w:r>
              <w:rPr>
                <w:rFonts w:hint="eastAsia" w:ascii="仿宋_GB2312" w:hAnsi="Times New Roman" w:eastAsia="仿宋_GB2312"/>
                <w:sz w:val="18"/>
                <w:szCs w:val="18"/>
              </w:rPr>
              <w:t>同上</w:t>
            </w:r>
          </w:p>
        </w:tc>
        <w:tc>
          <w:tcPr>
            <w:tcW w:w="1814" w:type="dxa"/>
            <w:vAlign w:val="center"/>
          </w:tcPr>
          <w:p w14:paraId="713332A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E130111">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vAlign w:val="center"/>
          </w:tcPr>
          <w:p w14:paraId="52A097B4">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vAlign w:val="center"/>
          </w:tcPr>
          <w:p w14:paraId="3265E1D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2E785AF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4B8AC17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B0BD5C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BF1C5F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8210D1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6CA2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8D86D8A">
            <w:pPr>
              <w:spacing w:line="240" w:lineRule="exact"/>
              <w:rPr>
                <w:rFonts w:ascii="仿宋_GB2312" w:hAnsi="Times New Roman" w:eastAsia="仿宋_GB2312"/>
                <w:sz w:val="18"/>
                <w:szCs w:val="18"/>
              </w:rPr>
            </w:pPr>
            <w:r>
              <w:rPr>
                <w:rFonts w:hint="eastAsia" w:ascii="仿宋_GB2312" w:hAnsi="Times New Roman" w:eastAsia="仿宋_GB2312"/>
                <w:sz w:val="18"/>
                <w:szCs w:val="18"/>
              </w:rPr>
              <w:t>4</w:t>
            </w:r>
          </w:p>
        </w:tc>
        <w:tc>
          <w:tcPr>
            <w:tcW w:w="734" w:type="dxa"/>
            <w:vMerge w:val="restart"/>
            <w:vAlign w:val="center"/>
          </w:tcPr>
          <w:p w14:paraId="19317E16">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vAlign w:val="center"/>
          </w:tcPr>
          <w:p w14:paraId="1DCDD56B">
            <w:pPr>
              <w:spacing w:line="240" w:lineRule="exact"/>
              <w:rPr>
                <w:rFonts w:ascii="仿宋_GB2312" w:hAnsi="Times New Roman" w:eastAsia="仿宋_GB2312"/>
                <w:sz w:val="18"/>
                <w:szCs w:val="18"/>
              </w:rPr>
            </w:pPr>
            <w:r>
              <w:rPr>
                <w:rFonts w:hint="eastAsia" w:ascii="仿宋_GB2312" w:hAnsi="Times New Roman" w:eastAsia="仿宋_GB2312"/>
                <w:sz w:val="18"/>
                <w:szCs w:val="18"/>
              </w:rPr>
              <w:t>娱乐场所经营许可</w:t>
            </w:r>
          </w:p>
        </w:tc>
        <w:tc>
          <w:tcPr>
            <w:tcW w:w="1786" w:type="dxa"/>
            <w:vAlign w:val="center"/>
          </w:tcPr>
          <w:p w14:paraId="4788E589">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14:paraId="38504058">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14:paraId="04EF9D0E">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71FBB8B8">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vAlign w:val="center"/>
          </w:tcPr>
          <w:p w14:paraId="7E98871F">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vAlign w:val="center"/>
          </w:tcPr>
          <w:p w14:paraId="6201856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263C23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03A2BF7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C118F7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AFEBFA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0CDD2E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2BA5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8CD3CE3">
            <w:pPr>
              <w:spacing w:line="240" w:lineRule="exact"/>
              <w:rPr>
                <w:rFonts w:ascii="仿宋_GB2312" w:hAnsi="Times New Roman" w:eastAsia="仿宋_GB2312"/>
                <w:sz w:val="18"/>
                <w:szCs w:val="18"/>
              </w:rPr>
            </w:pPr>
            <w:r>
              <w:rPr>
                <w:rFonts w:hint="eastAsia" w:ascii="仿宋_GB2312" w:hAnsi="Times New Roman" w:eastAsia="仿宋_GB2312"/>
                <w:sz w:val="18"/>
                <w:szCs w:val="18"/>
              </w:rPr>
              <w:t>5</w:t>
            </w:r>
          </w:p>
        </w:tc>
        <w:tc>
          <w:tcPr>
            <w:tcW w:w="734" w:type="dxa"/>
            <w:vMerge w:val="continue"/>
            <w:vAlign w:val="center"/>
          </w:tcPr>
          <w:p w14:paraId="7AC84E36">
            <w:pPr>
              <w:spacing w:line="240" w:lineRule="exact"/>
              <w:rPr>
                <w:rFonts w:ascii="仿宋_GB2312" w:hAnsi="Times New Roman" w:eastAsia="仿宋_GB2312"/>
                <w:sz w:val="18"/>
                <w:szCs w:val="18"/>
              </w:rPr>
            </w:pPr>
          </w:p>
        </w:tc>
        <w:tc>
          <w:tcPr>
            <w:tcW w:w="1620" w:type="dxa"/>
            <w:vAlign w:val="center"/>
          </w:tcPr>
          <w:p w14:paraId="31EAC43C">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县级文物保护单位保护范围内其他建设工程或者爆破、钻探、挖掘等作业审批</w:t>
            </w:r>
          </w:p>
        </w:tc>
        <w:tc>
          <w:tcPr>
            <w:tcW w:w="1786" w:type="dxa"/>
            <w:vAlign w:val="center"/>
          </w:tcPr>
          <w:p w14:paraId="4680A627">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14:paraId="285A883D">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14:paraId="2EEAA473">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07970462">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vAlign w:val="center"/>
          </w:tcPr>
          <w:p w14:paraId="0CAAFE6B">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vAlign w:val="center"/>
          </w:tcPr>
          <w:p w14:paraId="7F439D4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6CF9C4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78E7226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74A281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0F0BB38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7AE69A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2C02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BB8E34C">
            <w:pPr>
              <w:spacing w:line="240" w:lineRule="exact"/>
              <w:rPr>
                <w:rFonts w:ascii="仿宋_GB2312" w:hAnsi="Times New Roman" w:eastAsia="仿宋_GB2312"/>
                <w:sz w:val="18"/>
                <w:szCs w:val="18"/>
              </w:rPr>
            </w:pPr>
            <w:r>
              <w:rPr>
                <w:rFonts w:hint="eastAsia" w:ascii="仿宋_GB2312" w:hAnsi="Times New Roman" w:eastAsia="仿宋_GB2312"/>
                <w:sz w:val="18"/>
                <w:szCs w:val="18"/>
              </w:rPr>
              <w:t>6</w:t>
            </w:r>
          </w:p>
        </w:tc>
        <w:tc>
          <w:tcPr>
            <w:tcW w:w="734" w:type="dxa"/>
            <w:vMerge w:val="continue"/>
            <w:vAlign w:val="center"/>
          </w:tcPr>
          <w:p w14:paraId="1FF1C6CB">
            <w:pPr>
              <w:spacing w:line="240" w:lineRule="exact"/>
              <w:rPr>
                <w:rFonts w:ascii="仿宋_GB2312" w:hAnsi="Times New Roman" w:eastAsia="仿宋_GB2312"/>
                <w:sz w:val="18"/>
                <w:szCs w:val="18"/>
              </w:rPr>
            </w:pPr>
          </w:p>
        </w:tc>
        <w:tc>
          <w:tcPr>
            <w:tcW w:w="1620" w:type="dxa"/>
            <w:vAlign w:val="center"/>
          </w:tcPr>
          <w:p w14:paraId="7E3A2113">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县级文物保护单位建设控制地带内建设工程设计方案审批</w:t>
            </w:r>
          </w:p>
        </w:tc>
        <w:tc>
          <w:tcPr>
            <w:tcW w:w="1786" w:type="dxa"/>
            <w:vAlign w:val="center"/>
          </w:tcPr>
          <w:p w14:paraId="5AD5E6A7">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14:paraId="5339BE87">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14:paraId="287F0748">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A81CBC6">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vAlign w:val="center"/>
          </w:tcPr>
          <w:p w14:paraId="7F3C707D">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vAlign w:val="center"/>
          </w:tcPr>
          <w:p w14:paraId="2CBB662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1609D9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12B7C15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AB1C03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C83FE5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548048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799FB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50F2CF6">
            <w:pPr>
              <w:spacing w:line="240" w:lineRule="exact"/>
              <w:rPr>
                <w:rFonts w:ascii="仿宋_GB2312" w:hAnsi="Times New Roman" w:eastAsia="仿宋_GB2312"/>
                <w:sz w:val="18"/>
                <w:szCs w:val="18"/>
              </w:rPr>
            </w:pPr>
            <w:r>
              <w:rPr>
                <w:rFonts w:hint="eastAsia" w:ascii="仿宋_GB2312" w:hAnsi="Times New Roman" w:eastAsia="仿宋_GB2312"/>
                <w:sz w:val="18"/>
                <w:szCs w:val="18"/>
              </w:rPr>
              <w:t>7</w:t>
            </w:r>
          </w:p>
        </w:tc>
        <w:tc>
          <w:tcPr>
            <w:tcW w:w="734" w:type="dxa"/>
            <w:vMerge w:val="continue"/>
            <w:vAlign w:val="center"/>
          </w:tcPr>
          <w:p w14:paraId="0D711E8A">
            <w:pPr>
              <w:spacing w:line="240" w:lineRule="exact"/>
              <w:rPr>
                <w:rFonts w:ascii="仿宋_GB2312" w:hAnsi="Times New Roman" w:eastAsia="仿宋_GB2312"/>
                <w:sz w:val="18"/>
                <w:szCs w:val="18"/>
              </w:rPr>
            </w:pPr>
          </w:p>
        </w:tc>
        <w:tc>
          <w:tcPr>
            <w:tcW w:w="1620" w:type="dxa"/>
            <w:vAlign w:val="center"/>
          </w:tcPr>
          <w:p w14:paraId="2A204B37">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县级文物保护单位实施原址保护措施审批</w:t>
            </w:r>
          </w:p>
        </w:tc>
        <w:tc>
          <w:tcPr>
            <w:tcW w:w="1786" w:type="dxa"/>
            <w:vAlign w:val="center"/>
          </w:tcPr>
          <w:p w14:paraId="675D6B1A">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14:paraId="667EAD61">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14:paraId="6B4684E5">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3194CDAF">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vAlign w:val="center"/>
          </w:tcPr>
          <w:p w14:paraId="1619FCB4">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vAlign w:val="center"/>
          </w:tcPr>
          <w:p w14:paraId="223187B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66137C7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0C77C21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2BD819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DB864B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11B504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2D028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3385FC7">
            <w:pPr>
              <w:spacing w:line="240" w:lineRule="exact"/>
              <w:rPr>
                <w:rFonts w:ascii="仿宋_GB2312" w:hAnsi="Times New Roman" w:eastAsia="仿宋_GB2312"/>
                <w:sz w:val="18"/>
                <w:szCs w:val="18"/>
              </w:rPr>
            </w:pPr>
            <w:r>
              <w:rPr>
                <w:rFonts w:hint="eastAsia" w:ascii="仿宋_GB2312" w:hAnsi="Times New Roman" w:eastAsia="仿宋_GB2312"/>
                <w:sz w:val="18"/>
                <w:szCs w:val="18"/>
              </w:rPr>
              <w:t>8</w:t>
            </w:r>
          </w:p>
        </w:tc>
        <w:tc>
          <w:tcPr>
            <w:tcW w:w="734" w:type="dxa"/>
            <w:vMerge w:val="restart"/>
            <w:vAlign w:val="center"/>
          </w:tcPr>
          <w:p w14:paraId="0EFB6C5A">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许可</w:t>
            </w:r>
          </w:p>
        </w:tc>
        <w:tc>
          <w:tcPr>
            <w:tcW w:w="1620" w:type="dxa"/>
            <w:vAlign w:val="center"/>
          </w:tcPr>
          <w:p w14:paraId="1457189F">
            <w:pPr>
              <w:spacing w:line="240" w:lineRule="exact"/>
              <w:rPr>
                <w:rFonts w:ascii="仿宋_GB2312" w:hAnsi="Times New Roman" w:eastAsia="仿宋_GB2312"/>
                <w:sz w:val="18"/>
                <w:szCs w:val="18"/>
              </w:rPr>
            </w:pPr>
            <w:r>
              <w:rPr>
                <w:rFonts w:hint="eastAsia" w:ascii="仿宋_GB2312" w:hAnsi="Times New Roman" w:eastAsia="仿宋_GB2312"/>
                <w:sz w:val="18"/>
                <w:szCs w:val="18"/>
              </w:rPr>
              <w:t>县级文物保护单位和未核定为文物保护单位的不可移动文物修缮审批</w:t>
            </w:r>
          </w:p>
        </w:tc>
        <w:tc>
          <w:tcPr>
            <w:tcW w:w="1786" w:type="dxa"/>
            <w:vAlign w:val="center"/>
          </w:tcPr>
          <w:p w14:paraId="2241D7A5">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14:paraId="29971A95">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14:paraId="1C54A06F">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40669CD0">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vAlign w:val="center"/>
          </w:tcPr>
          <w:p w14:paraId="031079EB">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vAlign w:val="center"/>
          </w:tcPr>
          <w:p w14:paraId="2A3CA3A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654CAAD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7A9CEF8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B4984B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F2C956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C1F1D8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1DE7D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2F85037">
            <w:pPr>
              <w:spacing w:line="240" w:lineRule="exact"/>
              <w:rPr>
                <w:rFonts w:ascii="仿宋_GB2312" w:hAnsi="Times New Roman" w:eastAsia="仿宋_GB2312"/>
                <w:sz w:val="18"/>
                <w:szCs w:val="18"/>
              </w:rPr>
            </w:pPr>
            <w:r>
              <w:rPr>
                <w:rFonts w:hint="eastAsia" w:ascii="仿宋_GB2312" w:hAnsi="Times New Roman" w:eastAsia="仿宋_GB2312"/>
                <w:sz w:val="18"/>
                <w:szCs w:val="18"/>
              </w:rPr>
              <w:t>9</w:t>
            </w:r>
          </w:p>
        </w:tc>
        <w:tc>
          <w:tcPr>
            <w:tcW w:w="734" w:type="dxa"/>
            <w:vMerge w:val="continue"/>
            <w:vAlign w:val="center"/>
          </w:tcPr>
          <w:p w14:paraId="4A8BBEE3">
            <w:pPr>
              <w:spacing w:line="240" w:lineRule="exact"/>
              <w:rPr>
                <w:rFonts w:ascii="仿宋_GB2312" w:hAnsi="Times New Roman" w:eastAsia="仿宋_GB2312"/>
                <w:sz w:val="18"/>
                <w:szCs w:val="18"/>
              </w:rPr>
            </w:pPr>
          </w:p>
        </w:tc>
        <w:tc>
          <w:tcPr>
            <w:tcW w:w="1620" w:type="dxa"/>
            <w:vAlign w:val="center"/>
          </w:tcPr>
          <w:p w14:paraId="2ED8DEB6">
            <w:pPr>
              <w:spacing w:line="240" w:lineRule="exact"/>
              <w:rPr>
                <w:rFonts w:ascii="仿宋_GB2312" w:hAnsi="Times New Roman" w:eastAsia="仿宋_GB2312"/>
                <w:sz w:val="18"/>
                <w:szCs w:val="18"/>
              </w:rPr>
            </w:pPr>
            <w:r>
              <w:rPr>
                <w:rFonts w:hint="eastAsia" w:ascii="仿宋_GB2312" w:hAnsi="Times New Roman" w:eastAsia="仿宋_GB2312"/>
                <w:sz w:val="18"/>
                <w:szCs w:val="18"/>
              </w:rPr>
              <w:t>核定为县级文物保护单位的属于国家所有的纪念建筑物或者古建筑改变用途审批</w:t>
            </w:r>
          </w:p>
        </w:tc>
        <w:tc>
          <w:tcPr>
            <w:tcW w:w="1786" w:type="dxa"/>
            <w:vAlign w:val="center"/>
          </w:tcPr>
          <w:p w14:paraId="6CA2D47C">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14:paraId="1542D30C">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14:paraId="32A17990">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F1CEF31">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vAlign w:val="center"/>
          </w:tcPr>
          <w:p w14:paraId="09DE4405">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vAlign w:val="center"/>
          </w:tcPr>
          <w:p w14:paraId="7C9B1FD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F4DC80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0A614F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1C9BF2C">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91C86B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96EBBF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76D2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E279829">
            <w:pPr>
              <w:spacing w:line="240" w:lineRule="exact"/>
              <w:rPr>
                <w:rFonts w:ascii="仿宋_GB2312" w:hAnsi="Times New Roman" w:eastAsia="仿宋_GB2312"/>
                <w:sz w:val="18"/>
                <w:szCs w:val="18"/>
              </w:rPr>
            </w:pPr>
            <w:r>
              <w:rPr>
                <w:rFonts w:hint="eastAsia" w:ascii="仿宋_GB2312" w:hAnsi="Times New Roman" w:eastAsia="仿宋_GB2312"/>
                <w:sz w:val="18"/>
                <w:szCs w:val="18"/>
              </w:rPr>
              <w:t>10</w:t>
            </w:r>
          </w:p>
        </w:tc>
        <w:tc>
          <w:tcPr>
            <w:tcW w:w="734" w:type="dxa"/>
            <w:vMerge w:val="continue"/>
            <w:vAlign w:val="center"/>
          </w:tcPr>
          <w:p w14:paraId="29A6D69D">
            <w:pPr>
              <w:spacing w:line="240" w:lineRule="exact"/>
              <w:rPr>
                <w:rFonts w:ascii="仿宋_GB2312" w:hAnsi="Times New Roman" w:eastAsia="仿宋_GB2312"/>
                <w:sz w:val="18"/>
                <w:szCs w:val="18"/>
              </w:rPr>
            </w:pPr>
          </w:p>
        </w:tc>
        <w:tc>
          <w:tcPr>
            <w:tcW w:w="1620" w:type="dxa"/>
            <w:vAlign w:val="center"/>
          </w:tcPr>
          <w:p w14:paraId="3F0D5619">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非国有文物收藏单位和其他单位举办展览需借用国有馆藏二级以下文物审批</w:t>
            </w:r>
          </w:p>
        </w:tc>
        <w:tc>
          <w:tcPr>
            <w:tcW w:w="1786" w:type="dxa"/>
            <w:vAlign w:val="center"/>
          </w:tcPr>
          <w:p w14:paraId="0F7565D1">
            <w:pPr>
              <w:spacing w:line="240" w:lineRule="exact"/>
              <w:rPr>
                <w:rFonts w:ascii="仿宋_GB2312" w:hAnsi="Times New Roman" w:eastAsia="仿宋_GB2312"/>
                <w:sz w:val="18"/>
                <w:szCs w:val="18"/>
              </w:rPr>
            </w:pPr>
            <w:r>
              <w:rPr>
                <w:rFonts w:hint="eastAsia" w:ascii="仿宋_GB2312" w:hAnsi="Times New Roman" w:eastAsia="仿宋_GB2312"/>
                <w:sz w:val="18"/>
                <w:szCs w:val="18"/>
              </w:rPr>
              <w:t>1.办事指南：内容同上;</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2.行政许可决定。</w:t>
            </w:r>
          </w:p>
        </w:tc>
        <w:tc>
          <w:tcPr>
            <w:tcW w:w="1980" w:type="dxa"/>
            <w:vAlign w:val="center"/>
          </w:tcPr>
          <w:p w14:paraId="43A17A0C">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《行政许可法》、《政府信息公开条例》</w:t>
            </w:r>
          </w:p>
        </w:tc>
        <w:tc>
          <w:tcPr>
            <w:tcW w:w="1814" w:type="dxa"/>
            <w:vAlign w:val="center"/>
          </w:tcPr>
          <w:p w14:paraId="605B97C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19FBA6A9">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vAlign w:val="center"/>
          </w:tcPr>
          <w:p w14:paraId="64C9250E">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■公开查阅点     ■政务服务中心     </w:t>
            </w:r>
          </w:p>
        </w:tc>
        <w:tc>
          <w:tcPr>
            <w:tcW w:w="720" w:type="dxa"/>
            <w:vAlign w:val="center"/>
          </w:tcPr>
          <w:p w14:paraId="0062D33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9648FB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E55DEA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5346E9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4B1569C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B76290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18E12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C96ED4E">
            <w:pPr>
              <w:spacing w:line="240" w:lineRule="exact"/>
              <w:rPr>
                <w:rFonts w:ascii="仿宋_GB2312" w:hAnsi="Times New Roman" w:eastAsia="仿宋_GB2312"/>
                <w:sz w:val="18"/>
                <w:szCs w:val="18"/>
              </w:rPr>
            </w:pPr>
            <w:r>
              <w:rPr>
                <w:rFonts w:hint="eastAsia" w:ascii="仿宋_GB2312" w:hAnsi="Times New Roman" w:eastAsia="仿宋_GB2312"/>
                <w:sz w:val="18"/>
                <w:szCs w:val="18"/>
              </w:rPr>
              <w:t>11</w:t>
            </w:r>
          </w:p>
        </w:tc>
        <w:tc>
          <w:tcPr>
            <w:tcW w:w="734" w:type="dxa"/>
            <w:vMerge w:val="restart"/>
            <w:vAlign w:val="center"/>
          </w:tcPr>
          <w:p w14:paraId="7F7EE161">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14:paraId="0B0BEE89">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对互联网上网服务营业场所违法行为的行政处罚</w:t>
            </w:r>
          </w:p>
        </w:tc>
        <w:tc>
          <w:tcPr>
            <w:tcW w:w="1786" w:type="dxa"/>
            <w:vAlign w:val="center"/>
          </w:tcPr>
          <w:p w14:paraId="2932F7AB">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31AD4FB3">
            <w:pPr>
              <w:spacing w:line="240" w:lineRule="exact"/>
              <w:rPr>
                <w:rFonts w:ascii="仿宋_GB2312" w:hAnsi="Times New Roman" w:eastAsia="仿宋_GB2312"/>
                <w:sz w:val="18"/>
                <w:szCs w:val="18"/>
              </w:rPr>
            </w:pPr>
            <w:r>
              <w:rPr>
                <w:rFonts w:hint="eastAsia" w:ascii="仿宋_GB2312" w:hAnsi="Times New Roman" w:eastAsia="仿宋_GB2312"/>
                <w:sz w:val="18"/>
                <w:szCs w:val="18"/>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14:paraId="09F16142">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43A82DEE">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vAlign w:val="center"/>
          </w:tcPr>
          <w:p w14:paraId="3CA9707E">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vAlign w:val="center"/>
          </w:tcPr>
          <w:p w14:paraId="400C9A8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3867C1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2D94FB5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6BFFAD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F84701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DEF0CB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12B3A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B8E4233">
            <w:pPr>
              <w:spacing w:line="240" w:lineRule="exact"/>
              <w:rPr>
                <w:rFonts w:ascii="仿宋_GB2312" w:hAnsi="Times New Roman" w:eastAsia="仿宋_GB2312"/>
                <w:sz w:val="18"/>
                <w:szCs w:val="18"/>
              </w:rPr>
            </w:pPr>
            <w:r>
              <w:rPr>
                <w:rFonts w:hint="eastAsia" w:ascii="仿宋_GB2312" w:hAnsi="Times New Roman" w:eastAsia="仿宋_GB2312"/>
                <w:sz w:val="18"/>
                <w:szCs w:val="18"/>
              </w:rPr>
              <w:t>12</w:t>
            </w:r>
          </w:p>
        </w:tc>
        <w:tc>
          <w:tcPr>
            <w:tcW w:w="734" w:type="dxa"/>
            <w:vMerge w:val="continue"/>
            <w:vAlign w:val="center"/>
          </w:tcPr>
          <w:p w14:paraId="033934DA">
            <w:pPr>
              <w:spacing w:line="240" w:lineRule="exact"/>
              <w:rPr>
                <w:rFonts w:ascii="仿宋_GB2312" w:hAnsi="Times New Roman" w:eastAsia="仿宋_GB2312"/>
                <w:sz w:val="18"/>
                <w:szCs w:val="18"/>
              </w:rPr>
            </w:pPr>
          </w:p>
        </w:tc>
        <w:tc>
          <w:tcPr>
            <w:tcW w:w="1620" w:type="dxa"/>
            <w:vAlign w:val="center"/>
          </w:tcPr>
          <w:p w14:paraId="4B06DCF9">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对娱乐场所违法行为的行政处罚</w:t>
            </w:r>
          </w:p>
        </w:tc>
        <w:tc>
          <w:tcPr>
            <w:tcW w:w="1786" w:type="dxa"/>
            <w:vAlign w:val="center"/>
          </w:tcPr>
          <w:p w14:paraId="7E66D82A">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5634D797">
            <w:pPr>
              <w:spacing w:line="240" w:lineRule="exact"/>
              <w:rPr>
                <w:rFonts w:ascii="仿宋_GB2312" w:hAnsi="Times New Roman" w:eastAsia="仿宋_GB2312"/>
                <w:sz w:val="18"/>
                <w:szCs w:val="18"/>
              </w:rPr>
            </w:pPr>
            <w:r>
              <w:rPr>
                <w:rFonts w:hint="eastAsia" w:ascii="仿宋_GB2312" w:hAnsi="Times New Roman" w:eastAsia="仿宋_GB2312"/>
                <w:sz w:val="18"/>
                <w:szCs w:val="18"/>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814" w:type="dxa"/>
            <w:vAlign w:val="center"/>
          </w:tcPr>
          <w:p w14:paraId="7E91EABF">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4288E379">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vAlign w:val="center"/>
          </w:tcPr>
          <w:p w14:paraId="122299D1">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vAlign w:val="center"/>
          </w:tcPr>
          <w:p w14:paraId="37BB4FB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D643AF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5603E66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689BBF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46ED0F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C20520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4E96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79C24F7">
            <w:pPr>
              <w:spacing w:line="240" w:lineRule="exact"/>
              <w:rPr>
                <w:rFonts w:ascii="仿宋_GB2312" w:hAnsi="Times New Roman" w:eastAsia="仿宋_GB2312"/>
                <w:sz w:val="18"/>
                <w:szCs w:val="18"/>
              </w:rPr>
            </w:pPr>
            <w:r>
              <w:rPr>
                <w:rFonts w:hint="eastAsia" w:ascii="仿宋_GB2312" w:hAnsi="Times New Roman" w:eastAsia="仿宋_GB2312"/>
                <w:sz w:val="18"/>
                <w:szCs w:val="18"/>
              </w:rPr>
              <w:t>13</w:t>
            </w:r>
          </w:p>
        </w:tc>
        <w:tc>
          <w:tcPr>
            <w:tcW w:w="734" w:type="dxa"/>
            <w:vMerge w:val="restart"/>
            <w:vAlign w:val="center"/>
          </w:tcPr>
          <w:p w14:paraId="4703E835">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14:paraId="6F589D67">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对营业性演出违法行为的行政处罚</w:t>
            </w:r>
          </w:p>
        </w:tc>
        <w:tc>
          <w:tcPr>
            <w:tcW w:w="1786" w:type="dxa"/>
            <w:vAlign w:val="center"/>
          </w:tcPr>
          <w:p w14:paraId="3B03BC1E">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13B692B2">
            <w:pPr>
              <w:spacing w:line="240" w:lineRule="exact"/>
              <w:rPr>
                <w:rFonts w:ascii="仿宋_GB2312" w:hAnsi="Times New Roman" w:eastAsia="仿宋_GB2312"/>
                <w:sz w:val="18"/>
                <w:szCs w:val="18"/>
              </w:rPr>
            </w:pPr>
            <w:r>
              <w:rPr>
                <w:rFonts w:hint="eastAsia" w:ascii="仿宋_GB2312" w:hAnsi="Times New Roman" w:eastAsia="仿宋_GB2312"/>
                <w:sz w:val="18"/>
                <w:szCs w:val="18"/>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814" w:type="dxa"/>
            <w:vAlign w:val="center"/>
          </w:tcPr>
          <w:p w14:paraId="7F4B6582">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20DEAAEB">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vAlign w:val="center"/>
          </w:tcPr>
          <w:p w14:paraId="58549CD2">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vAlign w:val="center"/>
          </w:tcPr>
          <w:p w14:paraId="6B0E18B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69A6399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419554C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4DD196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1D833F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6A0C8AD">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0DB87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AED309B">
            <w:pPr>
              <w:spacing w:line="240" w:lineRule="exact"/>
              <w:rPr>
                <w:rFonts w:ascii="仿宋_GB2312" w:hAnsi="Times New Roman" w:eastAsia="仿宋_GB2312"/>
                <w:sz w:val="18"/>
                <w:szCs w:val="18"/>
              </w:rPr>
            </w:pPr>
            <w:r>
              <w:rPr>
                <w:rFonts w:hint="eastAsia" w:ascii="仿宋_GB2312" w:hAnsi="Times New Roman" w:eastAsia="仿宋_GB2312"/>
                <w:sz w:val="18"/>
                <w:szCs w:val="18"/>
              </w:rPr>
              <w:t>14</w:t>
            </w:r>
          </w:p>
        </w:tc>
        <w:tc>
          <w:tcPr>
            <w:tcW w:w="734" w:type="dxa"/>
            <w:vMerge w:val="continue"/>
            <w:vAlign w:val="center"/>
          </w:tcPr>
          <w:p w14:paraId="073B6F81">
            <w:pPr>
              <w:spacing w:line="240" w:lineRule="exact"/>
              <w:rPr>
                <w:rFonts w:ascii="仿宋_GB2312" w:hAnsi="Times New Roman" w:eastAsia="仿宋_GB2312"/>
                <w:sz w:val="18"/>
                <w:szCs w:val="18"/>
              </w:rPr>
            </w:pPr>
          </w:p>
        </w:tc>
        <w:tc>
          <w:tcPr>
            <w:tcW w:w="1620" w:type="dxa"/>
            <w:vAlign w:val="center"/>
          </w:tcPr>
          <w:p w14:paraId="635E0BFD">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对艺术品经营违法行为的行政处罚</w:t>
            </w:r>
          </w:p>
        </w:tc>
        <w:tc>
          <w:tcPr>
            <w:tcW w:w="1786" w:type="dxa"/>
            <w:vAlign w:val="center"/>
          </w:tcPr>
          <w:p w14:paraId="483F81A2">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5D43D1BC">
            <w:pPr>
              <w:spacing w:line="240" w:lineRule="exact"/>
              <w:rPr>
                <w:rFonts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814" w:type="dxa"/>
            <w:vAlign w:val="center"/>
          </w:tcPr>
          <w:p w14:paraId="4454C772">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0364898C">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vAlign w:val="center"/>
          </w:tcPr>
          <w:p w14:paraId="520289AB">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vAlign w:val="center"/>
          </w:tcPr>
          <w:p w14:paraId="137D638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9FF58E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099712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405D1A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08DDB0D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B8CF7C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61F89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E4F9299">
            <w:pPr>
              <w:spacing w:line="240" w:lineRule="exact"/>
              <w:rPr>
                <w:rFonts w:ascii="仿宋_GB2312" w:hAnsi="Times New Roman" w:eastAsia="仿宋_GB2312"/>
                <w:sz w:val="18"/>
                <w:szCs w:val="18"/>
              </w:rPr>
            </w:pPr>
            <w:r>
              <w:rPr>
                <w:rFonts w:hint="eastAsia" w:ascii="仿宋_GB2312" w:hAnsi="Times New Roman" w:eastAsia="仿宋_GB2312"/>
                <w:sz w:val="18"/>
                <w:szCs w:val="18"/>
              </w:rPr>
              <w:t>15</w:t>
            </w:r>
          </w:p>
        </w:tc>
        <w:tc>
          <w:tcPr>
            <w:tcW w:w="734" w:type="dxa"/>
            <w:vMerge w:val="restart"/>
            <w:vAlign w:val="center"/>
          </w:tcPr>
          <w:p w14:paraId="40A13907">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14:paraId="02D0E6E5">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对网络游戏运营单位违法行为的行政处罚</w:t>
            </w:r>
          </w:p>
        </w:tc>
        <w:tc>
          <w:tcPr>
            <w:tcW w:w="1786" w:type="dxa"/>
            <w:vAlign w:val="center"/>
          </w:tcPr>
          <w:p w14:paraId="38D8F212">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1F97DA16">
            <w:pPr>
              <w:spacing w:line="240" w:lineRule="exact"/>
              <w:rPr>
                <w:rFonts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《国务院关于促进市场公平竞争维护市场正常秩序的若干意见》、《国务院办公厅关于全面推行行政执法公示制度执法全过程记录制度重大执法决定法制审核制度的指导意见》、《网络游戏管理暂行办法》</w:t>
            </w:r>
          </w:p>
        </w:tc>
        <w:tc>
          <w:tcPr>
            <w:tcW w:w="1814" w:type="dxa"/>
            <w:vAlign w:val="center"/>
          </w:tcPr>
          <w:p w14:paraId="0FF64EFC">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679AF0F9">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vAlign w:val="center"/>
          </w:tcPr>
          <w:p w14:paraId="7E7B2541">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vAlign w:val="center"/>
          </w:tcPr>
          <w:p w14:paraId="4622AC2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22EEEB8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5611F80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ED2B48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4B7ABFB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F26760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72D58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4D778C0">
            <w:pPr>
              <w:spacing w:line="240" w:lineRule="exact"/>
              <w:rPr>
                <w:rFonts w:ascii="仿宋_GB2312" w:hAnsi="Times New Roman" w:eastAsia="仿宋_GB2312"/>
                <w:sz w:val="18"/>
                <w:szCs w:val="18"/>
              </w:rPr>
            </w:pPr>
            <w:r>
              <w:rPr>
                <w:rFonts w:hint="eastAsia" w:ascii="仿宋_GB2312" w:hAnsi="Times New Roman" w:eastAsia="仿宋_GB2312"/>
                <w:sz w:val="18"/>
                <w:szCs w:val="18"/>
              </w:rPr>
              <w:t>16</w:t>
            </w:r>
          </w:p>
        </w:tc>
        <w:tc>
          <w:tcPr>
            <w:tcW w:w="734" w:type="dxa"/>
            <w:vMerge w:val="continue"/>
            <w:vAlign w:val="center"/>
          </w:tcPr>
          <w:p w14:paraId="19A95FB7">
            <w:pPr>
              <w:spacing w:line="240" w:lineRule="exact"/>
              <w:rPr>
                <w:rFonts w:ascii="仿宋_GB2312" w:hAnsi="Times New Roman" w:eastAsia="仿宋_GB2312"/>
                <w:sz w:val="18"/>
                <w:szCs w:val="18"/>
              </w:rPr>
            </w:pPr>
          </w:p>
        </w:tc>
        <w:tc>
          <w:tcPr>
            <w:tcW w:w="1620" w:type="dxa"/>
            <w:vAlign w:val="center"/>
          </w:tcPr>
          <w:p w14:paraId="6F9F5080">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对社会艺术水平考级活动违法行为的行政处罚</w:t>
            </w:r>
          </w:p>
        </w:tc>
        <w:tc>
          <w:tcPr>
            <w:tcW w:w="1786" w:type="dxa"/>
            <w:vAlign w:val="center"/>
          </w:tcPr>
          <w:p w14:paraId="525D4AFB">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63F76A75">
            <w:pPr>
              <w:spacing w:line="240" w:lineRule="exact"/>
              <w:rPr>
                <w:rFonts w:ascii="仿宋_GB2312" w:hAnsi="Times New Roman" w:eastAsia="仿宋_GB2312"/>
                <w:sz w:val="18"/>
                <w:szCs w:val="18"/>
              </w:rPr>
            </w:pPr>
            <w:r>
              <w:rPr>
                <w:rFonts w:hint="eastAsia" w:ascii="仿宋_GB2312" w:hAnsi="Times New Roman" w:eastAsia="仿宋_GB2312"/>
                <w:sz w:val="18"/>
                <w:szCs w:val="18"/>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814" w:type="dxa"/>
            <w:vAlign w:val="center"/>
          </w:tcPr>
          <w:p w14:paraId="154753A2">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6D5E6819">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vAlign w:val="center"/>
          </w:tcPr>
          <w:p w14:paraId="5EB308A0">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vAlign w:val="center"/>
          </w:tcPr>
          <w:p w14:paraId="4BBD50E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6C25C3E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44960D1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7BAD97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F9902C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49F01D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5196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C2CB4C0">
            <w:pPr>
              <w:spacing w:line="240" w:lineRule="exact"/>
              <w:rPr>
                <w:rFonts w:ascii="仿宋_GB2312" w:hAnsi="Times New Roman" w:eastAsia="仿宋_GB2312"/>
                <w:sz w:val="18"/>
                <w:szCs w:val="18"/>
              </w:rPr>
            </w:pPr>
            <w:r>
              <w:rPr>
                <w:rFonts w:hint="eastAsia" w:ascii="仿宋_GB2312" w:hAnsi="Times New Roman" w:eastAsia="仿宋_GB2312"/>
                <w:sz w:val="18"/>
                <w:szCs w:val="18"/>
              </w:rPr>
              <w:t>17</w:t>
            </w:r>
          </w:p>
        </w:tc>
        <w:tc>
          <w:tcPr>
            <w:tcW w:w="734" w:type="dxa"/>
            <w:vMerge w:val="restart"/>
            <w:vAlign w:val="center"/>
          </w:tcPr>
          <w:p w14:paraId="5FE82C34">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14:paraId="12CF1E66">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对互联网文化单位违法行为的行政处罚</w:t>
            </w:r>
          </w:p>
        </w:tc>
        <w:tc>
          <w:tcPr>
            <w:tcW w:w="1786" w:type="dxa"/>
            <w:vAlign w:val="center"/>
          </w:tcPr>
          <w:p w14:paraId="21CFADC7">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33F46F70">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国务院关于促进市场公平竞争维护市场正常秩序的若干意见》、《国务院办公厅关于全面推行行政执法公示制度执法全过程记录制度重大执法决定法制审核制度的指导意见》、《互联网文化管理暂行规定》（文化部令第51号，第57号予以修改）  </w:t>
            </w:r>
          </w:p>
        </w:tc>
        <w:tc>
          <w:tcPr>
            <w:tcW w:w="1814" w:type="dxa"/>
            <w:vAlign w:val="center"/>
          </w:tcPr>
          <w:p w14:paraId="31EFAB1F">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37D08E3D">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vAlign w:val="center"/>
          </w:tcPr>
          <w:p w14:paraId="0A574457">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vAlign w:val="center"/>
          </w:tcPr>
          <w:p w14:paraId="0089E1D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322A003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7F5709C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9905D6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FBB371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5E29BD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6492A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36E7F7D">
            <w:pPr>
              <w:spacing w:line="240" w:lineRule="exact"/>
              <w:rPr>
                <w:rFonts w:ascii="仿宋_GB2312" w:hAnsi="Times New Roman" w:eastAsia="仿宋_GB2312"/>
                <w:sz w:val="18"/>
                <w:szCs w:val="18"/>
              </w:rPr>
            </w:pPr>
            <w:r>
              <w:rPr>
                <w:rFonts w:hint="eastAsia" w:ascii="仿宋_GB2312" w:hAnsi="Times New Roman" w:eastAsia="仿宋_GB2312"/>
                <w:sz w:val="18"/>
                <w:szCs w:val="18"/>
              </w:rPr>
              <w:t>18</w:t>
            </w:r>
          </w:p>
        </w:tc>
        <w:tc>
          <w:tcPr>
            <w:tcW w:w="734" w:type="dxa"/>
            <w:vMerge w:val="continue"/>
            <w:vAlign w:val="center"/>
          </w:tcPr>
          <w:p w14:paraId="259D904B">
            <w:pPr>
              <w:spacing w:line="240" w:lineRule="exact"/>
              <w:rPr>
                <w:rFonts w:ascii="仿宋_GB2312" w:hAnsi="Times New Roman" w:eastAsia="仿宋_GB2312"/>
                <w:sz w:val="18"/>
                <w:szCs w:val="18"/>
              </w:rPr>
            </w:pPr>
          </w:p>
        </w:tc>
        <w:tc>
          <w:tcPr>
            <w:tcW w:w="1620" w:type="dxa"/>
            <w:vAlign w:val="center"/>
          </w:tcPr>
          <w:p w14:paraId="63AF2F63">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对擅自在文物保护单位的保护范围内进行建设工程或者爆破、钻探、挖掘等作业的行为进行处罚</w:t>
            </w:r>
          </w:p>
        </w:tc>
        <w:tc>
          <w:tcPr>
            <w:tcW w:w="1786" w:type="dxa"/>
            <w:vAlign w:val="center"/>
          </w:tcPr>
          <w:p w14:paraId="4A992D92">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63C86D20">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14:paraId="6D67ECF5">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0CB58710">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vAlign w:val="center"/>
          </w:tcPr>
          <w:p w14:paraId="31E7F29F">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vAlign w:val="center"/>
          </w:tcPr>
          <w:p w14:paraId="23B2682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0C896CC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14EB930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776CDF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84818F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7EC105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0A808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784750D">
            <w:pPr>
              <w:spacing w:line="240" w:lineRule="exact"/>
              <w:rPr>
                <w:rFonts w:ascii="仿宋_GB2312" w:hAnsi="Times New Roman" w:eastAsia="仿宋_GB2312"/>
                <w:sz w:val="18"/>
                <w:szCs w:val="18"/>
              </w:rPr>
            </w:pPr>
            <w:r>
              <w:rPr>
                <w:rFonts w:hint="eastAsia" w:ascii="仿宋_GB2312" w:hAnsi="Times New Roman" w:eastAsia="仿宋_GB2312"/>
                <w:sz w:val="18"/>
                <w:szCs w:val="18"/>
              </w:rPr>
              <w:t>19</w:t>
            </w:r>
          </w:p>
        </w:tc>
        <w:tc>
          <w:tcPr>
            <w:tcW w:w="734" w:type="dxa"/>
            <w:vMerge w:val="restart"/>
            <w:vAlign w:val="center"/>
          </w:tcPr>
          <w:p w14:paraId="1F6212CC">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14:paraId="7630AD5B">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对在文物保护单位的建设控制地带内进行建设工程，其工程设计方案未经文物行政部门同意、报城乡建设规划部门批准，对文物保护单位的历史风貌造成破坏的行为进行处罚</w:t>
            </w:r>
          </w:p>
        </w:tc>
        <w:tc>
          <w:tcPr>
            <w:tcW w:w="1786" w:type="dxa"/>
            <w:vAlign w:val="center"/>
          </w:tcPr>
          <w:p w14:paraId="2F710FB2">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34606171">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14:paraId="61DEFB74">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17B93057">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vAlign w:val="center"/>
          </w:tcPr>
          <w:p w14:paraId="1F8A52D6">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vAlign w:val="center"/>
          </w:tcPr>
          <w:p w14:paraId="27B2471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0531715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61458A3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A8968B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FAC5EB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A08EE5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0E311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B09BA87">
            <w:pPr>
              <w:spacing w:line="240" w:lineRule="exact"/>
              <w:rPr>
                <w:rFonts w:ascii="仿宋_GB2312" w:hAnsi="Times New Roman" w:eastAsia="仿宋_GB2312"/>
                <w:sz w:val="18"/>
                <w:szCs w:val="18"/>
              </w:rPr>
            </w:pPr>
            <w:r>
              <w:rPr>
                <w:rFonts w:hint="eastAsia" w:ascii="仿宋_GB2312" w:hAnsi="Times New Roman" w:eastAsia="仿宋_GB2312"/>
                <w:sz w:val="18"/>
                <w:szCs w:val="18"/>
              </w:rPr>
              <w:t>20</w:t>
            </w:r>
          </w:p>
        </w:tc>
        <w:tc>
          <w:tcPr>
            <w:tcW w:w="734" w:type="dxa"/>
            <w:vMerge w:val="continue"/>
            <w:vAlign w:val="center"/>
          </w:tcPr>
          <w:p w14:paraId="4B4779A1">
            <w:pPr>
              <w:spacing w:line="240" w:lineRule="exact"/>
              <w:rPr>
                <w:rFonts w:ascii="仿宋_GB2312" w:hAnsi="Times New Roman" w:eastAsia="仿宋_GB2312"/>
                <w:sz w:val="18"/>
                <w:szCs w:val="18"/>
              </w:rPr>
            </w:pPr>
          </w:p>
        </w:tc>
        <w:tc>
          <w:tcPr>
            <w:tcW w:w="1620" w:type="dxa"/>
            <w:vAlign w:val="center"/>
          </w:tcPr>
          <w:p w14:paraId="4008B033">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对擅自迁移、拆除不可移动文物的行为进行处罚</w:t>
            </w:r>
          </w:p>
        </w:tc>
        <w:tc>
          <w:tcPr>
            <w:tcW w:w="1786" w:type="dxa"/>
            <w:vAlign w:val="center"/>
          </w:tcPr>
          <w:p w14:paraId="5186B0F0">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06B23525">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14:paraId="6A466EBA">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0EB6450D">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vAlign w:val="center"/>
          </w:tcPr>
          <w:p w14:paraId="390FA514">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vAlign w:val="center"/>
          </w:tcPr>
          <w:p w14:paraId="3FA39E8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615C5DA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61C9AFC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13DFF4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FCDEBA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0A2453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0A88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8AB7CC1">
            <w:pPr>
              <w:spacing w:line="240" w:lineRule="exact"/>
              <w:rPr>
                <w:rFonts w:ascii="仿宋_GB2312" w:hAnsi="Times New Roman" w:eastAsia="仿宋_GB2312"/>
                <w:sz w:val="18"/>
                <w:szCs w:val="18"/>
              </w:rPr>
            </w:pPr>
            <w:r>
              <w:rPr>
                <w:rFonts w:hint="eastAsia" w:ascii="仿宋_GB2312" w:hAnsi="Times New Roman" w:eastAsia="仿宋_GB2312"/>
                <w:sz w:val="18"/>
                <w:szCs w:val="18"/>
              </w:rPr>
              <w:t>21</w:t>
            </w:r>
          </w:p>
        </w:tc>
        <w:tc>
          <w:tcPr>
            <w:tcW w:w="734" w:type="dxa"/>
            <w:vMerge w:val="restart"/>
            <w:vAlign w:val="center"/>
          </w:tcPr>
          <w:p w14:paraId="455207F9">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14:paraId="2A91D0C8">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对擅自修缮不可移动文物，明显改变文物原状的行为进行处罚</w:t>
            </w:r>
          </w:p>
        </w:tc>
        <w:tc>
          <w:tcPr>
            <w:tcW w:w="1786" w:type="dxa"/>
            <w:vAlign w:val="center"/>
          </w:tcPr>
          <w:p w14:paraId="45BB935E">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23155EE5">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14:paraId="4C5729A6">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27887A43">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vAlign w:val="center"/>
          </w:tcPr>
          <w:p w14:paraId="03E9FA70">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vAlign w:val="center"/>
          </w:tcPr>
          <w:p w14:paraId="59619C0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E17DA2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D1AC74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320A87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5A922F2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7E9339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1DC6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ED0C937">
            <w:pPr>
              <w:spacing w:line="240" w:lineRule="exact"/>
              <w:rPr>
                <w:rFonts w:ascii="仿宋_GB2312" w:hAnsi="Times New Roman" w:eastAsia="仿宋_GB2312"/>
                <w:sz w:val="18"/>
                <w:szCs w:val="18"/>
              </w:rPr>
            </w:pPr>
            <w:r>
              <w:rPr>
                <w:rFonts w:hint="eastAsia" w:ascii="仿宋_GB2312" w:hAnsi="Times New Roman" w:eastAsia="仿宋_GB2312"/>
                <w:sz w:val="18"/>
                <w:szCs w:val="18"/>
              </w:rPr>
              <w:t>22</w:t>
            </w:r>
          </w:p>
        </w:tc>
        <w:tc>
          <w:tcPr>
            <w:tcW w:w="734" w:type="dxa"/>
            <w:vMerge w:val="continue"/>
            <w:vAlign w:val="center"/>
          </w:tcPr>
          <w:p w14:paraId="237B6ECF">
            <w:pPr>
              <w:spacing w:line="240" w:lineRule="exact"/>
              <w:rPr>
                <w:rFonts w:ascii="仿宋_GB2312" w:hAnsi="Times New Roman" w:eastAsia="仿宋_GB2312"/>
                <w:sz w:val="18"/>
                <w:szCs w:val="18"/>
              </w:rPr>
            </w:pPr>
          </w:p>
        </w:tc>
        <w:tc>
          <w:tcPr>
            <w:tcW w:w="1620" w:type="dxa"/>
            <w:vAlign w:val="center"/>
          </w:tcPr>
          <w:p w14:paraId="75293C3F">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对擅自在原址重建已全部毁坏的不可移动文物，造成文物破坏的行为进行处罚</w:t>
            </w:r>
          </w:p>
        </w:tc>
        <w:tc>
          <w:tcPr>
            <w:tcW w:w="1786" w:type="dxa"/>
            <w:vAlign w:val="center"/>
          </w:tcPr>
          <w:p w14:paraId="0B56A88C">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2EAFD8D0">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14:paraId="1F55A358">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63E9336D">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vAlign w:val="center"/>
          </w:tcPr>
          <w:p w14:paraId="226A4EF3">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vAlign w:val="center"/>
          </w:tcPr>
          <w:p w14:paraId="7B4367B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0C3238E8">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09A9B58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176CA2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6022A5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5B86D6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299FC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1950ABF">
            <w:pPr>
              <w:spacing w:line="240" w:lineRule="exact"/>
              <w:rPr>
                <w:rFonts w:ascii="仿宋_GB2312" w:hAnsi="Times New Roman" w:eastAsia="仿宋_GB2312"/>
                <w:sz w:val="18"/>
                <w:szCs w:val="18"/>
              </w:rPr>
            </w:pPr>
            <w:r>
              <w:rPr>
                <w:rFonts w:hint="eastAsia" w:ascii="仿宋_GB2312" w:hAnsi="Times New Roman" w:eastAsia="仿宋_GB2312"/>
                <w:sz w:val="18"/>
                <w:szCs w:val="18"/>
              </w:rPr>
              <w:t>23</w:t>
            </w:r>
          </w:p>
        </w:tc>
        <w:tc>
          <w:tcPr>
            <w:tcW w:w="734" w:type="dxa"/>
            <w:vMerge w:val="continue"/>
            <w:vAlign w:val="center"/>
          </w:tcPr>
          <w:p w14:paraId="2AC94454">
            <w:pPr>
              <w:spacing w:line="240" w:lineRule="exact"/>
              <w:rPr>
                <w:rFonts w:ascii="仿宋_GB2312" w:hAnsi="Times New Roman" w:eastAsia="仿宋_GB2312"/>
                <w:sz w:val="18"/>
                <w:szCs w:val="18"/>
              </w:rPr>
            </w:pPr>
          </w:p>
        </w:tc>
        <w:tc>
          <w:tcPr>
            <w:tcW w:w="1620" w:type="dxa"/>
            <w:vAlign w:val="center"/>
          </w:tcPr>
          <w:p w14:paraId="2424517F">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对施工单位未取得文物保护工程资质证书，擅自从事文物修缮、迁移、重建的行为进行处罚</w:t>
            </w:r>
          </w:p>
        </w:tc>
        <w:tc>
          <w:tcPr>
            <w:tcW w:w="1786" w:type="dxa"/>
            <w:vAlign w:val="center"/>
          </w:tcPr>
          <w:p w14:paraId="71F8E53B">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1CE3E015">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14:paraId="6A1120C1">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74C124CF">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vAlign w:val="center"/>
          </w:tcPr>
          <w:p w14:paraId="087C2EC8">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vAlign w:val="center"/>
          </w:tcPr>
          <w:p w14:paraId="13BDF96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350328E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7D3604A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73964D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EEE335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7B76EA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0F3BB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61ED279">
            <w:pPr>
              <w:spacing w:line="240" w:lineRule="exact"/>
              <w:rPr>
                <w:rFonts w:ascii="仿宋_GB2312" w:hAnsi="Times New Roman" w:eastAsia="仿宋_GB2312"/>
                <w:sz w:val="18"/>
                <w:szCs w:val="18"/>
              </w:rPr>
            </w:pPr>
            <w:r>
              <w:rPr>
                <w:rFonts w:hint="eastAsia" w:ascii="仿宋_GB2312" w:hAnsi="Times New Roman" w:eastAsia="仿宋_GB2312"/>
                <w:sz w:val="18"/>
                <w:szCs w:val="18"/>
              </w:rPr>
              <w:t>24</w:t>
            </w:r>
          </w:p>
        </w:tc>
        <w:tc>
          <w:tcPr>
            <w:tcW w:w="734" w:type="dxa"/>
            <w:vMerge w:val="restart"/>
            <w:vAlign w:val="center"/>
          </w:tcPr>
          <w:p w14:paraId="4E35E4FF">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14:paraId="006DA024">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对转让或者抵押国有不可移动文物的行为进行处罚</w:t>
            </w:r>
          </w:p>
        </w:tc>
        <w:tc>
          <w:tcPr>
            <w:tcW w:w="1786" w:type="dxa"/>
            <w:vAlign w:val="center"/>
          </w:tcPr>
          <w:p w14:paraId="4C3F8D6D">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09DD4B27">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14:paraId="6A90E707">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7AB823BE">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vAlign w:val="center"/>
          </w:tcPr>
          <w:p w14:paraId="6439D10E">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vAlign w:val="center"/>
          </w:tcPr>
          <w:p w14:paraId="474CD40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F663B0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58762A8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D753279">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F389C7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10D269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39566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C40EE42">
            <w:pPr>
              <w:spacing w:line="240" w:lineRule="exact"/>
              <w:rPr>
                <w:rFonts w:ascii="仿宋_GB2312" w:hAnsi="Times New Roman" w:eastAsia="仿宋_GB2312"/>
                <w:sz w:val="18"/>
                <w:szCs w:val="18"/>
              </w:rPr>
            </w:pPr>
            <w:r>
              <w:rPr>
                <w:rFonts w:hint="eastAsia" w:ascii="仿宋_GB2312" w:hAnsi="Times New Roman" w:eastAsia="仿宋_GB2312"/>
                <w:sz w:val="18"/>
                <w:szCs w:val="18"/>
              </w:rPr>
              <w:t>25</w:t>
            </w:r>
          </w:p>
        </w:tc>
        <w:tc>
          <w:tcPr>
            <w:tcW w:w="734" w:type="dxa"/>
            <w:vMerge w:val="continue"/>
            <w:vAlign w:val="center"/>
          </w:tcPr>
          <w:p w14:paraId="19CFBE61">
            <w:pPr>
              <w:spacing w:line="240" w:lineRule="exact"/>
              <w:rPr>
                <w:rFonts w:ascii="仿宋_GB2312" w:hAnsi="Times New Roman" w:eastAsia="仿宋_GB2312"/>
                <w:sz w:val="18"/>
                <w:szCs w:val="18"/>
              </w:rPr>
            </w:pPr>
          </w:p>
        </w:tc>
        <w:tc>
          <w:tcPr>
            <w:tcW w:w="1620" w:type="dxa"/>
            <w:vAlign w:val="center"/>
          </w:tcPr>
          <w:p w14:paraId="30E170CA">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对将国有不可移动文物作为企业资产经营的行为进行处罚</w:t>
            </w:r>
          </w:p>
        </w:tc>
        <w:tc>
          <w:tcPr>
            <w:tcW w:w="1786" w:type="dxa"/>
            <w:vAlign w:val="center"/>
          </w:tcPr>
          <w:p w14:paraId="221EED71">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562C5C3A">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14:paraId="6221F6DE">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68C06D5E">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vAlign w:val="center"/>
          </w:tcPr>
          <w:p w14:paraId="02857EDE">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vAlign w:val="center"/>
          </w:tcPr>
          <w:p w14:paraId="79C0114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36D7DAD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65EB3FB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C2D1BE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883545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357D06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r>
      <w:tr w14:paraId="24486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A06E35A">
            <w:pPr>
              <w:spacing w:line="240" w:lineRule="exact"/>
              <w:rPr>
                <w:rFonts w:ascii="仿宋_GB2312" w:hAnsi="Times New Roman" w:eastAsia="仿宋_GB2312"/>
                <w:sz w:val="18"/>
                <w:szCs w:val="18"/>
              </w:rPr>
            </w:pPr>
            <w:r>
              <w:rPr>
                <w:rFonts w:hint="eastAsia" w:ascii="仿宋_GB2312" w:hAnsi="Times New Roman" w:eastAsia="仿宋_GB2312"/>
                <w:sz w:val="18"/>
                <w:szCs w:val="18"/>
              </w:rPr>
              <w:t>26</w:t>
            </w:r>
          </w:p>
        </w:tc>
        <w:tc>
          <w:tcPr>
            <w:tcW w:w="734" w:type="dxa"/>
            <w:vMerge w:val="continue"/>
            <w:vAlign w:val="center"/>
          </w:tcPr>
          <w:p w14:paraId="694FC150">
            <w:pPr>
              <w:spacing w:line="240" w:lineRule="exact"/>
              <w:rPr>
                <w:rFonts w:ascii="仿宋_GB2312" w:hAnsi="Times New Roman" w:eastAsia="仿宋_GB2312"/>
                <w:sz w:val="18"/>
                <w:szCs w:val="18"/>
              </w:rPr>
            </w:pPr>
          </w:p>
        </w:tc>
        <w:tc>
          <w:tcPr>
            <w:tcW w:w="1620" w:type="dxa"/>
            <w:vAlign w:val="center"/>
          </w:tcPr>
          <w:p w14:paraId="1BC481B6">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对将非国有不可移动文物转让或者抵押给外国人的行为进行处罚</w:t>
            </w:r>
          </w:p>
        </w:tc>
        <w:tc>
          <w:tcPr>
            <w:tcW w:w="1786" w:type="dxa"/>
            <w:vAlign w:val="center"/>
          </w:tcPr>
          <w:p w14:paraId="40665B1B">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082A103C">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14:paraId="56A1D161">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29DFB7AE">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vAlign w:val="center"/>
          </w:tcPr>
          <w:p w14:paraId="37B4E12C">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vAlign w:val="center"/>
          </w:tcPr>
          <w:p w14:paraId="59937B6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9FEC9B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DD5D6F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A904A0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65AAF87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60E04A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r>
      <w:tr w14:paraId="5D6E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56B626B">
            <w:pPr>
              <w:spacing w:line="240" w:lineRule="exact"/>
              <w:rPr>
                <w:rFonts w:ascii="仿宋_GB2312" w:hAnsi="Times New Roman" w:eastAsia="仿宋_GB2312"/>
                <w:sz w:val="18"/>
                <w:szCs w:val="18"/>
              </w:rPr>
            </w:pPr>
            <w:r>
              <w:rPr>
                <w:rFonts w:hint="eastAsia" w:ascii="仿宋_GB2312" w:hAnsi="Times New Roman" w:eastAsia="仿宋_GB2312"/>
                <w:sz w:val="18"/>
                <w:szCs w:val="18"/>
              </w:rPr>
              <w:t>27</w:t>
            </w:r>
          </w:p>
        </w:tc>
        <w:tc>
          <w:tcPr>
            <w:tcW w:w="734" w:type="dxa"/>
            <w:vMerge w:val="restart"/>
            <w:vAlign w:val="center"/>
          </w:tcPr>
          <w:p w14:paraId="2DA581C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14:paraId="6685F3D2">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对擅自改变国有文物保护单位用途的行为进行处罚</w:t>
            </w:r>
          </w:p>
        </w:tc>
        <w:tc>
          <w:tcPr>
            <w:tcW w:w="1786" w:type="dxa"/>
            <w:vAlign w:val="center"/>
          </w:tcPr>
          <w:p w14:paraId="7327FAB1">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697BD271">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14:paraId="3F8ECF96">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52EF0326">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vAlign w:val="center"/>
          </w:tcPr>
          <w:p w14:paraId="0360783C">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vAlign w:val="center"/>
          </w:tcPr>
          <w:p w14:paraId="4B561C3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80FD1B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4845FBE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DD3110A">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91F297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A943DC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r>
      <w:tr w14:paraId="54DD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7059439">
            <w:pPr>
              <w:spacing w:line="240" w:lineRule="exact"/>
              <w:rPr>
                <w:rFonts w:ascii="仿宋_GB2312" w:hAnsi="Times New Roman" w:eastAsia="仿宋_GB2312"/>
                <w:sz w:val="18"/>
                <w:szCs w:val="18"/>
              </w:rPr>
            </w:pPr>
            <w:r>
              <w:rPr>
                <w:rFonts w:hint="eastAsia" w:ascii="仿宋_GB2312" w:hAnsi="Times New Roman" w:eastAsia="仿宋_GB2312"/>
                <w:sz w:val="18"/>
                <w:szCs w:val="18"/>
              </w:rPr>
              <w:t>28</w:t>
            </w:r>
          </w:p>
        </w:tc>
        <w:tc>
          <w:tcPr>
            <w:tcW w:w="734" w:type="dxa"/>
            <w:vMerge w:val="continue"/>
            <w:vAlign w:val="center"/>
          </w:tcPr>
          <w:p w14:paraId="07E50B99">
            <w:pPr>
              <w:spacing w:line="240" w:lineRule="exact"/>
              <w:rPr>
                <w:rFonts w:ascii="仿宋_GB2312" w:hAnsi="Times New Roman" w:eastAsia="仿宋_GB2312"/>
                <w:sz w:val="18"/>
                <w:szCs w:val="18"/>
              </w:rPr>
            </w:pPr>
          </w:p>
        </w:tc>
        <w:tc>
          <w:tcPr>
            <w:tcW w:w="1620" w:type="dxa"/>
            <w:vAlign w:val="center"/>
          </w:tcPr>
          <w:p w14:paraId="56BBEC72">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对文物收藏单位未按照国家有关规定配备防火、防盗、防自然损坏的设施的行为进行处罚</w:t>
            </w:r>
          </w:p>
        </w:tc>
        <w:tc>
          <w:tcPr>
            <w:tcW w:w="1786" w:type="dxa"/>
            <w:vAlign w:val="center"/>
          </w:tcPr>
          <w:p w14:paraId="695282D9">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44F31F52">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14:paraId="280D16CB">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7A23058C">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vAlign w:val="center"/>
          </w:tcPr>
          <w:p w14:paraId="7530E012">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vAlign w:val="center"/>
          </w:tcPr>
          <w:p w14:paraId="334FBEF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96D836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26C71941">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7A4869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23FF3F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2F5332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r>
      <w:tr w14:paraId="5F87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6200BA4">
            <w:pPr>
              <w:spacing w:line="240" w:lineRule="exact"/>
              <w:rPr>
                <w:rFonts w:ascii="仿宋_GB2312" w:hAnsi="Times New Roman" w:eastAsia="仿宋_GB2312"/>
                <w:sz w:val="18"/>
                <w:szCs w:val="18"/>
              </w:rPr>
            </w:pPr>
            <w:r>
              <w:rPr>
                <w:rFonts w:hint="eastAsia" w:ascii="仿宋_GB2312" w:hAnsi="Times New Roman" w:eastAsia="仿宋_GB2312"/>
                <w:sz w:val="18"/>
                <w:szCs w:val="18"/>
              </w:rPr>
              <w:t>29</w:t>
            </w:r>
          </w:p>
        </w:tc>
        <w:tc>
          <w:tcPr>
            <w:tcW w:w="734" w:type="dxa"/>
            <w:vMerge w:val="restart"/>
            <w:vAlign w:val="center"/>
          </w:tcPr>
          <w:p w14:paraId="5BE5AF9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14:paraId="5AA41073">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对国有文物收藏单位法定代表人离任时未按照馆藏文物档案移交馆藏文物，或者所移交的馆藏文物与馆藏文物档案不符的行为进行处罚</w:t>
            </w:r>
          </w:p>
        </w:tc>
        <w:tc>
          <w:tcPr>
            <w:tcW w:w="1786" w:type="dxa"/>
            <w:vAlign w:val="center"/>
          </w:tcPr>
          <w:p w14:paraId="29C83322">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7079AB4C">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14:paraId="18BAF470">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2398C62A">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vAlign w:val="center"/>
          </w:tcPr>
          <w:p w14:paraId="76A74A25">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vAlign w:val="center"/>
          </w:tcPr>
          <w:p w14:paraId="5DC484B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F7960F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28550F1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E25753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4A01F9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CA5140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r>
      <w:tr w14:paraId="3A8CB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FC738DB">
            <w:pPr>
              <w:spacing w:line="240" w:lineRule="exact"/>
              <w:rPr>
                <w:rFonts w:ascii="仿宋_GB2312" w:hAnsi="Times New Roman" w:eastAsia="仿宋_GB2312"/>
                <w:sz w:val="18"/>
                <w:szCs w:val="18"/>
              </w:rPr>
            </w:pPr>
            <w:r>
              <w:rPr>
                <w:rFonts w:hint="eastAsia" w:ascii="仿宋_GB2312" w:hAnsi="Times New Roman" w:eastAsia="仿宋_GB2312"/>
                <w:sz w:val="18"/>
                <w:szCs w:val="18"/>
              </w:rPr>
              <w:t>30</w:t>
            </w:r>
          </w:p>
        </w:tc>
        <w:tc>
          <w:tcPr>
            <w:tcW w:w="734" w:type="dxa"/>
            <w:vMerge w:val="continue"/>
            <w:vAlign w:val="center"/>
          </w:tcPr>
          <w:p w14:paraId="16BB7B05">
            <w:pPr>
              <w:spacing w:line="240" w:lineRule="exact"/>
              <w:rPr>
                <w:rFonts w:ascii="仿宋_GB2312" w:hAnsi="Times New Roman" w:eastAsia="仿宋_GB2312"/>
                <w:sz w:val="18"/>
                <w:szCs w:val="18"/>
              </w:rPr>
            </w:pPr>
          </w:p>
        </w:tc>
        <w:tc>
          <w:tcPr>
            <w:tcW w:w="1620" w:type="dxa"/>
            <w:vAlign w:val="center"/>
          </w:tcPr>
          <w:p w14:paraId="46DC4E3D">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对将国有馆藏文物赠与、出租或者出售给其他单位、个人的行为进行处罚</w:t>
            </w:r>
          </w:p>
        </w:tc>
        <w:tc>
          <w:tcPr>
            <w:tcW w:w="1786" w:type="dxa"/>
            <w:vAlign w:val="center"/>
          </w:tcPr>
          <w:p w14:paraId="00186973">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67ABEC8F">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14:paraId="37EEDA75">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7AD60A28">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vAlign w:val="center"/>
          </w:tcPr>
          <w:p w14:paraId="29AEFFBD">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vAlign w:val="center"/>
          </w:tcPr>
          <w:p w14:paraId="6B678B4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2022FE4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0F932D50">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036BE8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546237B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E11A363">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r>
      <w:tr w14:paraId="13C92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CCD6E47">
            <w:pPr>
              <w:spacing w:line="240" w:lineRule="exact"/>
              <w:rPr>
                <w:rFonts w:ascii="仿宋_GB2312" w:hAnsi="Times New Roman" w:eastAsia="仿宋_GB2312"/>
                <w:sz w:val="18"/>
                <w:szCs w:val="18"/>
              </w:rPr>
            </w:pPr>
            <w:r>
              <w:rPr>
                <w:rFonts w:hint="eastAsia" w:ascii="仿宋_GB2312" w:hAnsi="Times New Roman" w:eastAsia="仿宋_GB2312"/>
                <w:sz w:val="18"/>
                <w:szCs w:val="18"/>
              </w:rPr>
              <w:t>31</w:t>
            </w:r>
          </w:p>
        </w:tc>
        <w:tc>
          <w:tcPr>
            <w:tcW w:w="734" w:type="dxa"/>
            <w:vMerge w:val="restart"/>
            <w:vAlign w:val="center"/>
          </w:tcPr>
          <w:p w14:paraId="1E8FB4E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14:paraId="28ADA9E7">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对违法借用、交换、处置国有馆藏文物的行为进行处罚</w:t>
            </w:r>
          </w:p>
        </w:tc>
        <w:tc>
          <w:tcPr>
            <w:tcW w:w="1786" w:type="dxa"/>
            <w:vAlign w:val="center"/>
          </w:tcPr>
          <w:p w14:paraId="7A16AB30">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0306A18E">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14:paraId="11AD2A50">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371D7999">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vAlign w:val="center"/>
          </w:tcPr>
          <w:p w14:paraId="70B2D695">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vAlign w:val="center"/>
          </w:tcPr>
          <w:p w14:paraId="540D416F">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285DAC5">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6A74011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361AAB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01608E89">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B78F85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r>
      <w:tr w14:paraId="36AC7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3E273F8">
            <w:pPr>
              <w:spacing w:line="240" w:lineRule="exact"/>
              <w:rPr>
                <w:rFonts w:ascii="仿宋_GB2312" w:hAnsi="Times New Roman" w:eastAsia="仿宋_GB2312"/>
                <w:sz w:val="18"/>
                <w:szCs w:val="18"/>
              </w:rPr>
            </w:pPr>
            <w:r>
              <w:rPr>
                <w:rFonts w:hint="eastAsia" w:ascii="仿宋_GB2312" w:hAnsi="Times New Roman" w:eastAsia="仿宋_GB2312"/>
                <w:sz w:val="18"/>
                <w:szCs w:val="18"/>
              </w:rPr>
              <w:t>32</w:t>
            </w:r>
          </w:p>
        </w:tc>
        <w:tc>
          <w:tcPr>
            <w:tcW w:w="734" w:type="dxa"/>
            <w:vMerge w:val="continue"/>
            <w:vAlign w:val="center"/>
          </w:tcPr>
          <w:p w14:paraId="47915850">
            <w:pPr>
              <w:spacing w:line="240" w:lineRule="exact"/>
              <w:rPr>
                <w:rFonts w:ascii="仿宋_GB2312" w:hAnsi="Times New Roman" w:eastAsia="仿宋_GB2312"/>
                <w:sz w:val="18"/>
                <w:szCs w:val="18"/>
              </w:rPr>
            </w:pPr>
          </w:p>
        </w:tc>
        <w:tc>
          <w:tcPr>
            <w:tcW w:w="1620" w:type="dxa"/>
            <w:vAlign w:val="center"/>
          </w:tcPr>
          <w:p w14:paraId="6AA5C82D">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对违法挪用或者侵占依法调拨、交换、出借文物所得补偿费用的行为进行处罚</w:t>
            </w:r>
          </w:p>
        </w:tc>
        <w:tc>
          <w:tcPr>
            <w:tcW w:w="1786" w:type="dxa"/>
            <w:vAlign w:val="center"/>
          </w:tcPr>
          <w:p w14:paraId="4CA3260E">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02B104DB">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14:paraId="5CF5B1D3">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3762EF08">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vAlign w:val="center"/>
          </w:tcPr>
          <w:p w14:paraId="49CF4067">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vAlign w:val="center"/>
          </w:tcPr>
          <w:p w14:paraId="05090FC8">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2C3B0B36">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06F59777">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D38668C">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03E995B2">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A78C1B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r>
      <w:tr w14:paraId="488D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EDD336F">
            <w:pPr>
              <w:spacing w:line="240" w:lineRule="exact"/>
              <w:rPr>
                <w:rFonts w:ascii="仿宋_GB2312" w:hAnsi="Times New Roman" w:eastAsia="仿宋_GB2312"/>
                <w:sz w:val="18"/>
                <w:szCs w:val="18"/>
              </w:rPr>
            </w:pPr>
            <w:r>
              <w:rPr>
                <w:rFonts w:hint="eastAsia" w:ascii="仿宋_GB2312" w:hAnsi="Times New Roman" w:eastAsia="仿宋_GB2312"/>
                <w:sz w:val="18"/>
                <w:szCs w:val="18"/>
              </w:rPr>
              <w:t>33</w:t>
            </w:r>
          </w:p>
        </w:tc>
        <w:tc>
          <w:tcPr>
            <w:tcW w:w="734" w:type="dxa"/>
            <w:vMerge w:val="continue"/>
            <w:vAlign w:val="center"/>
          </w:tcPr>
          <w:p w14:paraId="375974A4">
            <w:pPr>
              <w:spacing w:line="240" w:lineRule="exact"/>
              <w:rPr>
                <w:rFonts w:ascii="仿宋_GB2312" w:hAnsi="Times New Roman" w:eastAsia="仿宋_GB2312"/>
                <w:sz w:val="18"/>
                <w:szCs w:val="18"/>
              </w:rPr>
            </w:pPr>
          </w:p>
        </w:tc>
        <w:tc>
          <w:tcPr>
            <w:tcW w:w="1620" w:type="dxa"/>
            <w:vAlign w:val="center"/>
          </w:tcPr>
          <w:p w14:paraId="60971D38">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对发现文物隐匿不报，或者拒不上交的行为进行处罚</w:t>
            </w:r>
          </w:p>
        </w:tc>
        <w:tc>
          <w:tcPr>
            <w:tcW w:w="1786" w:type="dxa"/>
            <w:vAlign w:val="center"/>
          </w:tcPr>
          <w:p w14:paraId="59036F41">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54833E60">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vAlign w:val="center"/>
          </w:tcPr>
          <w:p w14:paraId="0BE77CE7">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7D2F39D7">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vAlign w:val="center"/>
          </w:tcPr>
          <w:p w14:paraId="1F0A0A78">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vAlign w:val="center"/>
          </w:tcPr>
          <w:p w14:paraId="55FB855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0E413A4">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684E220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523A09D">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6244113E">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A69445B">
            <w:pPr>
              <w:spacing w:line="240" w:lineRule="exact"/>
              <w:jc w:val="center"/>
              <w:rPr>
                <w:rFonts w:ascii="仿宋_GB2312" w:hAnsi="Times New Roman" w:eastAsia="仿宋_GB2312"/>
                <w:sz w:val="18"/>
                <w:szCs w:val="18"/>
              </w:rPr>
            </w:pPr>
            <w:r>
              <w:rPr>
                <w:rFonts w:hint="eastAsia" w:ascii="仿宋_GB2312" w:hAnsi="Times New Roman" w:eastAsia="仿宋_GB2312"/>
                <w:sz w:val="18"/>
                <w:szCs w:val="18"/>
              </w:rPr>
              <w:t>　</w:t>
            </w:r>
          </w:p>
        </w:tc>
      </w:tr>
      <w:tr w14:paraId="54A4A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B2D2AD1">
            <w:pPr>
              <w:spacing w:line="240" w:lineRule="exact"/>
              <w:rPr>
                <w:rFonts w:ascii="仿宋_GB2312" w:hAnsi="Times New Roman" w:eastAsia="仿宋_GB2312"/>
                <w:sz w:val="18"/>
                <w:szCs w:val="18"/>
              </w:rPr>
            </w:pPr>
            <w:r>
              <w:rPr>
                <w:rFonts w:hint="eastAsia" w:ascii="仿宋_GB2312" w:hAnsi="Times New Roman" w:eastAsia="仿宋_GB2312"/>
                <w:sz w:val="18"/>
                <w:szCs w:val="18"/>
              </w:rPr>
              <w:t>34</w:t>
            </w:r>
          </w:p>
        </w:tc>
        <w:tc>
          <w:tcPr>
            <w:tcW w:w="734" w:type="dxa"/>
            <w:vMerge w:val="restart"/>
            <w:vAlign w:val="center"/>
          </w:tcPr>
          <w:p w14:paraId="09C64272">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14:paraId="078D17F0">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对未按照规定移交拣选文物的行为进行处罚</w:t>
            </w:r>
          </w:p>
        </w:tc>
        <w:tc>
          <w:tcPr>
            <w:tcW w:w="1786" w:type="dxa"/>
            <w:vAlign w:val="center"/>
          </w:tcPr>
          <w:p w14:paraId="2A881EE0">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08147619">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tcPr>
          <w:p w14:paraId="0A049AF7">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1862F76E">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vAlign w:val="center"/>
          </w:tcPr>
          <w:p w14:paraId="76A1E605">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4C0DCFE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04DA0C1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0F15AF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674B8D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3893AC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1EB26C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508B0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E0AC702">
            <w:pPr>
              <w:spacing w:line="240" w:lineRule="exact"/>
              <w:rPr>
                <w:rFonts w:ascii="仿宋_GB2312" w:hAnsi="Times New Roman" w:eastAsia="仿宋_GB2312"/>
                <w:sz w:val="18"/>
                <w:szCs w:val="18"/>
              </w:rPr>
            </w:pPr>
            <w:r>
              <w:rPr>
                <w:rFonts w:hint="eastAsia" w:ascii="仿宋_GB2312" w:hAnsi="Times New Roman" w:eastAsia="仿宋_GB2312"/>
                <w:sz w:val="18"/>
                <w:szCs w:val="18"/>
              </w:rPr>
              <w:t>35</w:t>
            </w:r>
          </w:p>
        </w:tc>
        <w:tc>
          <w:tcPr>
            <w:tcW w:w="734" w:type="dxa"/>
            <w:vMerge w:val="continue"/>
            <w:vAlign w:val="center"/>
          </w:tcPr>
          <w:p w14:paraId="6FF63789">
            <w:pPr>
              <w:spacing w:line="240" w:lineRule="exact"/>
              <w:rPr>
                <w:rFonts w:ascii="仿宋_GB2312" w:hAnsi="Times New Roman" w:eastAsia="仿宋_GB2312"/>
                <w:sz w:val="18"/>
                <w:szCs w:val="18"/>
              </w:rPr>
            </w:pPr>
          </w:p>
        </w:tc>
        <w:tc>
          <w:tcPr>
            <w:tcW w:w="1620" w:type="dxa"/>
            <w:vAlign w:val="center"/>
          </w:tcPr>
          <w:p w14:paraId="58F402C8">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对未取得相应等级的文物保护工程资质证书，擅自承担文物保护单位的修缮、迁移、重建工程逾期不改正，或者造成严重后果的行为进行处罚</w:t>
            </w:r>
          </w:p>
        </w:tc>
        <w:tc>
          <w:tcPr>
            <w:tcW w:w="1786" w:type="dxa"/>
            <w:vAlign w:val="center"/>
          </w:tcPr>
          <w:p w14:paraId="5191B517">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4D317662">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tcPr>
          <w:p w14:paraId="0769FBCE">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33762946">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vAlign w:val="center"/>
          </w:tcPr>
          <w:p w14:paraId="2A726B81">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20716A1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739BE4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802320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6AA69E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170702E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CF2C9EA">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08E61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DB41FC9">
            <w:pPr>
              <w:spacing w:line="240" w:lineRule="exact"/>
              <w:rPr>
                <w:rFonts w:ascii="仿宋_GB2312" w:hAnsi="Times New Roman" w:eastAsia="仿宋_GB2312"/>
                <w:sz w:val="18"/>
                <w:szCs w:val="18"/>
              </w:rPr>
            </w:pPr>
            <w:r>
              <w:rPr>
                <w:rFonts w:hint="eastAsia" w:ascii="仿宋_GB2312" w:hAnsi="Times New Roman" w:eastAsia="仿宋_GB2312"/>
                <w:sz w:val="18"/>
                <w:szCs w:val="18"/>
              </w:rPr>
              <w:t>36</w:t>
            </w:r>
          </w:p>
        </w:tc>
        <w:tc>
          <w:tcPr>
            <w:tcW w:w="734" w:type="dxa"/>
            <w:vMerge w:val="restart"/>
            <w:vAlign w:val="center"/>
          </w:tcPr>
          <w:p w14:paraId="70EA5B58">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处罚</w:t>
            </w:r>
          </w:p>
        </w:tc>
        <w:tc>
          <w:tcPr>
            <w:tcW w:w="1620" w:type="dxa"/>
            <w:vAlign w:val="center"/>
          </w:tcPr>
          <w:p w14:paraId="08FF0145">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对未取得资质证书，擅自从事馆藏文物的修复、复制、拓印活动的行为进行处罚</w:t>
            </w:r>
          </w:p>
        </w:tc>
        <w:tc>
          <w:tcPr>
            <w:tcW w:w="1786" w:type="dxa"/>
            <w:vAlign w:val="center"/>
          </w:tcPr>
          <w:p w14:paraId="245339D3">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59AE24C6">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tcPr>
          <w:p w14:paraId="0089E93D">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12F82F63">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vAlign w:val="center"/>
          </w:tcPr>
          <w:p w14:paraId="2924AB97">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4C0F3D3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4D494F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606C585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B45473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6B3079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447864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7EA9E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ADA1139">
            <w:pPr>
              <w:spacing w:line="240" w:lineRule="exact"/>
              <w:rPr>
                <w:rFonts w:ascii="仿宋_GB2312" w:hAnsi="Times New Roman" w:eastAsia="仿宋_GB2312"/>
                <w:sz w:val="18"/>
                <w:szCs w:val="18"/>
              </w:rPr>
            </w:pPr>
            <w:r>
              <w:rPr>
                <w:rFonts w:hint="eastAsia" w:ascii="仿宋_GB2312" w:hAnsi="Times New Roman" w:eastAsia="仿宋_GB2312"/>
                <w:sz w:val="18"/>
                <w:szCs w:val="18"/>
              </w:rPr>
              <w:t>37</w:t>
            </w:r>
          </w:p>
        </w:tc>
        <w:tc>
          <w:tcPr>
            <w:tcW w:w="734" w:type="dxa"/>
            <w:vMerge w:val="continue"/>
            <w:vAlign w:val="center"/>
          </w:tcPr>
          <w:p w14:paraId="7FAC9A97">
            <w:pPr>
              <w:spacing w:line="240" w:lineRule="exact"/>
              <w:rPr>
                <w:rFonts w:ascii="仿宋_GB2312" w:hAnsi="Times New Roman" w:eastAsia="仿宋_GB2312"/>
                <w:sz w:val="18"/>
                <w:szCs w:val="18"/>
              </w:rPr>
            </w:pPr>
          </w:p>
        </w:tc>
        <w:tc>
          <w:tcPr>
            <w:tcW w:w="1620" w:type="dxa"/>
            <w:vAlign w:val="center"/>
          </w:tcPr>
          <w:p w14:paraId="11D45030">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对擅自修复、复制、拓印馆藏珍贵文物的行为进行处罚</w:t>
            </w:r>
          </w:p>
        </w:tc>
        <w:tc>
          <w:tcPr>
            <w:tcW w:w="1786" w:type="dxa"/>
            <w:vAlign w:val="center"/>
          </w:tcPr>
          <w:p w14:paraId="56D9477D">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3.处罚依据；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4.处罚结果。</w:t>
            </w:r>
          </w:p>
        </w:tc>
        <w:tc>
          <w:tcPr>
            <w:tcW w:w="1980" w:type="dxa"/>
            <w:vAlign w:val="center"/>
          </w:tcPr>
          <w:p w14:paraId="6CB3A338">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《政府信息公开条例》、《国务院办公厅关于全面推行行政执法公示制度执法全过程记录制度重大执法决定法制审核制度的指导意见》</w:t>
            </w:r>
          </w:p>
        </w:tc>
        <w:tc>
          <w:tcPr>
            <w:tcW w:w="1814" w:type="dxa"/>
          </w:tcPr>
          <w:p w14:paraId="432C3AF7">
            <w:pPr>
              <w:spacing w:line="240" w:lineRule="exact"/>
              <w:rPr>
                <w:rFonts w:ascii="仿宋_GB2312" w:hAnsi="Times New Roman" w:eastAsia="仿宋_GB2312"/>
                <w:sz w:val="18"/>
                <w:szCs w:val="18"/>
              </w:rPr>
            </w:pPr>
            <w:r>
              <w:rPr>
                <w:rFonts w:hint="eastAsia" w:ascii="仿宋_GB2312" w:hAnsi="Times New Roman" w:eastAsia="仿宋_GB2312"/>
                <w:sz w:val="18"/>
                <w:szCs w:val="18"/>
              </w:rPr>
              <w:t>执法决定信息在决定作出之日起7个工作日内公开，其他相关信息形成或变更之日起20个工作日内公开</w:t>
            </w:r>
          </w:p>
        </w:tc>
        <w:tc>
          <w:tcPr>
            <w:tcW w:w="1426" w:type="dxa"/>
            <w:vAlign w:val="center"/>
          </w:tcPr>
          <w:p w14:paraId="208065CA">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vAlign w:val="center"/>
          </w:tcPr>
          <w:p w14:paraId="719414BB">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63DC9E4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0E528A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1982B0D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872F1E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4932AB61">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6C7376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71125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4CF0011">
            <w:pPr>
              <w:spacing w:line="240" w:lineRule="exact"/>
              <w:rPr>
                <w:rFonts w:ascii="仿宋_GB2312" w:hAnsi="Times New Roman" w:eastAsia="仿宋_GB2312"/>
                <w:sz w:val="18"/>
                <w:szCs w:val="18"/>
              </w:rPr>
            </w:pPr>
            <w:r>
              <w:rPr>
                <w:rFonts w:hint="eastAsia" w:ascii="仿宋_GB2312" w:hAnsi="Times New Roman" w:eastAsia="仿宋_GB2312"/>
                <w:sz w:val="18"/>
                <w:szCs w:val="18"/>
              </w:rPr>
              <w:t>38</w:t>
            </w:r>
          </w:p>
        </w:tc>
        <w:tc>
          <w:tcPr>
            <w:tcW w:w="734" w:type="dxa"/>
            <w:vAlign w:val="center"/>
          </w:tcPr>
          <w:p w14:paraId="2E965B0E">
            <w:pPr>
              <w:spacing w:line="240" w:lineRule="exact"/>
              <w:rPr>
                <w:rFonts w:ascii="仿宋_GB2312" w:hAnsi="Times New Roman" w:eastAsia="仿宋_GB2312"/>
                <w:sz w:val="18"/>
                <w:szCs w:val="18"/>
              </w:rPr>
            </w:pPr>
            <w:r>
              <w:rPr>
                <w:rFonts w:hint="eastAsia" w:ascii="仿宋_GB2312" w:hAnsi="Times New Roman" w:eastAsia="仿宋_GB2312"/>
                <w:sz w:val="18"/>
                <w:szCs w:val="18"/>
              </w:rPr>
              <w:t>行政</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强制</w:t>
            </w:r>
          </w:p>
        </w:tc>
        <w:tc>
          <w:tcPr>
            <w:tcW w:w="1620" w:type="dxa"/>
            <w:vAlign w:val="center"/>
          </w:tcPr>
          <w:p w14:paraId="245F8ED9">
            <w:pPr>
              <w:spacing w:line="240" w:lineRule="exact"/>
              <w:rPr>
                <w:rFonts w:ascii="仿宋_GB2312" w:hAnsi="Times New Roman" w:eastAsia="仿宋_GB2312"/>
                <w:sz w:val="18"/>
                <w:szCs w:val="18"/>
              </w:rPr>
            </w:pPr>
            <w:r>
              <w:rPr>
                <w:rFonts w:hint="eastAsia" w:ascii="仿宋_GB2312" w:hAnsi="Times New Roman" w:eastAsia="仿宋_GB2312"/>
                <w:sz w:val="18"/>
                <w:szCs w:val="18"/>
              </w:rPr>
              <w:t>对擅自从事互联网上网服务经营活动场所的查封，专用工具、设备的扣押</w:t>
            </w:r>
          </w:p>
        </w:tc>
        <w:tc>
          <w:tcPr>
            <w:tcW w:w="1786" w:type="dxa"/>
            <w:vAlign w:val="center"/>
          </w:tcPr>
          <w:p w14:paraId="2E1B16D7">
            <w:pPr>
              <w:spacing w:line="240" w:lineRule="exact"/>
              <w:rPr>
                <w:rFonts w:ascii="仿宋_GB2312" w:hAnsi="Times New Roman" w:eastAsia="仿宋_GB2312"/>
                <w:sz w:val="18"/>
                <w:szCs w:val="18"/>
              </w:rPr>
            </w:pPr>
            <w:r>
              <w:rPr>
                <w:rFonts w:hint="eastAsia" w:ascii="仿宋_GB2312" w:hAnsi="Times New Roman" w:eastAsia="仿宋_GB2312"/>
                <w:sz w:val="18"/>
                <w:szCs w:val="18"/>
              </w:rPr>
              <w:t>1.主体信息；</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2.案由；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3.处理依据；</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4.处理结果。</w:t>
            </w:r>
          </w:p>
        </w:tc>
        <w:tc>
          <w:tcPr>
            <w:tcW w:w="1980" w:type="dxa"/>
            <w:vAlign w:val="center"/>
          </w:tcPr>
          <w:p w14:paraId="68046222">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814" w:type="dxa"/>
            <w:vAlign w:val="center"/>
          </w:tcPr>
          <w:p w14:paraId="759A4DD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6514E913">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w:t>
            </w:r>
          </w:p>
        </w:tc>
        <w:tc>
          <w:tcPr>
            <w:tcW w:w="1440" w:type="dxa"/>
            <w:vAlign w:val="center"/>
          </w:tcPr>
          <w:p w14:paraId="5F0AA640">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■政府网站          </w:t>
            </w:r>
          </w:p>
        </w:tc>
        <w:tc>
          <w:tcPr>
            <w:tcW w:w="720" w:type="dxa"/>
            <w:vAlign w:val="center"/>
          </w:tcPr>
          <w:p w14:paraId="52F3688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233D593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182135F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218554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DD7F11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8B116C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r>
      <w:tr w14:paraId="06F36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2F62FE9">
            <w:pPr>
              <w:spacing w:line="240" w:lineRule="exact"/>
              <w:rPr>
                <w:rFonts w:ascii="仿宋_GB2312" w:hAnsi="Times New Roman" w:eastAsia="仿宋_GB2312"/>
                <w:sz w:val="18"/>
                <w:szCs w:val="18"/>
              </w:rPr>
            </w:pPr>
            <w:r>
              <w:rPr>
                <w:rFonts w:hint="eastAsia" w:ascii="仿宋_GB2312" w:hAnsi="Times New Roman" w:eastAsia="仿宋_GB2312"/>
                <w:sz w:val="18"/>
                <w:szCs w:val="18"/>
              </w:rPr>
              <w:t>39</w:t>
            </w:r>
          </w:p>
        </w:tc>
        <w:tc>
          <w:tcPr>
            <w:tcW w:w="734" w:type="dxa"/>
            <w:vMerge w:val="restart"/>
            <w:vAlign w:val="center"/>
          </w:tcPr>
          <w:p w14:paraId="41D3D4C1">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14:paraId="33CAF5E7">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公共文化机构免费开放信息</w:t>
            </w:r>
          </w:p>
        </w:tc>
        <w:tc>
          <w:tcPr>
            <w:tcW w:w="1786" w:type="dxa"/>
            <w:vAlign w:val="center"/>
          </w:tcPr>
          <w:p w14:paraId="6E978401">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14:paraId="53D725D8">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《公共文化服务保障法》、《政府信息公开条例》、《文化部 财政部关于推进全国美术馆、公共图书馆、文化馆（站）免费开放工作的意见》、《文化部 财政部关于做好城市社区(街道)文化中心免费开放工作的通知》</w:t>
            </w:r>
          </w:p>
        </w:tc>
        <w:tc>
          <w:tcPr>
            <w:tcW w:w="1814" w:type="dxa"/>
            <w:vAlign w:val="center"/>
          </w:tcPr>
          <w:p w14:paraId="7E9242DE">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147CD5D4">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vAlign w:val="center"/>
          </w:tcPr>
          <w:p w14:paraId="3F45EC61">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18D55E9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39E6C9B1">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46FEA69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64D5663">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E7EBC82">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A28553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533E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AEB9B04">
            <w:pPr>
              <w:spacing w:line="240" w:lineRule="exact"/>
              <w:rPr>
                <w:rFonts w:ascii="仿宋_GB2312" w:hAnsi="Times New Roman" w:eastAsia="仿宋_GB2312"/>
                <w:sz w:val="18"/>
                <w:szCs w:val="18"/>
              </w:rPr>
            </w:pPr>
            <w:r>
              <w:rPr>
                <w:rFonts w:hint="eastAsia" w:ascii="仿宋_GB2312" w:hAnsi="Times New Roman" w:eastAsia="仿宋_GB2312"/>
                <w:sz w:val="18"/>
                <w:szCs w:val="18"/>
              </w:rPr>
              <w:t>40</w:t>
            </w:r>
          </w:p>
        </w:tc>
        <w:tc>
          <w:tcPr>
            <w:tcW w:w="734" w:type="dxa"/>
            <w:vMerge w:val="continue"/>
            <w:vAlign w:val="center"/>
          </w:tcPr>
          <w:p w14:paraId="42C18D96">
            <w:pPr>
              <w:spacing w:line="240" w:lineRule="exact"/>
              <w:rPr>
                <w:rFonts w:ascii="仿宋_GB2312" w:hAnsi="Times New Roman" w:eastAsia="仿宋_GB2312"/>
                <w:sz w:val="18"/>
                <w:szCs w:val="18"/>
              </w:rPr>
            </w:pPr>
          </w:p>
        </w:tc>
        <w:tc>
          <w:tcPr>
            <w:tcW w:w="1620" w:type="dxa"/>
            <w:vAlign w:val="center"/>
          </w:tcPr>
          <w:p w14:paraId="65635AFF">
            <w:pPr>
              <w:spacing w:line="240" w:lineRule="exact"/>
              <w:rPr>
                <w:rFonts w:ascii="仿宋_GB2312" w:hAnsi="Times New Roman" w:eastAsia="仿宋_GB2312"/>
                <w:sz w:val="18"/>
                <w:szCs w:val="18"/>
              </w:rPr>
            </w:pPr>
            <w:r>
              <w:rPr>
                <w:rFonts w:hint="eastAsia" w:ascii="仿宋_GB2312" w:hAnsi="Times New Roman" w:eastAsia="仿宋_GB2312"/>
                <w:sz w:val="18"/>
                <w:szCs w:val="18"/>
              </w:rPr>
              <w:t>特殊群体公共文化服务信息</w:t>
            </w:r>
          </w:p>
        </w:tc>
        <w:tc>
          <w:tcPr>
            <w:tcW w:w="1786" w:type="dxa"/>
            <w:vAlign w:val="center"/>
          </w:tcPr>
          <w:p w14:paraId="527A8CBF">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5.临时停止开放信息。</w:t>
            </w:r>
          </w:p>
        </w:tc>
        <w:tc>
          <w:tcPr>
            <w:tcW w:w="1980" w:type="dxa"/>
            <w:vAlign w:val="center"/>
          </w:tcPr>
          <w:p w14:paraId="5CB9B742">
            <w:pPr>
              <w:spacing w:line="240" w:lineRule="exact"/>
              <w:rPr>
                <w:rFonts w:ascii="仿宋_GB2312" w:hAnsi="Times New Roman" w:eastAsia="仿宋_GB2312"/>
                <w:sz w:val="18"/>
                <w:szCs w:val="18"/>
              </w:rPr>
            </w:pPr>
            <w:r>
              <w:rPr>
                <w:rFonts w:hint="eastAsia" w:ascii="仿宋_GB2312" w:hAnsi="Times New Roman" w:eastAsia="仿宋_GB2312"/>
                <w:sz w:val="18"/>
                <w:szCs w:val="18"/>
              </w:rPr>
              <w:t>《残疾人保障法》、《政府信息公开条例》、《中共中央办公厅 国务院办公厅印发关于加快构建现代公共文化服务体系的意见》</w:t>
            </w:r>
          </w:p>
        </w:tc>
        <w:tc>
          <w:tcPr>
            <w:tcW w:w="1814" w:type="dxa"/>
            <w:vAlign w:val="center"/>
          </w:tcPr>
          <w:p w14:paraId="0DE3BD9C">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78B44407">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vAlign w:val="center"/>
          </w:tcPr>
          <w:p w14:paraId="60596920">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1AF3010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69DEE746">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733148B7">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A0FDF7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2AD64FE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5C50B40">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086E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82A4EAF">
            <w:pPr>
              <w:spacing w:line="240" w:lineRule="exact"/>
              <w:rPr>
                <w:rFonts w:ascii="仿宋_GB2312" w:hAnsi="Times New Roman" w:eastAsia="仿宋_GB2312"/>
                <w:sz w:val="18"/>
                <w:szCs w:val="18"/>
              </w:rPr>
            </w:pPr>
            <w:r>
              <w:rPr>
                <w:rFonts w:hint="eastAsia" w:ascii="仿宋_GB2312" w:hAnsi="Times New Roman" w:eastAsia="仿宋_GB2312"/>
                <w:sz w:val="18"/>
                <w:szCs w:val="18"/>
              </w:rPr>
              <w:t>41</w:t>
            </w:r>
          </w:p>
        </w:tc>
        <w:tc>
          <w:tcPr>
            <w:tcW w:w="734" w:type="dxa"/>
            <w:vMerge w:val="restart"/>
            <w:vAlign w:val="center"/>
          </w:tcPr>
          <w:p w14:paraId="211FC3D4">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14:paraId="57C75F2B">
            <w:pPr>
              <w:spacing w:line="240" w:lineRule="exact"/>
              <w:rPr>
                <w:rFonts w:ascii="仿宋_GB2312" w:hAnsi="Times New Roman" w:eastAsia="仿宋_GB2312"/>
                <w:sz w:val="18"/>
                <w:szCs w:val="18"/>
              </w:rPr>
            </w:pPr>
            <w:r>
              <w:rPr>
                <w:rFonts w:hint="eastAsia" w:ascii="仿宋_GB2312" w:hAnsi="Times New Roman" w:eastAsia="仿宋_GB2312"/>
                <w:sz w:val="18"/>
                <w:szCs w:val="18"/>
              </w:rPr>
              <w:t>组织开展群众文化活动</w:t>
            </w:r>
          </w:p>
        </w:tc>
        <w:tc>
          <w:tcPr>
            <w:tcW w:w="1786" w:type="dxa"/>
            <w:vAlign w:val="center"/>
          </w:tcPr>
          <w:p w14:paraId="418848CF">
            <w:pPr>
              <w:spacing w:line="240" w:lineRule="exact"/>
              <w:rPr>
                <w:rFonts w:ascii="仿宋_GB2312" w:hAnsi="Times New Roman" w:eastAsia="仿宋_GB2312"/>
                <w:sz w:val="18"/>
                <w:szCs w:val="18"/>
              </w:rPr>
            </w:pPr>
            <w:r>
              <w:rPr>
                <w:rFonts w:hint="eastAsia" w:ascii="仿宋_GB2312" w:hAnsi="Times New Roman" w:eastAsia="仿宋_GB2312"/>
                <w:sz w:val="18"/>
                <w:szCs w:val="18"/>
              </w:rPr>
              <w:t>1.机构名称；</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2.开放时间；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3.机构地址；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5C9F0AFC">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1B4E1E20">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4072328E">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vAlign w:val="center"/>
          </w:tcPr>
          <w:p w14:paraId="002F6453">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7954C0B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8D89A9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5CD0FCB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8116E0E">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4002E16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904088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26EBE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120E829">
            <w:pPr>
              <w:spacing w:line="240" w:lineRule="exact"/>
              <w:rPr>
                <w:rFonts w:ascii="仿宋_GB2312" w:hAnsi="Times New Roman" w:eastAsia="仿宋_GB2312"/>
                <w:sz w:val="18"/>
                <w:szCs w:val="18"/>
              </w:rPr>
            </w:pPr>
            <w:r>
              <w:rPr>
                <w:rFonts w:hint="eastAsia" w:ascii="仿宋_GB2312" w:hAnsi="Times New Roman" w:eastAsia="仿宋_GB2312"/>
                <w:sz w:val="18"/>
                <w:szCs w:val="18"/>
              </w:rPr>
              <w:t>42</w:t>
            </w:r>
          </w:p>
        </w:tc>
        <w:tc>
          <w:tcPr>
            <w:tcW w:w="734" w:type="dxa"/>
            <w:vMerge w:val="continue"/>
            <w:vAlign w:val="center"/>
          </w:tcPr>
          <w:p w14:paraId="582E6460">
            <w:pPr>
              <w:spacing w:line="240" w:lineRule="exact"/>
              <w:rPr>
                <w:rFonts w:ascii="仿宋_GB2312" w:hAnsi="Times New Roman" w:eastAsia="仿宋_GB2312"/>
                <w:sz w:val="18"/>
                <w:szCs w:val="18"/>
              </w:rPr>
            </w:pPr>
          </w:p>
        </w:tc>
        <w:tc>
          <w:tcPr>
            <w:tcW w:w="1620" w:type="dxa"/>
            <w:vAlign w:val="center"/>
          </w:tcPr>
          <w:p w14:paraId="47CF695B">
            <w:pPr>
              <w:spacing w:line="240" w:lineRule="exact"/>
              <w:rPr>
                <w:rFonts w:ascii="仿宋_GB2312" w:hAnsi="Times New Roman" w:eastAsia="仿宋_GB2312"/>
                <w:sz w:val="18"/>
                <w:szCs w:val="18"/>
              </w:rPr>
            </w:pPr>
            <w:r>
              <w:rPr>
                <w:rFonts w:hint="eastAsia" w:ascii="仿宋_GB2312" w:hAnsi="Times New Roman" w:eastAsia="仿宋_GB2312"/>
                <w:sz w:val="18"/>
                <w:szCs w:val="18"/>
              </w:rPr>
              <w:t>下基层辅导、演出、展览和指导基层群众文化活动</w:t>
            </w:r>
          </w:p>
        </w:tc>
        <w:tc>
          <w:tcPr>
            <w:tcW w:w="1786" w:type="dxa"/>
            <w:vAlign w:val="center"/>
          </w:tcPr>
          <w:p w14:paraId="176019D7">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77D3538A">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《政府信息公开条例》、《文化馆服务标准》</w:t>
            </w:r>
          </w:p>
        </w:tc>
        <w:tc>
          <w:tcPr>
            <w:tcW w:w="1814" w:type="dxa"/>
            <w:vAlign w:val="center"/>
          </w:tcPr>
          <w:p w14:paraId="19BC60FD">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A1D5CE8">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vAlign w:val="center"/>
          </w:tcPr>
          <w:p w14:paraId="1CE43281">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3929B0E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10AD4E2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198D85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04BDB0D5">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4CA2BAD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76043D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8793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CF8A5FD">
            <w:pPr>
              <w:spacing w:line="240" w:lineRule="exact"/>
              <w:rPr>
                <w:rFonts w:ascii="仿宋_GB2312" w:hAnsi="Times New Roman" w:eastAsia="仿宋_GB2312"/>
                <w:sz w:val="18"/>
                <w:szCs w:val="18"/>
              </w:rPr>
            </w:pPr>
            <w:r>
              <w:rPr>
                <w:rFonts w:hint="eastAsia" w:ascii="仿宋_GB2312" w:hAnsi="Times New Roman" w:eastAsia="仿宋_GB2312"/>
                <w:sz w:val="18"/>
                <w:szCs w:val="18"/>
              </w:rPr>
              <w:t>43</w:t>
            </w:r>
          </w:p>
        </w:tc>
        <w:tc>
          <w:tcPr>
            <w:tcW w:w="734" w:type="dxa"/>
            <w:vMerge w:val="continue"/>
            <w:vAlign w:val="center"/>
          </w:tcPr>
          <w:p w14:paraId="7E8A40A1">
            <w:pPr>
              <w:spacing w:line="240" w:lineRule="exact"/>
              <w:rPr>
                <w:rFonts w:ascii="仿宋_GB2312" w:hAnsi="Times New Roman" w:eastAsia="仿宋_GB2312"/>
                <w:sz w:val="18"/>
                <w:szCs w:val="18"/>
              </w:rPr>
            </w:pPr>
          </w:p>
        </w:tc>
        <w:tc>
          <w:tcPr>
            <w:tcW w:w="1620" w:type="dxa"/>
            <w:vAlign w:val="center"/>
          </w:tcPr>
          <w:p w14:paraId="3D1C9EF4">
            <w:pPr>
              <w:spacing w:line="240" w:lineRule="exact"/>
              <w:rPr>
                <w:rFonts w:ascii="仿宋_GB2312" w:hAnsi="Times New Roman" w:eastAsia="仿宋_GB2312"/>
                <w:sz w:val="18"/>
                <w:szCs w:val="18"/>
              </w:rPr>
            </w:pPr>
            <w:r>
              <w:rPr>
                <w:rFonts w:hint="eastAsia" w:ascii="仿宋_GB2312" w:hAnsi="Times New Roman" w:eastAsia="仿宋_GB2312"/>
                <w:sz w:val="18"/>
                <w:szCs w:val="18"/>
              </w:rPr>
              <w:t>举办各类展览、讲座信息</w:t>
            </w:r>
          </w:p>
        </w:tc>
        <w:tc>
          <w:tcPr>
            <w:tcW w:w="1786" w:type="dxa"/>
            <w:vAlign w:val="center"/>
          </w:tcPr>
          <w:p w14:paraId="000C2D33">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2.活动单位；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00E4F047">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4574C7FF">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238CA3C">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vAlign w:val="center"/>
          </w:tcPr>
          <w:p w14:paraId="3C3AD2A1">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50E936CB">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3567C7B">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42322264">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31784BA2">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8C50C9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B9651A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68068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FE5765C">
            <w:pPr>
              <w:spacing w:line="240" w:lineRule="exact"/>
              <w:rPr>
                <w:rFonts w:ascii="仿宋_GB2312" w:hAnsi="Times New Roman" w:eastAsia="仿宋_GB2312"/>
                <w:sz w:val="18"/>
                <w:szCs w:val="18"/>
              </w:rPr>
            </w:pPr>
            <w:r>
              <w:rPr>
                <w:rFonts w:hint="eastAsia" w:ascii="仿宋_GB2312" w:hAnsi="Times New Roman" w:eastAsia="仿宋_GB2312"/>
                <w:sz w:val="18"/>
                <w:szCs w:val="18"/>
              </w:rPr>
              <w:t>44</w:t>
            </w:r>
          </w:p>
        </w:tc>
        <w:tc>
          <w:tcPr>
            <w:tcW w:w="734" w:type="dxa"/>
            <w:vMerge w:val="continue"/>
            <w:vAlign w:val="center"/>
          </w:tcPr>
          <w:p w14:paraId="51F63D85">
            <w:pPr>
              <w:spacing w:line="240" w:lineRule="exact"/>
              <w:rPr>
                <w:rFonts w:ascii="仿宋_GB2312" w:hAnsi="Times New Roman" w:eastAsia="仿宋_GB2312"/>
                <w:sz w:val="18"/>
                <w:szCs w:val="18"/>
              </w:rPr>
            </w:pPr>
          </w:p>
        </w:tc>
        <w:tc>
          <w:tcPr>
            <w:tcW w:w="1620" w:type="dxa"/>
            <w:vAlign w:val="center"/>
          </w:tcPr>
          <w:p w14:paraId="6456EB68">
            <w:pPr>
              <w:spacing w:line="240" w:lineRule="exact"/>
              <w:rPr>
                <w:rFonts w:ascii="仿宋_GB2312" w:hAnsi="Times New Roman" w:eastAsia="仿宋_GB2312"/>
                <w:sz w:val="18"/>
                <w:szCs w:val="18"/>
              </w:rPr>
            </w:pPr>
            <w:r>
              <w:rPr>
                <w:rFonts w:hint="eastAsia" w:ascii="仿宋_GB2312" w:hAnsi="Times New Roman" w:eastAsia="仿宋_GB2312"/>
                <w:sz w:val="18"/>
                <w:szCs w:val="18"/>
              </w:rPr>
              <w:t>辅导和培训基层文化骨干</w:t>
            </w:r>
          </w:p>
        </w:tc>
        <w:tc>
          <w:tcPr>
            <w:tcW w:w="1786" w:type="dxa"/>
            <w:vAlign w:val="center"/>
          </w:tcPr>
          <w:p w14:paraId="59152D4C">
            <w:pPr>
              <w:spacing w:line="240" w:lineRule="exact"/>
              <w:rPr>
                <w:rFonts w:ascii="仿宋_GB2312" w:hAnsi="Times New Roman" w:eastAsia="仿宋_GB2312"/>
                <w:sz w:val="18"/>
                <w:szCs w:val="18"/>
              </w:rPr>
            </w:pPr>
            <w:r>
              <w:rPr>
                <w:rFonts w:hint="eastAsia" w:ascii="仿宋_GB2312" w:hAnsi="Times New Roman" w:eastAsia="仿宋_GB2312"/>
                <w:sz w:val="18"/>
                <w:szCs w:val="18"/>
              </w:rPr>
              <w:t>1.培训时间；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2.培训单位；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3.培训地址；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19E1857B">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《政府信息公开条例》、《乡镇综合文化站管理办法》</w:t>
            </w:r>
          </w:p>
        </w:tc>
        <w:tc>
          <w:tcPr>
            <w:tcW w:w="1814" w:type="dxa"/>
            <w:vAlign w:val="center"/>
          </w:tcPr>
          <w:p w14:paraId="493504DA">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7D4EBBC5">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vAlign w:val="center"/>
          </w:tcPr>
          <w:p w14:paraId="6258E44C">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56EA7A7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7D1D8F2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07BB70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0FEDF17">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43A327FF">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98A70A3">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574D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34C6CAF">
            <w:pPr>
              <w:spacing w:line="240" w:lineRule="exact"/>
              <w:rPr>
                <w:rFonts w:ascii="仿宋_GB2312" w:hAnsi="Times New Roman" w:eastAsia="仿宋_GB2312"/>
                <w:sz w:val="18"/>
                <w:szCs w:val="18"/>
              </w:rPr>
            </w:pPr>
            <w:r>
              <w:rPr>
                <w:rFonts w:hint="eastAsia" w:ascii="仿宋_GB2312" w:hAnsi="Times New Roman" w:eastAsia="仿宋_GB2312"/>
                <w:sz w:val="18"/>
                <w:szCs w:val="18"/>
              </w:rPr>
              <w:t>45</w:t>
            </w:r>
          </w:p>
        </w:tc>
        <w:tc>
          <w:tcPr>
            <w:tcW w:w="734" w:type="dxa"/>
            <w:vMerge w:val="continue"/>
            <w:vAlign w:val="center"/>
          </w:tcPr>
          <w:p w14:paraId="449DE8F6">
            <w:pPr>
              <w:spacing w:line="240" w:lineRule="exact"/>
              <w:rPr>
                <w:rFonts w:ascii="仿宋_GB2312" w:hAnsi="Times New Roman" w:eastAsia="仿宋_GB2312"/>
                <w:sz w:val="18"/>
                <w:szCs w:val="18"/>
              </w:rPr>
            </w:pPr>
          </w:p>
        </w:tc>
        <w:tc>
          <w:tcPr>
            <w:tcW w:w="1620" w:type="dxa"/>
            <w:vAlign w:val="center"/>
          </w:tcPr>
          <w:p w14:paraId="490060E0">
            <w:pPr>
              <w:spacing w:line="240" w:lineRule="exact"/>
              <w:rPr>
                <w:rFonts w:ascii="仿宋_GB2312" w:hAnsi="Times New Roman" w:eastAsia="仿宋_GB2312"/>
                <w:sz w:val="18"/>
                <w:szCs w:val="18"/>
              </w:rPr>
            </w:pPr>
            <w:r>
              <w:rPr>
                <w:rFonts w:hint="eastAsia" w:ascii="仿宋_GB2312" w:hAnsi="Times New Roman" w:eastAsia="仿宋_GB2312"/>
                <w:sz w:val="18"/>
                <w:szCs w:val="18"/>
              </w:rPr>
              <w:t>非物质文化遗产展示传播活动</w:t>
            </w:r>
          </w:p>
        </w:tc>
        <w:tc>
          <w:tcPr>
            <w:tcW w:w="1786" w:type="dxa"/>
            <w:vAlign w:val="center"/>
          </w:tcPr>
          <w:p w14:paraId="54C8AB97">
            <w:pPr>
              <w:spacing w:line="240" w:lineRule="exact"/>
              <w:rPr>
                <w:rFonts w:ascii="仿宋_GB2312" w:hAnsi="Times New Roman" w:eastAsia="仿宋_GB2312"/>
                <w:sz w:val="18"/>
                <w:szCs w:val="18"/>
              </w:rPr>
            </w:pPr>
            <w:r>
              <w:rPr>
                <w:rFonts w:hint="eastAsia" w:ascii="仿宋_GB2312" w:hAnsi="Times New Roman" w:eastAsia="仿宋_GB2312"/>
                <w:sz w:val="18"/>
                <w:szCs w:val="18"/>
              </w:rPr>
              <w:t>1.活动时间；</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2.组织单位；</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3.活动地址；</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4.联系电话；</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5.临时停止活动信息。</w:t>
            </w:r>
          </w:p>
        </w:tc>
        <w:tc>
          <w:tcPr>
            <w:tcW w:w="1980" w:type="dxa"/>
            <w:vAlign w:val="center"/>
          </w:tcPr>
          <w:p w14:paraId="1C27E20B">
            <w:pPr>
              <w:spacing w:line="240" w:lineRule="exact"/>
              <w:rPr>
                <w:rFonts w:ascii="仿宋_GB2312" w:hAnsi="Times New Roman" w:eastAsia="仿宋_GB2312"/>
                <w:sz w:val="18"/>
                <w:szCs w:val="18"/>
              </w:rPr>
            </w:pPr>
            <w:r>
              <w:rPr>
                <w:rFonts w:hint="eastAsia" w:ascii="仿宋_GB2312" w:hAnsi="Times New Roman" w:eastAsia="仿宋_GB2312"/>
                <w:sz w:val="18"/>
                <w:szCs w:val="18"/>
              </w:rPr>
              <w:t xml:space="preserve">《非物质文化遗产法》、《政府信息公开条例》  </w:t>
            </w:r>
          </w:p>
        </w:tc>
        <w:tc>
          <w:tcPr>
            <w:tcW w:w="1814" w:type="dxa"/>
            <w:vAlign w:val="center"/>
          </w:tcPr>
          <w:p w14:paraId="7C9E5DAE">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5D29D80D">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文化和旅游行政部门，相关公共文化服务机构</w:t>
            </w:r>
          </w:p>
        </w:tc>
        <w:tc>
          <w:tcPr>
            <w:tcW w:w="1440" w:type="dxa"/>
            <w:vAlign w:val="center"/>
          </w:tcPr>
          <w:p w14:paraId="5975C75E">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2ED8B25C">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3869ACC4">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76C1D2EE">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2CECB0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6166336">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44F26D7A">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14DDE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EA1FECA">
            <w:pPr>
              <w:spacing w:line="240" w:lineRule="exact"/>
              <w:rPr>
                <w:rFonts w:ascii="仿宋_GB2312" w:hAnsi="Times New Roman" w:eastAsia="仿宋_GB2312"/>
                <w:sz w:val="18"/>
                <w:szCs w:val="18"/>
              </w:rPr>
            </w:pPr>
            <w:r>
              <w:rPr>
                <w:rFonts w:hint="eastAsia" w:ascii="仿宋_GB2312" w:hAnsi="Times New Roman" w:eastAsia="仿宋_GB2312"/>
                <w:sz w:val="18"/>
                <w:szCs w:val="18"/>
              </w:rPr>
              <w:t>46</w:t>
            </w:r>
          </w:p>
        </w:tc>
        <w:tc>
          <w:tcPr>
            <w:tcW w:w="734" w:type="dxa"/>
            <w:vAlign w:val="center"/>
          </w:tcPr>
          <w:p w14:paraId="5839F3E4">
            <w:pPr>
              <w:spacing w:line="240" w:lineRule="exact"/>
              <w:rPr>
                <w:rFonts w:ascii="仿宋_GB2312" w:hAnsi="Times New Roman" w:eastAsia="仿宋_GB2312"/>
                <w:sz w:val="18"/>
                <w:szCs w:val="18"/>
              </w:rPr>
            </w:pPr>
            <w:r>
              <w:rPr>
                <w:rFonts w:hint="eastAsia" w:ascii="仿宋_GB2312" w:hAnsi="Times New Roman" w:eastAsia="仿宋_GB2312"/>
                <w:sz w:val="18"/>
                <w:szCs w:val="18"/>
              </w:rPr>
              <w:t>公共</w:t>
            </w:r>
            <w:r>
              <w:rPr>
                <w:rFonts w:hint="eastAsia" w:ascii="仿宋_GB2312" w:hAnsi="Times New Roman" w:eastAsia="仿宋_GB2312"/>
                <w:sz w:val="18"/>
                <w:szCs w:val="18"/>
              </w:rPr>
              <w:br w:type="textWrapping"/>
            </w:r>
            <w:r>
              <w:rPr>
                <w:rFonts w:hint="eastAsia" w:ascii="仿宋_GB2312" w:hAnsi="Times New Roman" w:eastAsia="仿宋_GB2312"/>
                <w:sz w:val="18"/>
                <w:szCs w:val="18"/>
              </w:rPr>
              <w:t>服务</w:t>
            </w:r>
          </w:p>
        </w:tc>
        <w:tc>
          <w:tcPr>
            <w:tcW w:w="1620" w:type="dxa"/>
            <w:vAlign w:val="center"/>
          </w:tcPr>
          <w:p w14:paraId="24095D9F">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文博单位名录</w:t>
            </w:r>
          </w:p>
        </w:tc>
        <w:tc>
          <w:tcPr>
            <w:tcW w:w="1786" w:type="dxa"/>
            <w:vAlign w:val="center"/>
          </w:tcPr>
          <w:p w14:paraId="0E0D6226">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文物保护管理机构和博物馆名录</w:t>
            </w:r>
          </w:p>
        </w:tc>
        <w:tc>
          <w:tcPr>
            <w:tcW w:w="1980" w:type="dxa"/>
            <w:vAlign w:val="center"/>
          </w:tcPr>
          <w:p w14:paraId="4F843AC9">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《政府信息公开条例》</w:t>
            </w:r>
          </w:p>
        </w:tc>
        <w:tc>
          <w:tcPr>
            <w:tcW w:w="1814" w:type="dxa"/>
            <w:vAlign w:val="center"/>
          </w:tcPr>
          <w:p w14:paraId="63E87974">
            <w:pPr>
              <w:spacing w:line="240" w:lineRule="exact"/>
              <w:rPr>
                <w:rFonts w:ascii="仿宋_GB2312" w:hAnsi="Times New Roman" w:eastAsia="仿宋_GB2312"/>
                <w:sz w:val="18"/>
                <w:szCs w:val="18"/>
              </w:rPr>
            </w:pPr>
            <w:r>
              <w:rPr>
                <w:rFonts w:hint="eastAsia" w:ascii="仿宋_GB2312" w:hAnsi="Times New Roman" w:eastAsia="仿宋_GB2312"/>
                <w:sz w:val="18"/>
                <w:szCs w:val="18"/>
              </w:rPr>
              <w:t>信息形成或变更之日起20个工作日内公开</w:t>
            </w:r>
          </w:p>
        </w:tc>
        <w:tc>
          <w:tcPr>
            <w:tcW w:w="1426" w:type="dxa"/>
            <w:vAlign w:val="center"/>
          </w:tcPr>
          <w:p w14:paraId="4D67E253">
            <w:pPr>
              <w:spacing w:line="240" w:lineRule="exact"/>
              <w:rPr>
                <w:rFonts w:ascii="仿宋_GB2312" w:hAnsi="Times New Roman" w:eastAsia="仿宋_GB2312"/>
                <w:sz w:val="18"/>
                <w:szCs w:val="18"/>
              </w:rPr>
            </w:pPr>
            <w:r>
              <w:rPr>
                <w:rFonts w:hint="eastAsia" w:ascii="仿宋_GB2312" w:hAnsi="Times New Roman" w:eastAsia="仿宋_GB2312"/>
                <w:sz w:val="18"/>
                <w:szCs w:val="18"/>
              </w:rPr>
              <w:t>文物行政部门</w:t>
            </w:r>
          </w:p>
        </w:tc>
        <w:tc>
          <w:tcPr>
            <w:tcW w:w="1440" w:type="dxa"/>
            <w:vAlign w:val="center"/>
          </w:tcPr>
          <w:p w14:paraId="25D279AF">
            <w:pPr>
              <w:spacing w:line="240" w:lineRule="exact"/>
              <w:rPr>
                <w:rFonts w:ascii="仿宋_GB2312" w:hAnsi="Times New Roman" w:eastAsia="仿宋_GB2312"/>
                <w:sz w:val="18"/>
                <w:szCs w:val="18"/>
              </w:rPr>
            </w:pPr>
            <w:r>
              <w:rPr>
                <w:rFonts w:hint="eastAsia" w:ascii="仿宋_GB2312" w:hAnsi="Times New Roman" w:eastAsia="仿宋_GB2312"/>
                <w:sz w:val="18"/>
                <w:szCs w:val="18"/>
              </w:rPr>
              <w:t>■政府网站</w:t>
            </w:r>
          </w:p>
        </w:tc>
        <w:tc>
          <w:tcPr>
            <w:tcW w:w="720" w:type="dxa"/>
            <w:vAlign w:val="center"/>
          </w:tcPr>
          <w:p w14:paraId="501B2255">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5387B3F0">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5CA28A8D">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1F36C59F">
            <w:pPr>
              <w:spacing w:line="24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3C73C948">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63D2A7A9">
            <w:pPr>
              <w:spacing w:line="24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69AF387A">
      <w:pPr>
        <w:jc w:val="left"/>
        <w:rPr>
          <w:rFonts w:ascii="Times New Roman" w:hAnsi="Times New Roman" w:eastAsia="方正小标宋_GBK"/>
          <w:sz w:val="28"/>
          <w:szCs w:val="28"/>
        </w:rPr>
      </w:pPr>
    </w:p>
    <w:p w14:paraId="6572B30D">
      <w:pPr>
        <w:pStyle w:val="2"/>
        <w:jc w:val="center"/>
        <w:rPr>
          <w:rFonts w:ascii="方正小标宋_GBK" w:hAnsi="方正小标宋_GBK" w:eastAsia="方正小标宋_GBK"/>
          <w:b w:val="0"/>
          <w:bCs w:val="0"/>
          <w:sz w:val="30"/>
        </w:rPr>
      </w:pPr>
      <w:r>
        <w:br w:type="page"/>
      </w:r>
      <w:bookmarkStart w:id="20" w:name="_Toc24724724"/>
      <w:r>
        <w:rPr>
          <w:rFonts w:hint="eastAsia" w:ascii="方正小标宋_GBK" w:hAnsi="方正小标宋_GBK" w:eastAsia="方正小标宋_GBK"/>
          <w:b w:val="0"/>
          <w:bCs w:val="0"/>
          <w:sz w:val="30"/>
        </w:rPr>
        <w:t>（二十一）卫生健康领域基层政务公开标准目录</w:t>
      </w:r>
      <w:bookmarkEnd w:id="20"/>
    </w:p>
    <w:tbl>
      <w:tblPr>
        <w:tblStyle w:val="9"/>
        <w:tblW w:w="15588" w:type="dxa"/>
        <w:tblInd w:w="-8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188"/>
        <w:gridCol w:w="4140"/>
        <w:gridCol w:w="1800"/>
        <w:gridCol w:w="1440"/>
        <w:gridCol w:w="720"/>
        <w:gridCol w:w="1080"/>
        <w:gridCol w:w="720"/>
        <w:gridCol w:w="720"/>
        <w:gridCol w:w="596"/>
        <w:gridCol w:w="720"/>
        <w:gridCol w:w="540"/>
        <w:gridCol w:w="664"/>
      </w:tblGrid>
      <w:tr w14:paraId="357B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2841A927">
            <w:pPr>
              <w:widowControl/>
              <w:jc w:val="center"/>
              <w:rPr>
                <w:rFonts w:ascii="Times New Roman" w:hAnsi="Times New Roman"/>
                <w:color w:val="000000"/>
                <w:kern w:val="0"/>
                <w:sz w:val="22"/>
              </w:rPr>
            </w:pPr>
            <w:r>
              <w:rPr>
                <w:rFonts w:ascii="Times New Roman" w:hAnsi="宋体"/>
                <w:color w:val="000000"/>
                <w:kern w:val="0"/>
                <w:sz w:val="22"/>
              </w:rPr>
              <w:t>序号</w:t>
            </w:r>
          </w:p>
        </w:tc>
        <w:tc>
          <w:tcPr>
            <w:tcW w:w="1908" w:type="dxa"/>
            <w:gridSpan w:val="2"/>
            <w:vAlign w:val="center"/>
          </w:tcPr>
          <w:p w14:paraId="39A279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4140" w:type="dxa"/>
            <w:vMerge w:val="restart"/>
            <w:vAlign w:val="center"/>
          </w:tcPr>
          <w:p w14:paraId="06175E6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800" w:type="dxa"/>
            <w:vMerge w:val="restart"/>
            <w:vAlign w:val="center"/>
          </w:tcPr>
          <w:p w14:paraId="687BAC5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713E94F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720" w:type="dxa"/>
            <w:vMerge w:val="restart"/>
            <w:vAlign w:val="center"/>
          </w:tcPr>
          <w:p w14:paraId="2976E29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080" w:type="dxa"/>
            <w:vMerge w:val="restart"/>
            <w:vAlign w:val="center"/>
          </w:tcPr>
          <w:p w14:paraId="6E48865B">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40" w:type="dxa"/>
            <w:gridSpan w:val="2"/>
            <w:vAlign w:val="center"/>
          </w:tcPr>
          <w:p w14:paraId="4690ACB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316" w:type="dxa"/>
            <w:gridSpan w:val="2"/>
            <w:vAlign w:val="center"/>
          </w:tcPr>
          <w:p w14:paraId="1F8B207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vAlign w:val="center"/>
          </w:tcPr>
          <w:p w14:paraId="14CF568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C5E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5076F80">
            <w:pPr>
              <w:widowControl/>
              <w:jc w:val="left"/>
              <w:rPr>
                <w:rFonts w:ascii="Times New Roman" w:hAnsi="Times New Roman"/>
                <w:color w:val="000000"/>
                <w:kern w:val="0"/>
                <w:sz w:val="22"/>
              </w:rPr>
            </w:pPr>
          </w:p>
        </w:tc>
        <w:tc>
          <w:tcPr>
            <w:tcW w:w="720" w:type="dxa"/>
            <w:vAlign w:val="center"/>
          </w:tcPr>
          <w:p w14:paraId="1E99E56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188" w:type="dxa"/>
            <w:vAlign w:val="center"/>
          </w:tcPr>
          <w:p w14:paraId="4AB645A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4140" w:type="dxa"/>
            <w:vMerge w:val="continue"/>
            <w:vAlign w:val="center"/>
          </w:tcPr>
          <w:p w14:paraId="035D782C">
            <w:pPr>
              <w:widowControl/>
              <w:jc w:val="left"/>
              <w:rPr>
                <w:rFonts w:ascii="黑体" w:hAnsi="宋体" w:eastAsia="黑体" w:cs="宋体"/>
                <w:color w:val="000000"/>
                <w:kern w:val="0"/>
                <w:sz w:val="22"/>
              </w:rPr>
            </w:pPr>
          </w:p>
        </w:tc>
        <w:tc>
          <w:tcPr>
            <w:tcW w:w="1800" w:type="dxa"/>
            <w:vMerge w:val="continue"/>
            <w:vAlign w:val="center"/>
          </w:tcPr>
          <w:p w14:paraId="7CDDFD12">
            <w:pPr>
              <w:widowControl/>
              <w:jc w:val="left"/>
              <w:rPr>
                <w:rFonts w:ascii="黑体" w:hAnsi="宋体" w:eastAsia="黑体" w:cs="宋体"/>
                <w:color w:val="000000"/>
                <w:kern w:val="0"/>
                <w:sz w:val="22"/>
              </w:rPr>
            </w:pPr>
          </w:p>
        </w:tc>
        <w:tc>
          <w:tcPr>
            <w:tcW w:w="1440" w:type="dxa"/>
            <w:vMerge w:val="continue"/>
            <w:vAlign w:val="center"/>
          </w:tcPr>
          <w:p w14:paraId="19ADE9E3">
            <w:pPr>
              <w:widowControl/>
              <w:jc w:val="left"/>
              <w:rPr>
                <w:rFonts w:ascii="黑体" w:hAnsi="宋体" w:eastAsia="黑体" w:cs="宋体"/>
                <w:color w:val="000000"/>
                <w:kern w:val="0"/>
                <w:sz w:val="22"/>
              </w:rPr>
            </w:pPr>
          </w:p>
        </w:tc>
        <w:tc>
          <w:tcPr>
            <w:tcW w:w="720" w:type="dxa"/>
            <w:vMerge w:val="continue"/>
            <w:vAlign w:val="center"/>
          </w:tcPr>
          <w:p w14:paraId="4937588A">
            <w:pPr>
              <w:widowControl/>
              <w:jc w:val="left"/>
              <w:rPr>
                <w:rFonts w:ascii="黑体" w:hAnsi="宋体" w:eastAsia="黑体" w:cs="宋体"/>
                <w:color w:val="000000"/>
                <w:kern w:val="0"/>
                <w:sz w:val="22"/>
              </w:rPr>
            </w:pPr>
          </w:p>
        </w:tc>
        <w:tc>
          <w:tcPr>
            <w:tcW w:w="1080" w:type="dxa"/>
            <w:vMerge w:val="continue"/>
            <w:vAlign w:val="center"/>
          </w:tcPr>
          <w:p w14:paraId="39FAD9EF">
            <w:pPr>
              <w:widowControl/>
              <w:jc w:val="left"/>
              <w:rPr>
                <w:rFonts w:ascii="黑体" w:hAnsi="宋体" w:eastAsia="黑体" w:cs="宋体"/>
                <w:kern w:val="0"/>
                <w:sz w:val="22"/>
              </w:rPr>
            </w:pPr>
          </w:p>
        </w:tc>
        <w:tc>
          <w:tcPr>
            <w:tcW w:w="720" w:type="dxa"/>
            <w:vAlign w:val="center"/>
          </w:tcPr>
          <w:p w14:paraId="5830EAF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1F33D39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96" w:type="dxa"/>
            <w:vAlign w:val="center"/>
          </w:tcPr>
          <w:p w14:paraId="5B22EE8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6E44B25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vAlign w:val="center"/>
          </w:tcPr>
          <w:p w14:paraId="3BD71D9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vAlign w:val="center"/>
          </w:tcPr>
          <w:p w14:paraId="3D59897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67C2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7B5FE94">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720" w:type="dxa"/>
            <w:vMerge w:val="restart"/>
            <w:vAlign w:val="center"/>
          </w:tcPr>
          <w:p w14:paraId="33B769EB">
            <w:pPr>
              <w:jc w:val="center"/>
              <w:rPr>
                <w:rFonts w:ascii="仿宋_GB2312" w:hAnsi="宋体" w:eastAsia="仿宋_GB2312" w:cs="宋体"/>
                <w:bCs/>
                <w:color w:val="000000"/>
                <w:sz w:val="18"/>
                <w:szCs w:val="18"/>
              </w:rPr>
            </w:pPr>
            <w:r>
              <w:rPr>
                <w:rFonts w:hint="eastAsia" w:ascii="仿宋_GB2312" w:hAnsi="宋体" w:eastAsia="仿宋_GB2312"/>
                <w:bCs/>
                <w:color w:val="000000"/>
                <w:sz w:val="18"/>
                <w:szCs w:val="18"/>
              </w:rPr>
              <w:t>行政许可类事项</w:t>
            </w:r>
          </w:p>
        </w:tc>
        <w:tc>
          <w:tcPr>
            <w:tcW w:w="1188" w:type="dxa"/>
            <w:vMerge w:val="restart"/>
            <w:vAlign w:val="center"/>
          </w:tcPr>
          <w:p w14:paraId="32A2469F">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母婴保健技术服务机构执业许可（包括计划生育技术服务机构执业许可）（权限内）</w:t>
            </w:r>
          </w:p>
        </w:tc>
        <w:tc>
          <w:tcPr>
            <w:tcW w:w="4140" w:type="dxa"/>
            <w:vAlign w:val="center"/>
          </w:tcPr>
          <w:p w14:paraId="0069B1D2">
            <w:pPr>
              <w:rPr>
                <w:rFonts w:ascii="仿宋_GB2312" w:hAnsi="宋体" w:eastAsia="仿宋_GB2312" w:cs="宋体"/>
                <w:color w:val="000000"/>
                <w:sz w:val="18"/>
                <w:szCs w:val="18"/>
              </w:rPr>
            </w:pPr>
            <w:r>
              <w:rPr>
                <w:rFonts w:hint="eastAsia" w:ascii="仿宋_GB2312" w:hAnsi="宋体" w:eastAsia="仿宋_GB2312"/>
                <w:color w:val="000000"/>
                <w:sz w:val="18"/>
                <w:szCs w:val="18"/>
              </w:rPr>
              <w:t>1.法律法规和政策文件</w:t>
            </w:r>
            <w:r>
              <w:rPr>
                <w:rFonts w:hint="eastAsia" w:ascii="仿宋_GB2312" w:hAnsi="宋体" w:eastAsia="仿宋_GB2312" w:cs="宋体"/>
                <w:color w:val="000000"/>
                <w:sz w:val="18"/>
                <w:szCs w:val="18"/>
              </w:rPr>
              <w:t>；</w:t>
            </w:r>
          </w:p>
          <w:p w14:paraId="4D37BDF9">
            <w:pP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7FE80F35">
            <w:pPr>
              <w:rPr>
                <w:rFonts w:ascii="仿宋_GB2312" w:hAnsi="宋体" w:eastAsia="仿宋_GB2312" w:cs="宋体"/>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14:paraId="72D665B6">
            <w:pPr>
              <w:rPr>
                <w:rFonts w:ascii="仿宋_GB2312" w:hAnsi="宋体" w:eastAsia="仿宋_GB2312" w:cs="宋体"/>
                <w:color w:val="000000"/>
                <w:sz w:val="18"/>
                <w:szCs w:val="18"/>
              </w:rPr>
            </w:pPr>
            <w:r>
              <w:rPr>
                <w:rFonts w:hint="eastAsia" w:ascii="仿宋_GB2312" w:hAnsi="宋体" w:eastAsia="仿宋_GB2312"/>
                <w:color w:val="000000"/>
                <w:sz w:val="18"/>
                <w:szCs w:val="18"/>
              </w:rPr>
              <w:t>《行政许可法》、《母婴保健法》、《计划生育技术服务管理条例》、《母婴保健法实施办法》、《国务院关于第六批取消和调整行政审批项目的决定》、《国家卫生健康委关于修改&lt;职业健康检查管理办法&gt;等4部门规章的决定》</w:t>
            </w:r>
          </w:p>
        </w:tc>
        <w:tc>
          <w:tcPr>
            <w:tcW w:w="1440" w:type="dxa"/>
            <w:vAlign w:val="center"/>
          </w:tcPr>
          <w:p w14:paraId="317B7392">
            <w:pPr>
              <w:rPr>
                <w:rFonts w:ascii="仿宋_GB2312" w:hAnsi="宋体" w:eastAsia="仿宋_GB2312" w:cs="宋体"/>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14:paraId="167A9051">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303FF9B2">
            <w:pPr>
              <w:rPr>
                <w:rFonts w:ascii="仿宋_GB2312" w:hAnsi="宋体" w:eastAsia="仿宋_GB2312" w:cs="宋体"/>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0FE66C44">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vAlign w:val="center"/>
          </w:tcPr>
          <w:p w14:paraId="35B86E43">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96" w:type="dxa"/>
            <w:vAlign w:val="center"/>
          </w:tcPr>
          <w:p w14:paraId="0E588BBA">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vAlign w:val="center"/>
          </w:tcPr>
          <w:p w14:paraId="7191D2A3">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vAlign w:val="center"/>
          </w:tcPr>
          <w:p w14:paraId="6658B295">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664" w:type="dxa"/>
            <w:vAlign w:val="center"/>
          </w:tcPr>
          <w:p w14:paraId="41E79725">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　</w:t>
            </w:r>
          </w:p>
        </w:tc>
      </w:tr>
      <w:tr w14:paraId="5918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56EF6A6C">
            <w:pPr>
              <w:rPr>
                <w:rFonts w:ascii="仿宋_GB2312" w:hAnsi="宋体" w:eastAsia="仿宋_GB2312" w:cs="宋体"/>
                <w:color w:val="000000"/>
                <w:sz w:val="18"/>
                <w:szCs w:val="18"/>
              </w:rPr>
            </w:pPr>
          </w:p>
        </w:tc>
        <w:tc>
          <w:tcPr>
            <w:tcW w:w="720" w:type="dxa"/>
            <w:vMerge w:val="continue"/>
            <w:vAlign w:val="center"/>
          </w:tcPr>
          <w:p w14:paraId="37651BED">
            <w:pPr>
              <w:rPr>
                <w:rFonts w:ascii="仿宋_GB2312" w:hAnsi="宋体" w:eastAsia="仿宋_GB2312" w:cs="宋体"/>
                <w:bCs/>
                <w:color w:val="000000"/>
                <w:sz w:val="18"/>
                <w:szCs w:val="18"/>
              </w:rPr>
            </w:pPr>
          </w:p>
        </w:tc>
        <w:tc>
          <w:tcPr>
            <w:tcW w:w="1188" w:type="dxa"/>
            <w:vMerge w:val="continue"/>
            <w:vAlign w:val="center"/>
          </w:tcPr>
          <w:p w14:paraId="68DC9194">
            <w:pPr>
              <w:rPr>
                <w:rFonts w:ascii="仿宋_GB2312" w:hAnsi="宋体" w:eastAsia="仿宋_GB2312" w:cs="宋体"/>
                <w:color w:val="000000"/>
                <w:sz w:val="18"/>
                <w:szCs w:val="18"/>
              </w:rPr>
            </w:pPr>
          </w:p>
        </w:tc>
        <w:tc>
          <w:tcPr>
            <w:tcW w:w="4140" w:type="dxa"/>
            <w:vAlign w:val="center"/>
          </w:tcPr>
          <w:p w14:paraId="0F6CFD66">
            <w:pPr>
              <w:rPr>
                <w:rFonts w:ascii="仿宋_GB2312" w:hAnsi="宋体" w:eastAsia="仿宋_GB2312" w:cs="宋体"/>
                <w:color w:val="000000"/>
                <w:sz w:val="18"/>
                <w:szCs w:val="18"/>
              </w:rPr>
            </w:pPr>
            <w:r>
              <w:rPr>
                <w:rFonts w:hint="eastAsia" w:ascii="仿宋_GB2312" w:hAnsi="宋体" w:eastAsia="仿宋_GB2312"/>
                <w:color w:val="000000"/>
                <w:sz w:val="18"/>
                <w:szCs w:val="18"/>
              </w:rPr>
              <w:t>结果信息——母婴保健技术服务执业许可证信息</w:t>
            </w:r>
          </w:p>
        </w:tc>
        <w:tc>
          <w:tcPr>
            <w:tcW w:w="1800" w:type="dxa"/>
            <w:vMerge w:val="continue"/>
            <w:vAlign w:val="center"/>
          </w:tcPr>
          <w:p w14:paraId="090DA55B">
            <w:pPr>
              <w:rPr>
                <w:rFonts w:ascii="仿宋_GB2312" w:hAnsi="宋体" w:eastAsia="仿宋_GB2312" w:cs="宋体"/>
                <w:color w:val="000000"/>
                <w:sz w:val="18"/>
                <w:szCs w:val="18"/>
              </w:rPr>
            </w:pPr>
          </w:p>
        </w:tc>
        <w:tc>
          <w:tcPr>
            <w:tcW w:w="1440" w:type="dxa"/>
            <w:vAlign w:val="center"/>
          </w:tcPr>
          <w:p w14:paraId="39A2BF1C">
            <w:pPr>
              <w:rPr>
                <w:rFonts w:ascii="仿宋_GB2312" w:hAnsi="宋体" w:eastAsia="仿宋_GB2312" w:cs="宋体"/>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14:paraId="26BF4EC3">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5D582983">
            <w:pPr>
              <w:rPr>
                <w:rFonts w:ascii="仿宋_GB2312" w:hAnsi="宋体" w:eastAsia="仿宋_GB2312" w:cs="宋体"/>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77CC6D04">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vAlign w:val="center"/>
          </w:tcPr>
          <w:p w14:paraId="3BBF38D5">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96" w:type="dxa"/>
            <w:vAlign w:val="center"/>
          </w:tcPr>
          <w:p w14:paraId="0A1D2221">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720" w:type="dxa"/>
            <w:vAlign w:val="center"/>
          </w:tcPr>
          <w:p w14:paraId="750A49BE">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vAlign w:val="center"/>
          </w:tcPr>
          <w:p w14:paraId="777A3B68">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664" w:type="dxa"/>
            <w:vAlign w:val="center"/>
          </w:tcPr>
          <w:p w14:paraId="2A9023DF">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　</w:t>
            </w:r>
          </w:p>
        </w:tc>
      </w:tr>
      <w:tr w14:paraId="6CD6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9" w:hRule="atLeast"/>
        </w:trPr>
        <w:tc>
          <w:tcPr>
            <w:tcW w:w="540" w:type="dxa"/>
            <w:vMerge w:val="restart"/>
            <w:vAlign w:val="center"/>
          </w:tcPr>
          <w:p w14:paraId="7A178558">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720" w:type="dxa"/>
            <w:vMerge w:val="restart"/>
            <w:vAlign w:val="center"/>
          </w:tcPr>
          <w:p w14:paraId="79C2F2E4">
            <w:pPr>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vAlign w:val="center"/>
          </w:tcPr>
          <w:p w14:paraId="4EAE46DF">
            <w:pPr>
              <w:jc w:val="center"/>
              <w:rPr>
                <w:rFonts w:ascii="仿宋_GB2312" w:hAnsi="宋体" w:eastAsia="仿宋_GB2312"/>
                <w:color w:val="000000"/>
                <w:sz w:val="18"/>
                <w:szCs w:val="18"/>
              </w:rPr>
            </w:pPr>
            <w:r>
              <w:rPr>
                <w:rFonts w:hint="eastAsia" w:ascii="仿宋_GB2312" w:hAnsi="宋体" w:eastAsia="仿宋_GB2312"/>
                <w:color w:val="000000"/>
                <w:sz w:val="18"/>
                <w:szCs w:val="18"/>
              </w:rPr>
              <w:t>母婴保健服务人员资格认定（包括计划生育技术服务人员合格证）（权限内）</w:t>
            </w:r>
          </w:p>
        </w:tc>
        <w:tc>
          <w:tcPr>
            <w:tcW w:w="4140" w:type="dxa"/>
            <w:vAlign w:val="center"/>
          </w:tcPr>
          <w:p w14:paraId="34C93E16">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6927A4C9">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57349177">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p w14:paraId="28516DFE">
            <w:pPr>
              <w:rPr>
                <w:rFonts w:ascii="仿宋_GB2312" w:hAnsi="宋体" w:eastAsia="仿宋_GB2312"/>
                <w:color w:val="000000"/>
                <w:sz w:val="18"/>
                <w:szCs w:val="18"/>
              </w:rPr>
            </w:pPr>
          </w:p>
        </w:tc>
        <w:tc>
          <w:tcPr>
            <w:tcW w:w="1800" w:type="dxa"/>
            <w:vMerge w:val="restart"/>
            <w:vAlign w:val="center"/>
          </w:tcPr>
          <w:p w14:paraId="32696F0C">
            <w:pPr>
              <w:rPr>
                <w:rFonts w:ascii="仿宋_GB2312" w:hAnsi="宋体" w:eastAsia="仿宋_GB2312"/>
                <w:color w:val="000000"/>
                <w:sz w:val="18"/>
                <w:szCs w:val="18"/>
              </w:rPr>
            </w:pPr>
            <w:r>
              <w:rPr>
                <w:rFonts w:hint="eastAsia" w:ascii="仿宋_GB2312" w:hAnsi="宋体" w:eastAsia="仿宋_GB2312"/>
                <w:color w:val="000000"/>
                <w:sz w:val="18"/>
                <w:szCs w:val="18"/>
              </w:rPr>
              <w:t>《行政许可法》、《母婴保健法》、《计划生育技术服务管理条例》、《母婴保健法实施办法》、《国家卫生健康委关于修改&lt;职业健康检查管理办法&gt;等4部门规章的决定》、《计划生育技术服务管理条例实施细则》</w:t>
            </w:r>
          </w:p>
        </w:tc>
        <w:tc>
          <w:tcPr>
            <w:tcW w:w="1440" w:type="dxa"/>
            <w:vAlign w:val="center"/>
          </w:tcPr>
          <w:p w14:paraId="0B9CFE3D">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14:paraId="38A99914">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1F241C1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670F964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7CBDB9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vAlign w:val="center"/>
          </w:tcPr>
          <w:p w14:paraId="3C7DE4F8">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C1DC4A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9C1475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vAlign w:val="center"/>
          </w:tcPr>
          <w:p w14:paraId="1695EEE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55D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F01B265">
            <w:pPr>
              <w:rPr>
                <w:rFonts w:ascii="仿宋_GB2312" w:hAnsi="宋体" w:eastAsia="仿宋_GB2312"/>
                <w:color w:val="000000"/>
                <w:sz w:val="18"/>
                <w:szCs w:val="18"/>
              </w:rPr>
            </w:pPr>
          </w:p>
        </w:tc>
        <w:tc>
          <w:tcPr>
            <w:tcW w:w="720" w:type="dxa"/>
            <w:vMerge w:val="continue"/>
            <w:vAlign w:val="center"/>
          </w:tcPr>
          <w:p w14:paraId="6E666C6A">
            <w:pPr>
              <w:rPr>
                <w:rFonts w:ascii="仿宋_GB2312" w:hAnsi="宋体" w:eastAsia="仿宋_GB2312"/>
                <w:color w:val="000000"/>
                <w:sz w:val="18"/>
                <w:szCs w:val="18"/>
              </w:rPr>
            </w:pPr>
          </w:p>
        </w:tc>
        <w:tc>
          <w:tcPr>
            <w:tcW w:w="1188" w:type="dxa"/>
            <w:vMerge w:val="continue"/>
            <w:vAlign w:val="center"/>
          </w:tcPr>
          <w:p w14:paraId="59EFF3A6">
            <w:pPr>
              <w:rPr>
                <w:rFonts w:ascii="仿宋_GB2312" w:hAnsi="宋体" w:eastAsia="仿宋_GB2312"/>
                <w:color w:val="000000"/>
                <w:sz w:val="18"/>
                <w:szCs w:val="18"/>
              </w:rPr>
            </w:pPr>
          </w:p>
        </w:tc>
        <w:tc>
          <w:tcPr>
            <w:tcW w:w="4140" w:type="dxa"/>
            <w:vAlign w:val="center"/>
          </w:tcPr>
          <w:p w14:paraId="71A06432">
            <w:pPr>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vAlign w:val="center"/>
          </w:tcPr>
          <w:p w14:paraId="5F778855">
            <w:pPr>
              <w:rPr>
                <w:rFonts w:ascii="仿宋_GB2312" w:hAnsi="宋体" w:eastAsia="仿宋_GB2312"/>
                <w:color w:val="000000"/>
                <w:sz w:val="18"/>
                <w:szCs w:val="18"/>
              </w:rPr>
            </w:pPr>
          </w:p>
        </w:tc>
        <w:tc>
          <w:tcPr>
            <w:tcW w:w="1440" w:type="dxa"/>
            <w:vAlign w:val="center"/>
          </w:tcPr>
          <w:p w14:paraId="10C64C74">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14:paraId="718C8EB3">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0915392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7E267DF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34A3EA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vAlign w:val="center"/>
          </w:tcPr>
          <w:p w14:paraId="2028960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CFC073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8E40D0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vAlign w:val="center"/>
          </w:tcPr>
          <w:p w14:paraId="2175CBA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A5AB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D06F965">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720" w:type="dxa"/>
            <w:vMerge w:val="restart"/>
            <w:vAlign w:val="center"/>
          </w:tcPr>
          <w:p w14:paraId="524A48DD">
            <w:pPr>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vAlign w:val="center"/>
          </w:tcPr>
          <w:p w14:paraId="42DEE35A">
            <w:pPr>
              <w:jc w:val="center"/>
              <w:rPr>
                <w:rFonts w:ascii="仿宋_GB2312" w:hAnsi="宋体" w:eastAsia="仿宋_GB2312"/>
                <w:color w:val="000000"/>
                <w:sz w:val="18"/>
                <w:szCs w:val="18"/>
              </w:rPr>
            </w:pPr>
            <w:r>
              <w:rPr>
                <w:rFonts w:hint="eastAsia" w:ascii="仿宋_GB2312" w:hAnsi="宋体" w:eastAsia="仿宋_GB2312"/>
                <w:color w:val="000000"/>
                <w:sz w:val="18"/>
                <w:szCs w:val="18"/>
              </w:rPr>
              <w:t>医疗机构设置审批（含港澳台，外商独资除外）（权限内）</w:t>
            </w:r>
          </w:p>
        </w:tc>
        <w:tc>
          <w:tcPr>
            <w:tcW w:w="4140" w:type="dxa"/>
            <w:vAlign w:val="center"/>
          </w:tcPr>
          <w:p w14:paraId="117FE826">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70156CF1">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39CCA11F">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14:paraId="0F6F522E">
            <w:pPr>
              <w:rPr>
                <w:rFonts w:ascii="仿宋_GB2312" w:hAnsi="宋体" w:eastAsia="仿宋_GB2312"/>
                <w:color w:val="000000"/>
                <w:sz w:val="18"/>
                <w:szCs w:val="18"/>
              </w:rPr>
            </w:pPr>
            <w:r>
              <w:rPr>
                <w:rFonts w:hint="eastAsia" w:ascii="仿宋_GB2312" w:hAnsi="宋体" w:eastAsia="仿宋_GB2312"/>
                <w:color w:val="000000"/>
                <w:sz w:val="18"/>
                <w:szCs w:val="18"/>
              </w:rPr>
              <w:t>《行政许可法》、《中医药法》、《医疗机构管理条例》、《国务院关于取消和下放50项行政审批项目等事项的决定》、《医疗机构管理条例实施细则》、《医疗美容服务管理办法》</w:t>
            </w:r>
          </w:p>
        </w:tc>
        <w:tc>
          <w:tcPr>
            <w:tcW w:w="1440" w:type="dxa"/>
            <w:vAlign w:val="center"/>
          </w:tcPr>
          <w:p w14:paraId="4E94AF99">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14:paraId="2D27201D">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7BE325A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7A22839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3A73D0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vAlign w:val="center"/>
          </w:tcPr>
          <w:p w14:paraId="0CF13A59">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CB6705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AEC088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vAlign w:val="center"/>
          </w:tcPr>
          <w:p w14:paraId="521A253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CCC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17F30FA">
            <w:pPr>
              <w:rPr>
                <w:rFonts w:ascii="仿宋_GB2312" w:hAnsi="宋体" w:eastAsia="仿宋_GB2312"/>
                <w:color w:val="000000"/>
                <w:sz w:val="18"/>
                <w:szCs w:val="18"/>
              </w:rPr>
            </w:pPr>
          </w:p>
        </w:tc>
        <w:tc>
          <w:tcPr>
            <w:tcW w:w="720" w:type="dxa"/>
            <w:vMerge w:val="continue"/>
            <w:vAlign w:val="center"/>
          </w:tcPr>
          <w:p w14:paraId="05A71B0A">
            <w:pPr>
              <w:rPr>
                <w:rFonts w:ascii="仿宋_GB2312" w:hAnsi="宋体" w:eastAsia="仿宋_GB2312"/>
                <w:color w:val="000000"/>
                <w:sz w:val="18"/>
                <w:szCs w:val="18"/>
              </w:rPr>
            </w:pPr>
          </w:p>
        </w:tc>
        <w:tc>
          <w:tcPr>
            <w:tcW w:w="1188" w:type="dxa"/>
            <w:vMerge w:val="continue"/>
            <w:vAlign w:val="center"/>
          </w:tcPr>
          <w:p w14:paraId="59CBFB86">
            <w:pPr>
              <w:rPr>
                <w:rFonts w:ascii="仿宋_GB2312" w:hAnsi="宋体" w:eastAsia="仿宋_GB2312"/>
                <w:color w:val="000000"/>
                <w:sz w:val="18"/>
                <w:szCs w:val="18"/>
              </w:rPr>
            </w:pPr>
          </w:p>
        </w:tc>
        <w:tc>
          <w:tcPr>
            <w:tcW w:w="4140" w:type="dxa"/>
            <w:vAlign w:val="center"/>
          </w:tcPr>
          <w:p w14:paraId="003091FE">
            <w:pPr>
              <w:rPr>
                <w:rFonts w:ascii="仿宋_GB2312" w:hAnsi="宋体" w:eastAsia="仿宋_GB2312"/>
                <w:color w:val="000000"/>
                <w:sz w:val="18"/>
                <w:szCs w:val="18"/>
              </w:rPr>
            </w:pPr>
            <w:r>
              <w:rPr>
                <w:rFonts w:hint="eastAsia" w:ascii="仿宋_GB2312" w:hAnsi="宋体" w:eastAsia="仿宋_GB2312"/>
                <w:color w:val="000000"/>
                <w:sz w:val="18"/>
                <w:szCs w:val="18"/>
              </w:rPr>
              <w:t>结果信息——设置审批结果信息</w:t>
            </w:r>
          </w:p>
        </w:tc>
        <w:tc>
          <w:tcPr>
            <w:tcW w:w="1800" w:type="dxa"/>
            <w:vMerge w:val="continue"/>
            <w:vAlign w:val="center"/>
          </w:tcPr>
          <w:p w14:paraId="7635983D">
            <w:pPr>
              <w:rPr>
                <w:rFonts w:ascii="仿宋_GB2312" w:hAnsi="宋体" w:eastAsia="仿宋_GB2312"/>
                <w:color w:val="000000"/>
                <w:sz w:val="18"/>
                <w:szCs w:val="18"/>
              </w:rPr>
            </w:pPr>
          </w:p>
        </w:tc>
        <w:tc>
          <w:tcPr>
            <w:tcW w:w="1440" w:type="dxa"/>
            <w:vAlign w:val="center"/>
          </w:tcPr>
          <w:p w14:paraId="402C0EB6">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14:paraId="699FF9B4">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2FE8FC9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5C36327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E29689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vAlign w:val="center"/>
          </w:tcPr>
          <w:p w14:paraId="327F8CB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6BFE0D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B551DF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vAlign w:val="center"/>
          </w:tcPr>
          <w:p w14:paraId="4C35B94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5C0A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DA15997">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720" w:type="dxa"/>
            <w:vMerge w:val="restart"/>
            <w:vAlign w:val="center"/>
          </w:tcPr>
          <w:p w14:paraId="1EC43A03">
            <w:pPr>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vAlign w:val="center"/>
          </w:tcPr>
          <w:p w14:paraId="2B6CB4E8">
            <w:pPr>
              <w:jc w:val="center"/>
              <w:rPr>
                <w:rFonts w:ascii="仿宋_GB2312" w:hAnsi="宋体" w:eastAsia="仿宋_GB2312"/>
                <w:color w:val="000000"/>
                <w:sz w:val="18"/>
                <w:szCs w:val="18"/>
              </w:rPr>
            </w:pPr>
            <w:r>
              <w:rPr>
                <w:rFonts w:hint="eastAsia" w:ascii="仿宋_GB2312" w:hAnsi="宋体" w:eastAsia="仿宋_GB2312"/>
                <w:color w:val="000000"/>
                <w:sz w:val="18"/>
                <w:szCs w:val="18"/>
              </w:rPr>
              <w:t>医疗机构执业登记（人体器官移植除外）（权限内）</w:t>
            </w:r>
          </w:p>
        </w:tc>
        <w:tc>
          <w:tcPr>
            <w:tcW w:w="4140" w:type="dxa"/>
            <w:vAlign w:val="center"/>
          </w:tcPr>
          <w:p w14:paraId="2627892F">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4119FDA6">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3BD11572">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14:paraId="41BE7B44">
            <w:pPr>
              <w:rPr>
                <w:rFonts w:ascii="仿宋_GB2312" w:hAnsi="宋体" w:eastAsia="仿宋_GB2312"/>
                <w:color w:val="000000"/>
                <w:sz w:val="18"/>
                <w:szCs w:val="18"/>
              </w:rPr>
            </w:pPr>
            <w:r>
              <w:rPr>
                <w:rFonts w:hint="eastAsia" w:ascii="仿宋_GB2312" w:hAnsi="宋体" w:eastAsia="仿宋_GB2312"/>
                <w:color w:val="000000"/>
                <w:sz w:val="18"/>
                <w:szCs w:val="18"/>
              </w:rPr>
              <w:t>《行政许可法》、《医疗机构管理条例》、《医疗机构管理条例实施细则》、《医疗美容服务管理办法》</w:t>
            </w:r>
          </w:p>
        </w:tc>
        <w:tc>
          <w:tcPr>
            <w:tcW w:w="1440" w:type="dxa"/>
            <w:vAlign w:val="center"/>
          </w:tcPr>
          <w:p w14:paraId="44B3FE04">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14:paraId="4A46BF25">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22B54C8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00F3E59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79D82F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vAlign w:val="center"/>
          </w:tcPr>
          <w:p w14:paraId="5367DF91">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FEAB23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FCA11A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vAlign w:val="center"/>
          </w:tcPr>
          <w:p w14:paraId="4CC533B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4707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E3EC606">
            <w:pPr>
              <w:rPr>
                <w:rFonts w:ascii="仿宋_GB2312" w:hAnsi="宋体" w:eastAsia="仿宋_GB2312"/>
                <w:color w:val="000000"/>
                <w:sz w:val="18"/>
                <w:szCs w:val="18"/>
              </w:rPr>
            </w:pPr>
          </w:p>
        </w:tc>
        <w:tc>
          <w:tcPr>
            <w:tcW w:w="720" w:type="dxa"/>
            <w:vMerge w:val="continue"/>
            <w:vAlign w:val="center"/>
          </w:tcPr>
          <w:p w14:paraId="4B0FA42F">
            <w:pPr>
              <w:rPr>
                <w:rFonts w:ascii="仿宋_GB2312" w:hAnsi="宋体" w:eastAsia="仿宋_GB2312"/>
                <w:color w:val="000000"/>
                <w:sz w:val="18"/>
                <w:szCs w:val="18"/>
              </w:rPr>
            </w:pPr>
          </w:p>
        </w:tc>
        <w:tc>
          <w:tcPr>
            <w:tcW w:w="1188" w:type="dxa"/>
            <w:vMerge w:val="continue"/>
            <w:vAlign w:val="center"/>
          </w:tcPr>
          <w:p w14:paraId="22171C88">
            <w:pPr>
              <w:rPr>
                <w:rFonts w:ascii="仿宋_GB2312" w:hAnsi="宋体" w:eastAsia="仿宋_GB2312"/>
                <w:color w:val="000000"/>
                <w:sz w:val="18"/>
                <w:szCs w:val="18"/>
              </w:rPr>
            </w:pPr>
          </w:p>
        </w:tc>
        <w:tc>
          <w:tcPr>
            <w:tcW w:w="4140" w:type="dxa"/>
            <w:vAlign w:val="center"/>
          </w:tcPr>
          <w:p w14:paraId="5304FFC3">
            <w:pPr>
              <w:rPr>
                <w:rFonts w:ascii="仿宋_GB2312" w:hAnsi="宋体" w:eastAsia="仿宋_GB2312"/>
                <w:color w:val="000000"/>
                <w:sz w:val="18"/>
                <w:szCs w:val="18"/>
              </w:rPr>
            </w:pPr>
            <w:r>
              <w:rPr>
                <w:rFonts w:hint="eastAsia" w:ascii="仿宋_GB2312" w:hAnsi="宋体" w:eastAsia="仿宋_GB2312"/>
                <w:color w:val="000000"/>
                <w:sz w:val="18"/>
                <w:szCs w:val="18"/>
              </w:rPr>
              <w:t>结果信息——医疗机构名称、地址、诊疗科目、法定代表人、主要负责人、登记号、医疗机构执业许可证有效期限、审批机关</w:t>
            </w:r>
          </w:p>
        </w:tc>
        <w:tc>
          <w:tcPr>
            <w:tcW w:w="1800" w:type="dxa"/>
            <w:vMerge w:val="continue"/>
            <w:vAlign w:val="center"/>
          </w:tcPr>
          <w:p w14:paraId="031B5E91">
            <w:pPr>
              <w:rPr>
                <w:rFonts w:ascii="仿宋_GB2312" w:hAnsi="宋体" w:eastAsia="仿宋_GB2312"/>
                <w:color w:val="000000"/>
                <w:sz w:val="18"/>
                <w:szCs w:val="18"/>
              </w:rPr>
            </w:pPr>
          </w:p>
        </w:tc>
        <w:tc>
          <w:tcPr>
            <w:tcW w:w="1440" w:type="dxa"/>
            <w:vAlign w:val="center"/>
          </w:tcPr>
          <w:p w14:paraId="76176063">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14:paraId="136651E6">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3A2F170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5160198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9E1BB6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vAlign w:val="center"/>
          </w:tcPr>
          <w:p w14:paraId="0B0ED95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64244F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6E677C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vAlign w:val="center"/>
          </w:tcPr>
          <w:p w14:paraId="40AA74D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9984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3DB4B8A8">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720" w:type="dxa"/>
            <w:vMerge w:val="restart"/>
            <w:vAlign w:val="center"/>
          </w:tcPr>
          <w:p w14:paraId="3D29F629">
            <w:pPr>
              <w:jc w:val="center"/>
              <w:rPr>
                <w:rFonts w:ascii="仿宋_GB2312" w:hAnsi="宋体" w:eastAsia="仿宋_GB2312"/>
                <w:color w:val="000000"/>
                <w:sz w:val="18"/>
                <w:szCs w:val="18"/>
              </w:rPr>
            </w:pPr>
            <w:r>
              <w:rPr>
                <w:rFonts w:hint="eastAsia" w:ascii="仿宋_GB2312" w:hAnsi="宋体" w:eastAsia="仿宋_GB2312"/>
                <w:color w:val="000000"/>
                <w:sz w:val="18"/>
                <w:szCs w:val="18"/>
              </w:rPr>
              <w:t>01 行政许可类事项</w:t>
            </w:r>
          </w:p>
        </w:tc>
        <w:tc>
          <w:tcPr>
            <w:tcW w:w="1188" w:type="dxa"/>
            <w:vMerge w:val="restart"/>
            <w:vAlign w:val="center"/>
          </w:tcPr>
          <w:p w14:paraId="5F2F6B67">
            <w:pPr>
              <w:jc w:val="center"/>
              <w:rPr>
                <w:rFonts w:ascii="仿宋_GB2312" w:hAnsi="宋体" w:eastAsia="仿宋_GB2312"/>
                <w:color w:val="000000"/>
                <w:sz w:val="18"/>
                <w:szCs w:val="18"/>
              </w:rPr>
            </w:pPr>
            <w:r>
              <w:rPr>
                <w:rFonts w:hint="eastAsia" w:ascii="仿宋_GB2312" w:hAnsi="宋体" w:eastAsia="仿宋_GB2312"/>
                <w:color w:val="000000"/>
                <w:sz w:val="18"/>
                <w:szCs w:val="18"/>
              </w:rPr>
              <w:t>医师执业注册（权限内）</w:t>
            </w:r>
          </w:p>
        </w:tc>
        <w:tc>
          <w:tcPr>
            <w:tcW w:w="4140" w:type="dxa"/>
            <w:vAlign w:val="center"/>
          </w:tcPr>
          <w:p w14:paraId="4CCA2297">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5D59AD57">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19AC780B">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14:paraId="07728D41">
            <w:pPr>
              <w:rPr>
                <w:rFonts w:ascii="仿宋_GB2312" w:hAnsi="宋体" w:eastAsia="仿宋_GB2312"/>
                <w:color w:val="000000"/>
                <w:sz w:val="18"/>
                <w:szCs w:val="18"/>
              </w:rPr>
            </w:pPr>
            <w:r>
              <w:rPr>
                <w:rFonts w:hint="eastAsia" w:ascii="仿宋_GB2312" w:hAnsi="宋体" w:eastAsia="仿宋_GB2312"/>
                <w:color w:val="000000"/>
                <w:sz w:val="18"/>
                <w:szCs w:val="18"/>
              </w:rPr>
              <w:t>《行政许可法》、《执业医师法》、《医师执业注册管理办法》</w:t>
            </w:r>
          </w:p>
        </w:tc>
        <w:tc>
          <w:tcPr>
            <w:tcW w:w="1440" w:type="dxa"/>
            <w:vAlign w:val="center"/>
          </w:tcPr>
          <w:p w14:paraId="5908675B">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14:paraId="7AB14402">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69EA30C7">
            <w:pPr>
              <w:jc w:val="cente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47377F7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C31C2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vAlign w:val="center"/>
          </w:tcPr>
          <w:p w14:paraId="4495702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2EDC4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61094E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vAlign w:val="center"/>
          </w:tcPr>
          <w:p w14:paraId="78E2A55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07A5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AADB75D">
            <w:pPr>
              <w:rPr>
                <w:rFonts w:ascii="仿宋_GB2312" w:hAnsi="宋体" w:eastAsia="仿宋_GB2312"/>
                <w:color w:val="000000"/>
                <w:sz w:val="18"/>
                <w:szCs w:val="18"/>
              </w:rPr>
            </w:pPr>
          </w:p>
        </w:tc>
        <w:tc>
          <w:tcPr>
            <w:tcW w:w="720" w:type="dxa"/>
            <w:vMerge w:val="continue"/>
            <w:vAlign w:val="center"/>
          </w:tcPr>
          <w:p w14:paraId="2AD086EA">
            <w:pPr>
              <w:rPr>
                <w:rFonts w:ascii="仿宋_GB2312" w:hAnsi="宋体" w:eastAsia="仿宋_GB2312"/>
                <w:color w:val="000000"/>
                <w:sz w:val="18"/>
                <w:szCs w:val="18"/>
              </w:rPr>
            </w:pPr>
          </w:p>
        </w:tc>
        <w:tc>
          <w:tcPr>
            <w:tcW w:w="1188" w:type="dxa"/>
            <w:vMerge w:val="continue"/>
            <w:vAlign w:val="center"/>
          </w:tcPr>
          <w:p w14:paraId="284EA910">
            <w:pPr>
              <w:rPr>
                <w:rFonts w:ascii="仿宋_GB2312" w:hAnsi="宋体" w:eastAsia="仿宋_GB2312"/>
                <w:color w:val="000000"/>
                <w:sz w:val="18"/>
                <w:szCs w:val="18"/>
              </w:rPr>
            </w:pPr>
          </w:p>
        </w:tc>
        <w:tc>
          <w:tcPr>
            <w:tcW w:w="4140" w:type="dxa"/>
            <w:vAlign w:val="center"/>
          </w:tcPr>
          <w:p w14:paraId="551AFA63">
            <w:pPr>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vAlign w:val="center"/>
          </w:tcPr>
          <w:p w14:paraId="60F2771F">
            <w:pPr>
              <w:jc w:val="center"/>
              <w:rPr>
                <w:rFonts w:ascii="仿宋_GB2312" w:hAnsi="宋体" w:eastAsia="仿宋_GB2312"/>
                <w:color w:val="000000"/>
                <w:sz w:val="18"/>
                <w:szCs w:val="18"/>
              </w:rPr>
            </w:pPr>
          </w:p>
        </w:tc>
        <w:tc>
          <w:tcPr>
            <w:tcW w:w="1440" w:type="dxa"/>
            <w:vAlign w:val="center"/>
          </w:tcPr>
          <w:p w14:paraId="67A70833">
            <w:pPr>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14:paraId="59E6296B">
            <w:pPr>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75E2925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5B0D5F6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E75312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vAlign w:val="center"/>
          </w:tcPr>
          <w:p w14:paraId="13DD0EB2">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E28088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726672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vAlign w:val="center"/>
          </w:tcPr>
          <w:p w14:paraId="68454E8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0AFD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E26E96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720" w:type="dxa"/>
            <w:vMerge w:val="restart"/>
            <w:vAlign w:val="center"/>
          </w:tcPr>
          <w:p w14:paraId="2D5F465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vAlign w:val="center"/>
          </w:tcPr>
          <w:p w14:paraId="0D71C2D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护士执业注册（权限内）</w:t>
            </w:r>
          </w:p>
        </w:tc>
        <w:tc>
          <w:tcPr>
            <w:tcW w:w="4140" w:type="dxa"/>
            <w:vAlign w:val="center"/>
          </w:tcPr>
          <w:p w14:paraId="7FEA922C">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3B8091B8">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65CF9529">
            <w:pPr>
              <w:jc w:val="left"/>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14:paraId="3B43E957">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《行政许可法》、《护士条例》、《国务院关于取消和下放一批行政许可事项的决定》、《国家卫生健康委关于做好下放护士执业注册审批有关工作的通知》、《护士执业注册管理办法》</w:t>
            </w:r>
          </w:p>
        </w:tc>
        <w:tc>
          <w:tcPr>
            <w:tcW w:w="1440" w:type="dxa"/>
            <w:vAlign w:val="center"/>
          </w:tcPr>
          <w:p w14:paraId="45DB3B8C">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14:paraId="6CA07B3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56F2F67D">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5F1F8BF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9CD38BF">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vAlign w:val="center"/>
          </w:tcPr>
          <w:p w14:paraId="0357440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EEE611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51502A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vAlign w:val="center"/>
          </w:tcPr>
          <w:p w14:paraId="1CBC34F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C5AB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2A034AA3">
            <w:pPr>
              <w:widowControl/>
              <w:jc w:val="left"/>
              <w:rPr>
                <w:rFonts w:ascii="宋体" w:hAnsi="宋体" w:cs="宋体"/>
                <w:color w:val="000000"/>
                <w:kern w:val="0"/>
                <w:sz w:val="18"/>
                <w:szCs w:val="18"/>
              </w:rPr>
            </w:pPr>
          </w:p>
        </w:tc>
        <w:tc>
          <w:tcPr>
            <w:tcW w:w="720" w:type="dxa"/>
            <w:vMerge w:val="continue"/>
            <w:vAlign w:val="center"/>
          </w:tcPr>
          <w:p w14:paraId="5EFB0855">
            <w:pPr>
              <w:widowControl/>
              <w:jc w:val="left"/>
              <w:rPr>
                <w:rFonts w:ascii="宋体" w:hAnsi="宋体" w:cs="宋体"/>
                <w:bCs/>
                <w:color w:val="000000"/>
                <w:kern w:val="0"/>
                <w:sz w:val="15"/>
                <w:szCs w:val="15"/>
              </w:rPr>
            </w:pPr>
          </w:p>
        </w:tc>
        <w:tc>
          <w:tcPr>
            <w:tcW w:w="1188" w:type="dxa"/>
            <w:vMerge w:val="continue"/>
            <w:vAlign w:val="center"/>
          </w:tcPr>
          <w:p w14:paraId="3236F4D2">
            <w:pPr>
              <w:widowControl/>
              <w:jc w:val="left"/>
              <w:rPr>
                <w:rFonts w:ascii="宋体" w:hAnsi="宋体" w:cs="宋体"/>
                <w:color w:val="000000"/>
                <w:kern w:val="0"/>
                <w:sz w:val="15"/>
                <w:szCs w:val="15"/>
              </w:rPr>
            </w:pPr>
          </w:p>
        </w:tc>
        <w:tc>
          <w:tcPr>
            <w:tcW w:w="4140" w:type="dxa"/>
            <w:vAlign w:val="center"/>
          </w:tcPr>
          <w:p w14:paraId="4C4E5E68">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vAlign w:val="center"/>
          </w:tcPr>
          <w:p w14:paraId="72AFFEDB">
            <w:pPr>
              <w:widowControl/>
              <w:jc w:val="left"/>
              <w:rPr>
                <w:rFonts w:ascii="仿宋_GB2312" w:hAnsi="宋体" w:eastAsia="仿宋_GB2312"/>
                <w:color w:val="000000"/>
                <w:sz w:val="18"/>
                <w:szCs w:val="18"/>
              </w:rPr>
            </w:pPr>
          </w:p>
        </w:tc>
        <w:tc>
          <w:tcPr>
            <w:tcW w:w="1440" w:type="dxa"/>
            <w:vAlign w:val="center"/>
          </w:tcPr>
          <w:p w14:paraId="5A8A4485">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14:paraId="0DDA77F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0D48B3D5">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2A2E1C0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B92EC1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vAlign w:val="center"/>
          </w:tcPr>
          <w:p w14:paraId="6F140A8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58CA78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47E4C0A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vAlign w:val="center"/>
          </w:tcPr>
          <w:p w14:paraId="3A849E9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BC8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72E819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720" w:type="dxa"/>
            <w:vMerge w:val="restart"/>
            <w:vAlign w:val="center"/>
          </w:tcPr>
          <w:p w14:paraId="543DEC5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vAlign w:val="center"/>
          </w:tcPr>
          <w:p w14:paraId="0347EDE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饮用水供水单位卫生许可（权限内）</w:t>
            </w:r>
          </w:p>
        </w:tc>
        <w:tc>
          <w:tcPr>
            <w:tcW w:w="4140" w:type="dxa"/>
            <w:vAlign w:val="center"/>
          </w:tcPr>
          <w:p w14:paraId="41708351">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45F56853">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521B2506">
            <w:pPr>
              <w:jc w:val="left"/>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14:paraId="70E13F3E">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《行政许可法》、《传染病防治法》、《传染病防治法实施办法》、《国务院对确需保留的行政审批项目设定行政许可的决定》、《生活饮用水卫生监督管理办法》</w:t>
            </w:r>
          </w:p>
        </w:tc>
        <w:tc>
          <w:tcPr>
            <w:tcW w:w="1440" w:type="dxa"/>
            <w:vAlign w:val="center"/>
          </w:tcPr>
          <w:p w14:paraId="4D69D260">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Align w:val="center"/>
          </w:tcPr>
          <w:p w14:paraId="4147D5F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69D991ED">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0D45124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726A95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vAlign w:val="center"/>
          </w:tcPr>
          <w:p w14:paraId="3AA414F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64DC25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FAD3CB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vAlign w:val="center"/>
          </w:tcPr>
          <w:p w14:paraId="18137B0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853D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76DDDC86">
            <w:pPr>
              <w:widowControl/>
              <w:jc w:val="left"/>
              <w:rPr>
                <w:rFonts w:ascii="仿宋_GB2312" w:hAnsi="宋体" w:eastAsia="仿宋_GB2312"/>
                <w:color w:val="000000"/>
                <w:sz w:val="18"/>
                <w:szCs w:val="18"/>
              </w:rPr>
            </w:pPr>
          </w:p>
        </w:tc>
        <w:tc>
          <w:tcPr>
            <w:tcW w:w="720" w:type="dxa"/>
            <w:vMerge w:val="continue"/>
            <w:vAlign w:val="center"/>
          </w:tcPr>
          <w:p w14:paraId="3AE9B920">
            <w:pPr>
              <w:widowControl/>
              <w:jc w:val="left"/>
              <w:rPr>
                <w:rFonts w:ascii="仿宋_GB2312" w:hAnsi="宋体" w:eastAsia="仿宋_GB2312"/>
                <w:color w:val="000000"/>
                <w:sz w:val="18"/>
                <w:szCs w:val="18"/>
              </w:rPr>
            </w:pPr>
          </w:p>
        </w:tc>
        <w:tc>
          <w:tcPr>
            <w:tcW w:w="1188" w:type="dxa"/>
            <w:vMerge w:val="continue"/>
            <w:vAlign w:val="center"/>
          </w:tcPr>
          <w:p w14:paraId="5404B7BE">
            <w:pPr>
              <w:widowControl/>
              <w:jc w:val="left"/>
              <w:rPr>
                <w:rFonts w:ascii="仿宋_GB2312" w:hAnsi="宋体" w:eastAsia="仿宋_GB2312"/>
                <w:color w:val="000000"/>
                <w:sz w:val="18"/>
                <w:szCs w:val="18"/>
              </w:rPr>
            </w:pPr>
          </w:p>
        </w:tc>
        <w:tc>
          <w:tcPr>
            <w:tcW w:w="4140" w:type="dxa"/>
            <w:vAlign w:val="center"/>
          </w:tcPr>
          <w:p w14:paraId="54A97840">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结果信息——卫生许可证信息</w:t>
            </w:r>
          </w:p>
        </w:tc>
        <w:tc>
          <w:tcPr>
            <w:tcW w:w="1800" w:type="dxa"/>
            <w:vMerge w:val="continue"/>
            <w:vAlign w:val="center"/>
          </w:tcPr>
          <w:p w14:paraId="196E0E23">
            <w:pPr>
              <w:widowControl/>
              <w:jc w:val="left"/>
              <w:rPr>
                <w:rFonts w:ascii="仿宋_GB2312" w:hAnsi="宋体" w:eastAsia="仿宋_GB2312"/>
                <w:color w:val="000000"/>
                <w:sz w:val="18"/>
                <w:szCs w:val="18"/>
              </w:rPr>
            </w:pPr>
          </w:p>
        </w:tc>
        <w:tc>
          <w:tcPr>
            <w:tcW w:w="1440" w:type="dxa"/>
            <w:vAlign w:val="center"/>
          </w:tcPr>
          <w:p w14:paraId="7C2218E4">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Align w:val="center"/>
          </w:tcPr>
          <w:p w14:paraId="00A3D84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3C1D54FC">
            <w:pPr>
              <w:widowControl/>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125FCD5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01C7F0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vAlign w:val="center"/>
          </w:tcPr>
          <w:p w14:paraId="3FFB88C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2A47CB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09C2F2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vAlign w:val="center"/>
          </w:tcPr>
          <w:p w14:paraId="668C8FEF">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B83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87889F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720" w:type="dxa"/>
            <w:vMerge w:val="restart"/>
            <w:vAlign w:val="center"/>
          </w:tcPr>
          <w:p w14:paraId="0068E6E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vAlign w:val="center"/>
          </w:tcPr>
          <w:p w14:paraId="083EF20E">
            <w:pPr>
              <w:widowControl/>
              <w:rPr>
                <w:rFonts w:ascii="仿宋_GB2312" w:hAnsi="宋体" w:eastAsia="仿宋_GB2312"/>
                <w:color w:val="000000"/>
                <w:sz w:val="18"/>
                <w:szCs w:val="18"/>
              </w:rPr>
            </w:pPr>
            <w:r>
              <w:rPr>
                <w:rFonts w:hint="eastAsia" w:ascii="仿宋_GB2312" w:hAnsi="宋体" w:eastAsia="仿宋_GB2312"/>
                <w:color w:val="000000"/>
                <w:sz w:val="18"/>
                <w:szCs w:val="18"/>
              </w:rPr>
              <w:t>公共场所卫生许可</w:t>
            </w:r>
          </w:p>
        </w:tc>
        <w:tc>
          <w:tcPr>
            <w:tcW w:w="4140" w:type="dxa"/>
            <w:vAlign w:val="center"/>
          </w:tcPr>
          <w:p w14:paraId="588E0BB3">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7F33BD7A">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54AEFB2C">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14:paraId="0C68EA61">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1440" w:type="dxa"/>
            <w:vAlign w:val="center"/>
          </w:tcPr>
          <w:p w14:paraId="14D8ACF2">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vAlign w:val="center"/>
          </w:tcPr>
          <w:p w14:paraId="562CEA3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Merge w:val="restart"/>
            <w:vAlign w:val="center"/>
          </w:tcPr>
          <w:p w14:paraId="7768A174">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71FA1B9F">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1D129E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vAlign w:val="center"/>
          </w:tcPr>
          <w:p w14:paraId="63B7BCB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06CE63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5960F9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vAlign w:val="center"/>
          </w:tcPr>
          <w:p w14:paraId="5A37384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978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F719C72">
            <w:pPr>
              <w:widowControl/>
              <w:rPr>
                <w:rFonts w:ascii="仿宋_GB2312" w:hAnsi="宋体" w:eastAsia="仿宋_GB2312"/>
                <w:color w:val="000000"/>
                <w:sz w:val="18"/>
                <w:szCs w:val="18"/>
              </w:rPr>
            </w:pPr>
          </w:p>
        </w:tc>
        <w:tc>
          <w:tcPr>
            <w:tcW w:w="720" w:type="dxa"/>
            <w:vMerge w:val="continue"/>
            <w:vAlign w:val="center"/>
          </w:tcPr>
          <w:p w14:paraId="0A4F1159">
            <w:pPr>
              <w:widowControl/>
              <w:rPr>
                <w:rFonts w:ascii="仿宋_GB2312" w:hAnsi="宋体" w:eastAsia="仿宋_GB2312"/>
                <w:color w:val="000000"/>
                <w:sz w:val="18"/>
                <w:szCs w:val="18"/>
              </w:rPr>
            </w:pPr>
          </w:p>
        </w:tc>
        <w:tc>
          <w:tcPr>
            <w:tcW w:w="1188" w:type="dxa"/>
            <w:vMerge w:val="continue"/>
            <w:vAlign w:val="center"/>
          </w:tcPr>
          <w:p w14:paraId="2F483585">
            <w:pPr>
              <w:widowControl/>
              <w:rPr>
                <w:rFonts w:ascii="仿宋_GB2312" w:hAnsi="宋体" w:eastAsia="仿宋_GB2312"/>
                <w:color w:val="000000"/>
                <w:sz w:val="18"/>
                <w:szCs w:val="18"/>
              </w:rPr>
            </w:pPr>
          </w:p>
        </w:tc>
        <w:tc>
          <w:tcPr>
            <w:tcW w:w="4140" w:type="dxa"/>
            <w:vAlign w:val="center"/>
          </w:tcPr>
          <w:p w14:paraId="114DDEE3">
            <w:pPr>
              <w:widowControl/>
              <w:rPr>
                <w:rFonts w:ascii="仿宋_GB2312" w:hAnsi="宋体" w:eastAsia="仿宋_GB2312"/>
                <w:color w:val="000000"/>
                <w:sz w:val="18"/>
                <w:szCs w:val="18"/>
              </w:rPr>
            </w:pPr>
            <w:r>
              <w:rPr>
                <w:rFonts w:hint="eastAsia" w:ascii="仿宋_GB2312" w:hAnsi="宋体" w:eastAsia="仿宋_GB2312"/>
                <w:color w:val="000000"/>
                <w:sz w:val="18"/>
                <w:szCs w:val="18"/>
              </w:rPr>
              <w:t>结果信息——卫生许可证信息</w:t>
            </w:r>
          </w:p>
        </w:tc>
        <w:tc>
          <w:tcPr>
            <w:tcW w:w="1800" w:type="dxa"/>
            <w:vMerge w:val="continue"/>
            <w:vAlign w:val="center"/>
          </w:tcPr>
          <w:p w14:paraId="7311003C">
            <w:pPr>
              <w:widowControl/>
              <w:rPr>
                <w:rFonts w:ascii="仿宋_GB2312" w:hAnsi="宋体" w:eastAsia="仿宋_GB2312"/>
                <w:color w:val="000000"/>
                <w:sz w:val="18"/>
                <w:szCs w:val="18"/>
              </w:rPr>
            </w:pPr>
          </w:p>
        </w:tc>
        <w:tc>
          <w:tcPr>
            <w:tcW w:w="1440" w:type="dxa"/>
            <w:vAlign w:val="center"/>
          </w:tcPr>
          <w:p w14:paraId="46D414BC">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vAlign w:val="center"/>
          </w:tcPr>
          <w:p w14:paraId="5BC86866">
            <w:pPr>
              <w:widowControl/>
              <w:rPr>
                <w:rFonts w:ascii="仿宋_GB2312" w:hAnsi="宋体" w:eastAsia="仿宋_GB2312"/>
                <w:color w:val="000000"/>
                <w:sz w:val="18"/>
                <w:szCs w:val="18"/>
              </w:rPr>
            </w:pPr>
          </w:p>
        </w:tc>
        <w:tc>
          <w:tcPr>
            <w:tcW w:w="1080" w:type="dxa"/>
            <w:vMerge w:val="continue"/>
            <w:vAlign w:val="center"/>
          </w:tcPr>
          <w:p w14:paraId="05E321C8">
            <w:pPr>
              <w:widowControl/>
              <w:rPr>
                <w:rFonts w:ascii="仿宋_GB2312" w:hAnsi="宋体" w:eastAsia="仿宋_GB2312"/>
                <w:color w:val="000000"/>
                <w:sz w:val="18"/>
                <w:szCs w:val="18"/>
              </w:rPr>
            </w:pPr>
          </w:p>
        </w:tc>
        <w:tc>
          <w:tcPr>
            <w:tcW w:w="720" w:type="dxa"/>
            <w:vAlign w:val="center"/>
          </w:tcPr>
          <w:p w14:paraId="6A1B498C">
            <w:pPr>
              <w:widowControl/>
              <w:rPr>
                <w:rFonts w:ascii="仿宋_GB2312" w:hAnsi="宋体" w:eastAsia="仿宋_GB2312"/>
                <w:color w:val="000000"/>
                <w:sz w:val="18"/>
                <w:szCs w:val="18"/>
              </w:rPr>
            </w:pPr>
          </w:p>
        </w:tc>
        <w:tc>
          <w:tcPr>
            <w:tcW w:w="720" w:type="dxa"/>
            <w:vAlign w:val="center"/>
          </w:tcPr>
          <w:p w14:paraId="5549D68F">
            <w:pPr>
              <w:widowControl/>
              <w:rPr>
                <w:rFonts w:ascii="仿宋_GB2312" w:hAnsi="宋体" w:eastAsia="仿宋_GB2312"/>
                <w:color w:val="000000"/>
                <w:sz w:val="18"/>
                <w:szCs w:val="18"/>
              </w:rPr>
            </w:pPr>
          </w:p>
        </w:tc>
        <w:tc>
          <w:tcPr>
            <w:tcW w:w="596" w:type="dxa"/>
            <w:vAlign w:val="center"/>
          </w:tcPr>
          <w:p w14:paraId="7702D2B6">
            <w:pPr>
              <w:widowControl/>
              <w:rPr>
                <w:rFonts w:ascii="仿宋_GB2312" w:hAnsi="宋体" w:eastAsia="仿宋_GB2312"/>
                <w:color w:val="000000"/>
                <w:sz w:val="18"/>
                <w:szCs w:val="18"/>
              </w:rPr>
            </w:pPr>
          </w:p>
        </w:tc>
        <w:tc>
          <w:tcPr>
            <w:tcW w:w="720" w:type="dxa"/>
            <w:vAlign w:val="center"/>
          </w:tcPr>
          <w:p w14:paraId="5C95E6A7">
            <w:pPr>
              <w:widowControl/>
              <w:rPr>
                <w:rFonts w:ascii="仿宋_GB2312" w:hAnsi="宋体" w:eastAsia="仿宋_GB2312"/>
                <w:color w:val="000000"/>
                <w:sz w:val="18"/>
                <w:szCs w:val="18"/>
              </w:rPr>
            </w:pPr>
          </w:p>
        </w:tc>
        <w:tc>
          <w:tcPr>
            <w:tcW w:w="540" w:type="dxa"/>
            <w:vAlign w:val="center"/>
          </w:tcPr>
          <w:p w14:paraId="7F61DB9E">
            <w:pPr>
              <w:widowControl/>
              <w:rPr>
                <w:rFonts w:ascii="仿宋_GB2312" w:hAnsi="宋体" w:eastAsia="仿宋_GB2312"/>
                <w:color w:val="000000"/>
                <w:sz w:val="18"/>
                <w:szCs w:val="18"/>
              </w:rPr>
            </w:pPr>
          </w:p>
        </w:tc>
        <w:tc>
          <w:tcPr>
            <w:tcW w:w="664" w:type="dxa"/>
            <w:vAlign w:val="center"/>
          </w:tcPr>
          <w:p w14:paraId="5D83448F">
            <w:pPr>
              <w:widowControl/>
              <w:rPr>
                <w:rFonts w:ascii="仿宋_GB2312" w:hAnsi="宋体" w:eastAsia="仿宋_GB2312"/>
                <w:color w:val="000000"/>
                <w:sz w:val="18"/>
                <w:szCs w:val="18"/>
              </w:rPr>
            </w:pPr>
          </w:p>
        </w:tc>
      </w:tr>
      <w:tr w14:paraId="2EEA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79F1B69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720" w:type="dxa"/>
            <w:vMerge w:val="restart"/>
            <w:vAlign w:val="center"/>
          </w:tcPr>
          <w:p w14:paraId="41B1873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vAlign w:val="center"/>
          </w:tcPr>
          <w:p w14:paraId="2A045699">
            <w:pPr>
              <w:widowControl/>
              <w:rPr>
                <w:rFonts w:ascii="仿宋_GB2312" w:hAnsi="宋体" w:eastAsia="仿宋_GB2312"/>
                <w:color w:val="000000"/>
                <w:sz w:val="18"/>
                <w:szCs w:val="18"/>
              </w:rPr>
            </w:pPr>
            <w:r>
              <w:rPr>
                <w:rFonts w:hint="eastAsia" w:ascii="仿宋_GB2312" w:hAnsi="宋体" w:eastAsia="仿宋_GB2312"/>
                <w:color w:val="000000"/>
                <w:sz w:val="18"/>
                <w:szCs w:val="18"/>
              </w:rPr>
              <w:t>公共场所卫生许可</w:t>
            </w:r>
          </w:p>
        </w:tc>
        <w:tc>
          <w:tcPr>
            <w:tcW w:w="4140" w:type="dxa"/>
            <w:vAlign w:val="center"/>
          </w:tcPr>
          <w:p w14:paraId="36C75E18">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05D59CC0">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1AF9B0FC">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14:paraId="41E9A107">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1440" w:type="dxa"/>
            <w:vAlign w:val="center"/>
          </w:tcPr>
          <w:p w14:paraId="0F265715">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vAlign w:val="center"/>
          </w:tcPr>
          <w:p w14:paraId="5DD2A29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Merge w:val="restart"/>
            <w:vAlign w:val="center"/>
          </w:tcPr>
          <w:p w14:paraId="09838DA4">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650F014F">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B2922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vAlign w:val="center"/>
          </w:tcPr>
          <w:p w14:paraId="12147CD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44B9BA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EA4AB9F">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vAlign w:val="center"/>
          </w:tcPr>
          <w:p w14:paraId="4FA376F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FAF4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1A0CBAF4">
            <w:pPr>
              <w:widowControl/>
              <w:rPr>
                <w:rFonts w:ascii="仿宋_GB2312" w:hAnsi="宋体" w:eastAsia="仿宋_GB2312"/>
                <w:color w:val="000000"/>
                <w:sz w:val="18"/>
                <w:szCs w:val="18"/>
              </w:rPr>
            </w:pPr>
          </w:p>
        </w:tc>
        <w:tc>
          <w:tcPr>
            <w:tcW w:w="720" w:type="dxa"/>
            <w:vMerge w:val="continue"/>
            <w:vAlign w:val="center"/>
          </w:tcPr>
          <w:p w14:paraId="78140FC1">
            <w:pPr>
              <w:widowControl/>
              <w:rPr>
                <w:rFonts w:ascii="仿宋_GB2312" w:hAnsi="宋体" w:eastAsia="仿宋_GB2312"/>
                <w:color w:val="000000"/>
                <w:sz w:val="18"/>
                <w:szCs w:val="18"/>
              </w:rPr>
            </w:pPr>
          </w:p>
        </w:tc>
        <w:tc>
          <w:tcPr>
            <w:tcW w:w="1188" w:type="dxa"/>
            <w:vMerge w:val="continue"/>
            <w:vAlign w:val="center"/>
          </w:tcPr>
          <w:p w14:paraId="738119F3">
            <w:pPr>
              <w:widowControl/>
              <w:rPr>
                <w:rFonts w:ascii="仿宋_GB2312" w:hAnsi="宋体" w:eastAsia="仿宋_GB2312"/>
                <w:color w:val="000000"/>
                <w:sz w:val="18"/>
                <w:szCs w:val="18"/>
              </w:rPr>
            </w:pPr>
          </w:p>
        </w:tc>
        <w:tc>
          <w:tcPr>
            <w:tcW w:w="4140" w:type="dxa"/>
            <w:vAlign w:val="center"/>
          </w:tcPr>
          <w:p w14:paraId="7B0074E4">
            <w:pPr>
              <w:widowControl/>
              <w:rPr>
                <w:rFonts w:ascii="仿宋_GB2312" w:hAnsi="宋体" w:eastAsia="仿宋_GB2312"/>
                <w:color w:val="000000"/>
                <w:sz w:val="18"/>
                <w:szCs w:val="18"/>
              </w:rPr>
            </w:pPr>
            <w:r>
              <w:rPr>
                <w:rFonts w:hint="eastAsia" w:ascii="仿宋_GB2312" w:hAnsi="宋体" w:eastAsia="仿宋_GB2312"/>
                <w:color w:val="000000"/>
                <w:sz w:val="18"/>
                <w:szCs w:val="18"/>
              </w:rPr>
              <w:t>结果信息——放射诊疗许可证信息</w:t>
            </w:r>
          </w:p>
        </w:tc>
        <w:tc>
          <w:tcPr>
            <w:tcW w:w="1800" w:type="dxa"/>
            <w:vMerge w:val="continue"/>
            <w:vAlign w:val="center"/>
          </w:tcPr>
          <w:p w14:paraId="1AA2B7B2">
            <w:pPr>
              <w:widowControl/>
              <w:rPr>
                <w:rFonts w:ascii="仿宋_GB2312" w:hAnsi="宋体" w:eastAsia="仿宋_GB2312"/>
                <w:color w:val="000000"/>
                <w:sz w:val="18"/>
                <w:szCs w:val="18"/>
              </w:rPr>
            </w:pPr>
          </w:p>
        </w:tc>
        <w:tc>
          <w:tcPr>
            <w:tcW w:w="1440" w:type="dxa"/>
            <w:vAlign w:val="center"/>
          </w:tcPr>
          <w:p w14:paraId="745137F8">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vAlign w:val="center"/>
          </w:tcPr>
          <w:p w14:paraId="6380A20B">
            <w:pPr>
              <w:widowControl/>
              <w:rPr>
                <w:rFonts w:ascii="仿宋_GB2312" w:hAnsi="宋体" w:eastAsia="仿宋_GB2312"/>
                <w:color w:val="000000"/>
                <w:sz w:val="18"/>
                <w:szCs w:val="18"/>
              </w:rPr>
            </w:pPr>
          </w:p>
        </w:tc>
        <w:tc>
          <w:tcPr>
            <w:tcW w:w="1080" w:type="dxa"/>
            <w:vMerge w:val="continue"/>
            <w:vAlign w:val="center"/>
          </w:tcPr>
          <w:p w14:paraId="6D1D0745">
            <w:pPr>
              <w:widowControl/>
              <w:rPr>
                <w:rFonts w:ascii="仿宋_GB2312" w:hAnsi="宋体" w:eastAsia="仿宋_GB2312"/>
                <w:color w:val="000000"/>
                <w:sz w:val="18"/>
                <w:szCs w:val="18"/>
              </w:rPr>
            </w:pPr>
          </w:p>
        </w:tc>
        <w:tc>
          <w:tcPr>
            <w:tcW w:w="720" w:type="dxa"/>
            <w:vAlign w:val="center"/>
          </w:tcPr>
          <w:p w14:paraId="1224BEF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07F8A1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vAlign w:val="center"/>
          </w:tcPr>
          <w:p w14:paraId="596171B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E4B99D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7C9809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vAlign w:val="center"/>
          </w:tcPr>
          <w:p w14:paraId="26231408">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731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0E02485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720" w:type="dxa"/>
            <w:vMerge w:val="restart"/>
            <w:vAlign w:val="center"/>
          </w:tcPr>
          <w:p w14:paraId="7EBDE49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行政许可类事项</w:t>
            </w:r>
          </w:p>
        </w:tc>
        <w:tc>
          <w:tcPr>
            <w:tcW w:w="1188" w:type="dxa"/>
            <w:vMerge w:val="restart"/>
            <w:vAlign w:val="center"/>
          </w:tcPr>
          <w:p w14:paraId="6336BC50">
            <w:pPr>
              <w:widowControl/>
              <w:rPr>
                <w:rFonts w:ascii="仿宋_GB2312" w:hAnsi="宋体" w:eastAsia="仿宋_GB2312"/>
                <w:color w:val="000000"/>
                <w:sz w:val="18"/>
                <w:szCs w:val="18"/>
              </w:rPr>
            </w:pPr>
            <w:r>
              <w:rPr>
                <w:rFonts w:hint="eastAsia" w:ascii="仿宋_GB2312" w:hAnsi="宋体" w:eastAsia="仿宋_GB2312"/>
                <w:color w:val="000000"/>
                <w:sz w:val="18"/>
                <w:szCs w:val="18"/>
              </w:rPr>
              <w:t>乡村医生执业注册（包括乡村医生执业再注册）</w:t>
            </w:r>
          </w:p>
        </w:tc>
        <w:tc>
          <w:tcPr>
            <w:tcW w:w="4140" w:type="dxa"/>
            <w:vAlign w:val="center"/>
          </w:tcPr>
          <w:p w14:paraId="0DBF1D23">
            <w:pPr>
              <w:rPr>
                <w:rFonts w:ascii="仿宋_GB2312" w:hAnsi="宋体" w:eastAsia="仿宋_GB2312"/>
                <w:color w:val="000000"/>
                <w:sz w:val="18"/>
                <w:szCs w:val="18"/>
              </w:rPr>
            </w:pPr>
            <w:r>
              <w:rPr>
                <w:rFonts w:hint="eastAsia" w:ascii="仿宋_GB2312" w:hAnsi="宋体" w:eastAsia="仿宋_GB2312"/>
                <w:color w:val="000000"/>
                <w:sz w:val="18"/>
                <w:szCs w:val="18"/>
              </w:rPr>
              <w:t>1.法律法规和政策文件</w:t>
            </w:r>
          </w:p>
          <w:p w14:paraId="03C1AE99">
            <w:pPr>
              <w:rPr>
                <w:rFonts w:ascii="仿宋_GB2312" w:hAnsi="宋体" w:eastAsia="仿宋_GB2312"/>
                <w:color w:val="000000"/>
                <w:sz w:val="18"/>
                <w:szCs w:val="18"/>
              </w:rPr>
            </w:pPr>
            <w:r>
              <w:rPr>
                <w:rFonts w:hint="eastAsia" w:ascii="仿宋_GB2312" w:hAnsi="宋体" w:eastAsia="仿宋_GB2312"/>
                <w:color w:val="000000"/>
                <w:sz w:val="18"/>
                <w:szCs w:val="18"/>
              </w:rPr>
              <w:t>2.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2CDEFDAD">
            <w:pPr>
              <w:rPr>
                <w:rFonts w:ascii="仿宋_GB2312" w:hAnsi="宋体" w:eastAsia="仿宋_GB2312"/>
                <w:color w:val="000000"/>
                <w:sz w:val="18"/>
                <w:szCs w:val="18"/>
              </w:rPr>
            </w:pPr>
            <w:r>
              <w:rPr>
                <w:rFonts w:hint="eastAsia" w:ascii="仿宋_GB2312" w:hAnsi="宋体" w:eastAsia="仿宋_GB2312"/>
                <w:color w:val="000000"/>
                <w:sz w:val="18"/>
                <w:szCs w:val="18"/>
              </w:rPr>
              <w:t>3.过程信息，各地可根据实际情况适当公开受理、审核、审批、送达等相关信息</w:t>
            </w:r>
          </w:p>
        </w:tc>
        <w:tc>
          <w:tcPr>
            <w:tcW w:w="1800" w:type="dxa"/>
            <w:vMerge w:val="restart"/>
            <w:vAlign w:val="center"/>
          </w:tcPr>
          <w:p w14:paraId="08153359">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《行政许可法》、《公共场所卫生管理条例》、《国务院关于整合调整餐饮服务场所的公共场所卫生许可证和食品经营许可的决定》、《公共场所卫生管理条例实施细则》</w:t>
            </w:r>
          </w:p>
        </w:tc>
        <w:tc>
          <w:tcPr>
            <w:tcW w:w="1440" w:type="dxa"/>
            <w:vAlign w:val="center"/>
          </w:tcPr>
          <w:p w14:paraId="3890E8BE">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vAlign w:val="center"/>
          </w:tcPr>
          <w:p w14:paraId="4DF2420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Merge w:val="restart"/>
            <w:vAlign w:val="center"/>
          </w:tcPr>
          <w:p w14:paraId="0AB43504">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0E0C35F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BEC878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vAlign w:val="center"/>
          </w:tcPr>
          <w:p w14:paraId="1F3BE17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E41AA7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D64480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vAlign w:val="center"/>
          </w:tcPr>
          <w:p w14:paraId="606AF1F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9932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69B18A88">
            <w:pPr>
              <w:widowControl/>
              <w:rPr>
                <w:rFonts w:ascii="仿宋_GB2312" w:hAnsi="宋体" w:eastAsia="仿宋_GB2312"/>
                <w:color w:val="000000"/>
                <w:sz w:val="18"/>
                <w:szCs w:val="18"/>
              </w:rPr>
            </w:pPr>
          </w:p>
        </w:tc>
        <w:tc>
          <w:tcPr>
            <w:tcW w:w="720" w:type="dxa"/>
            <w:vMerge w:val="continue"/>
            <w:vAlign w:val="center"/>
          </w:tcPr>
          <w:p w14:paraId="2A5AADE0">
            <w:pPr>
              <w:widowControl/>
              <w:rPr>
                <w:rFonts w:ascii="仿宋_GB2312" w:hAnsi="宋体" w:eastAsia="仿宋_GB2312"/>
                <w:color w:val="000000"/>
                <w:sz w:val="18"/>
                <w:szCs w:val="18"/>
              </w:rPr>
            </w:pPr>
          </w:p>
        </w:tc>
        <w:tc>
          <w:tcPr>
            <w:tcW w:w="1188" w:type="dxa"/>
            <w:vMerge w:val="continue"/>
            <w:vAlign w:val="center"/>
          </w:tcPr>
          <w:p w14:paraId="23ED4260">
            <w:pPr>
              <w:widowControl/>
              <w:rPr>
                <w:rFonts w:ascii="仿宋_GB2312" w:hAnsi="宋体" w:eastAsia="仿宋_GB2312"/>
                <w:color w:val="000000"/>
                <w:sz w:val="18"/>
                <w:szCs w:val="18"/>
              </w:rPr>
            </w:pPr>
          </w:p>
        </w:tc>
        <w:tc>
          <w:tcPr>
            <w:tcW w:w="4140" w:type="dxa"/>
            <w:vAlign w:val="center"/>
          </w:tcPr>
          <w:p w14:paraId="7662A97A">
            <w:pPr>
              <w:widowControl/>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800" w:type="dxa"/>
            <w:vMerge w:val="continue"/>
            <w:vAlign w:val="center"/>
          </w:tcPr>
          <w:p w14:paraId="3B0C43B3">
            <w:pPr>
              <w:widowControl/>
              <w:rPr>
                <w:rFonts w:ascii="仿宋_GB2312" w:hAnsi="宋体" w:eastAsia="仿宋_GB2312"/>
                <w:color w:val="000000"/>
                <w:sz w:val="18"/>
                <w:szCs w:val="18"/>
              </w:rPr>
            </w:pPr>
          </w:p>
        </w:tc>
        <w:tc>
          <w:tcPr>
            <w:tcW w:w="1440" w:type="dxa"/>
            <w:vAlign w:val="center"/>
          </w:tcPr>
          <w:p w14:paraId="2049F216">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vAlign w:val="center"/>
          </w:tcPr>
          <w:p w14:paraId="5947C3B8">
            <w:pPr>
              <w:widowControl/>
              <w:rPr>
                <w:rFonts w:ascii="仿宋_GB2312" w:hAnsi="宋体" w:eastAsia="仿宋_GB2312"/>
                <w:color w:val="000000"/>
                <w:sz w:val="18"/>
                <w:szCs w:val="18"/>
              </w:rPr>
            </w:pPr>
          </w:p>
        </w:tc>
        <w:tc>
          <w:tcPr>
            <w:tcW w:w="1080" w:type="dxa"/>
            <w:vMerge w:val="continue"/>
            <w:vAlign w:val="center"/>
          </w:tcPr>
          <w:p w14:paraId="1C311ACE">
            <w:pPr>
              <w:widowControl/>
              <w:rPr>
                <w:rFonts w:ascii="仿宋_GB2312" w:hAnsi="宋体" w:eastAsia="仿宋_GB2312"/>
                <w:color w:val="000000"/>
                <w:sz w:val="18"/>
                <w:szCs w:val="18"/>
              </w:rPr>
            </w:pPr>
          </w:p>
        </w:tc>
        <w:tc>
          <w:tcPr>
            <w:tcW w:w="720" w:type="dxa"/>
            <w:vAlign w:val="center"/>
          </w:tcPr>
          <w:p w14:paraId="6A9D069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4547FC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vAlign w:val="center"/>
          </w:tcPr>
          <w:p w14:paraId="0F0EA6B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BFA783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784114A">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vAlign w:val="center"/>
          </w:tcPr>
          <w:p w14:paraId="26C80ED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86A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6D3EEFB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720" w:type="dxa"/>
            <w:vMerge w:val="restart"/>
            <w:vAlign w:val="center"/>
          </w:tcPr>
          <w:p w14:paraId="00ED8A8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行政处罚类事项</w:t>
            </w:r>
          </w:p>
        </w:tc>
        <w:tc>
          <w:tcPr>
            <w:tcW w:w="1188" w:type="dxa"/>
            <w:vMerge w:val="restart"/>
            <w:vAlign w:val="center"/>
          </w:tcPr>
          <w:p w14:paraId="72E3925C">
            <w:pPr>
              <w:widowControl/>
              <w:rPr>
                <w:rFonts w:ascii="仿宋_GB2312" w:hAnsi="宋体" w:eastAsia="仿宋_GB2312"/>
                <w:color w:val="000000"/>
                <w:sz w:val="18"/>
                <w:szCs w:val="18"/>
              </w:rPr>
            </w:pPr>
            <w:r>
              <w:rPr>
                <w:rFonts w:hint="eastAsia" w:ascii="仿宋_GB2312" w:hAnsi="宋体" w:eastAsia="仿宋_GB2312"/>
                <w:color w:val="000000"/>
                <w:sz w:val="18"/>
                <w:szCs w:val="18"/>
              </w:rPr>
              <w:t>对不符合规定条件的医疗机构擅自从事精神障碍诊断、治疗的处罚</w:t>
            </w:r>
          </w:p>
        </w:tc>
        <w:tc>
          <w:tcPr>
            <w:tcW w:w="4140" w:type="dxa"/>
            <w:vAlign w:val="center"/>
          </w:tcPr>
          <w:p w14:paraId="30A50989">
            <w:pPr>
              <w:rPr>
                <w:rFonts w:ascii="仿宋_GB2312" w:hAnsi="宋体" w:eastAsia="仿宋_GB2312"/>
                <w:color w:val="000000"/>
                <w:sz w:val="18"/>
                <w:szCs w:val="18"/>
              </w:rPr>
            </w:pPr>
            <w:r>
              <w:rPr>
                <w:rFonts w:hint="eastAsia" w:ascii="仿宋_GB2312" w:hAnsi="宋体" w:eastAsia="仿宋_GB2312"/>
                <w:color w:val="000000"/>
                <w:sz w:val="18"/>
                <w:szCs w:val="18"/>
              </w:rPr>
              <w:t>法律法规和政策文件；</w:t>
            </w:r>
          </w:p>
          <w:p w14:paraId="4D0071F5">
            <w:pPr>
              <w:rPr>
                <w:rFonts w:ascii="仿宋_GB2312" w:hAnsi="宋体" w:eastAsia="仿宋_GB2312"/>
                <w:color w:val="000000"/>
                <w:sz w:val="18"/>
                <w:szCs w:val="18"/>
              </w:rPr>
            </w:pPr>
            <w:r>
              <w:rPr>
                <w:rFonts w:hint="eastAsia" w:ascii="仿宋_GB2312" w:hAnsi="宋体" w:eastAsia="仿宋_GB2312"/>
                <w:color w:val="000000"/>
                <w:sz w:val="18"/>
                <w:szCs w:val="18"/>
              </w:rPr>
              <w:t>投诉举报电话以及网上投诉渠道</w:t>
            </w:r>
          </w:p>
        </w:tc>
        <w:tc>
          <w:tcPr>
            <w:tcW w:w="1800" w:type="dxa"/>
            <w:vMerge w:val="restart"/>
            <w:vAlign w:val="center"/>
          </w:tcPr>
          <w:p w14:paraId="56CF0DF1">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《行政处罚法》、《精神卫生法》、《卫生行政处罚程序》</w:t>
            </w:r>
          </w:p>
        </w:tc>
        <w:tc>
          <w:tcPr>
            <w:tcW w:w="1440" w:type="dxa"/>
            <w:vMerge w:val="restart"/>
            <w:vAlign w:val="center"/>
          </w:tcPr>
          <w:p w14:paraId="659F262B">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vAlign w:val="center"/>
          </w:tcPr>
          <w:p w14:paraId="6B90DC2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32CD8938">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14EE993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3CEB7D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vAlign w:val="center"/>
          </w:tcPr>
          <w:p w14:paraId="0C48CE7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EF42F1F">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BBAE76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vAlign w:val="center"/>
          </w:tcPr>
          <w:p w14:paraId="7FBC70A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219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943A052">
            <w:pPr>
              <w:widowControl/>
              <w:rPr>
                <w:rFonts w:ascii="仿宋_GB2312" w:hAnsi="宋体" w:eastAsia="仿宋_GB2312"/>
                <w:color w:val="000000"/>
                <w:sz w:val="18"/>
                <w:szCs w:val="18"/>
              </w:rPr>
            </w:pPr>
          </w:p>
        </w:tc>
        <w:tc>
          <w:tcPr>
            <w:tcW w:w="720" w:type="dxa"/>
            <w:vMerge w:val="continue"/>
            <w:vAlign w:val="center"/>
          </w:tcPr>
          <w:p w14:paraId="7B52A858">
            <w:pPr>
              <w:widowControl/>
              <w:rPr>
                <w:rFonts w:ascii="仿宋_GB2312" w:hAnsi="宋体" w:eastAsia="仿宋_GB2312"/>
                <w:color w:val="000000"/>
                <w:sz w:val="18"/>
                <w:szCs w:val="18"/>
              </w:rPr>
            </w:pPr>
          </w:p>
        </w:tc>
        <w:tc>
          <w:tcPr>
            <w:tcW w:w="1188" w:type="dxa"/>
            <w:vMerge w:val="continue"/>
            <w:vAlign w:val="center"/>
          </w:tcPr>
          <w:p w14:paraId="4787BCBE">
            <w:pPr>
              <w:widowControl/>
              <w:rPr>
                <w:rFonts w:ascii="仿宋_GB2312" w:hAnsi="宋体" w:eastAsia="仿宋_GB2312"/>
                <w:color w:val="000000"/>
                <w:sz w:val="18"/>
                <w:szCs w:val="18"/>
              </w:rPr>
            </w:pPr>
          </w:p>
        </w:tc>
        <w:tc>
          <w:tcPr>
            <w:tcW w:w="4140" w:type="dxa"/>
            <w:vAlign w:val="center"/>
          </w:tcPr>
          <w:p w14:paraId="2CFFFF7D">
            <w:pPr>
              <w:widowControl/>
              <w:rPr>
                <w:rFonts w:ascii="仿宋_GB2312" w:hAnsi="宋体" w:eastAsia="仿宋_GB2312"/>
                <w:color w:val="000000"/>
                <w:sz w:val="18"/>
                <w:szCs w:val="18"/>
              </w:rPr>
            </w:pPr>
            <w:r>
              <w:rPr>
                <w:rFonts w:hint="eastAsia" w:ascii="仿宋_GB2312" w:hAnsi="宋体" w:eastAsia="仿宋_GB2312"/>
                <w:color w:val="000000"/>
                <w:sz w:val="18"/>
                <w:szCs w:val="18"/>
              </w:rPr>
              <w:t>受理和立案信息，包括：案件受理记录、立案报告；</w:t>
            </w:r>
          </w:p>
          <w:p w14:paraId="7A95A93A">
            <w:pPr>
              <w:widowControl/>
              <w:rPr>
                <w:rFonts w:ascii="仿宋_GB2312" w:hAnsi="宋体" w:eastAsia="仿宋_GB2312"/>
                <w:color w:val="000000"/>
                <w:sz w:val="18"/>
                <w:szCs w:val="18"/>
              </w:rPr>
            </w:pPr>
            <w:r>
              <w:rPr>
                <w:rFonts w:hint="eastAsia" w:ascii="仿宋_GB2312" w:hAnsi="宋体" w:eastAsia="仿宋_GB2312"/>
                <w:color w:val="000000"/>
                <w:sz w:val="18"/>
                <w:szCs w:val="18"/>
              </w:rPr>
              <w:t>告知信息，包括：行政处罚事先告知书、听证告知书</w:t>
            </w:r>
          </w:p>
        </w:tc>
        <w:tc>
          <w:tcPr>
            <w:tcW w:w="1800" w:type="dxa"/>
            <w:vMerge w:val="continue"/>
            <w:vAlign w:val="center"/>
          </w:tcPr>
          <w:p w14:paraId="5A6B91EA">
            <w:pPr>
              <w:widowControl/>
              <w:rPr>
                <w:rFonts w:ascii="仿宋_GB2312" w:hAnsi="宋体" w:eastAsia="仿宋_GB2312"/>
                <w:color w:val="000000"/>
                <w:sz w:val="18"/>
                <w:szCs w:val="18"/>
              </w:rPr>
            </w:pPr>
          </w:p>
        </w:tc>
        <w:tc>
          <w:tcPr>
            <w:tcW w:w="1440" w:type="dxa"/>
            <w:vMerge w:val="continue"/>
            <w:vAlign w:val="center"/>
          </w:tcPr>
          <w:p w14:paraId="19A187EE">
            <w:pPr>
              <w:widowControl/>
              <w:rPr>
                <w:rFonts w:ascii="仿宋_GB2312" w:hAnsi="宋体" w:eastAsia="仿宋_GB2312"/>
                <w:color w:val="000000"/>
                <w:sz w:val="18"/>
                <w:szCs w:val="18"/>
              </w:rPr>
            </w:pPr>
          </w:p>
        </w:tc>
        <w:tc>
          <w:tcPr>
            <w:tcW w:w="720" w:type="dxa"/>
            <w:vMerge w:val="continue"/>
            <w:vAlign w:val="center"/>
          </w:tcPr>
          <w:p w14:paraId="3826EA29">
            <w:pPr>
              <w:widowControl/>
              <w:rPr>
                <w:rFonts w:ascii="仿宋_GB2312" w:hAnsi="宋体" w:eastAsia="仿宋_GB2312"/>
                <w:color w:val="000000"/>
                <w:sz w:val="18"/>
                <w:szCs w:val="18"/>
              </w:rPr>
            </w:pPr>
          </w:p>
        </w:tc>
        <w:tc>
          <w:tcPr>
            <w:tcW w:w="1080" w:type="dxa"/>
            <w:vAlign w:val="center"/>
          </w:tcPr>
          <w:p w14:paraId="4A002E6E">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■精准推送        </w:t>
            </w:r>
          </w:p>
        </w:tc>
        <w:tc>
          <w:tcPr>
            <w:tcW w:w="720" w:type="dxa"/>
            <w:vAlign w:val="center"/>
          </w:tcPr>
          <w:p w14:paraId="033A69F2">
            <w:pPr>
              <w:widowControl/>
              <w:jc w:val="center"/>
              <w:rPr>
                <w:rFonts w:ascii="仿宋_GB2312" w:hAnsi="宋体" w:eastAsia="仿宋_GB2312"/>
                <w:color w:val="000000"/>
                <w:sz w:val="18"/>
                <w:szCs w:val="18"/>
              </w:rPr>
            </w:pPr>
          </w:p>
        </w:tc>
        <w:tc>
          <w:tcPr>
            <w:tcW w:w="720" w:type="dxa"/>
            <w:vAlign w:val="center"/>
          </w:tcPr>
          <w:p w14:paraId="6F3A1B6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行政相对人　</w:t>
            </w:r>
          </w:p>
        </w:tc>
        <w:tc>
          <w:tcPr>
            <w:tcW w:w="596" w:type="dxa"/>
            <w:vAlign w:val="center"/>
          </w:tcPr>
          <w:p w14:paraId="18D0F8B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93896D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99FAD2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vAlign w:val="center"/>
          </w:tcPr>
          <w:p w14:paraId="0CE07A99">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DB8F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43AC525E">
            <w:pPr>
              <w:widowControl/>
              <w:rPr>
                <w:rFonts w:ascii="仿宋_GB2312" w:hAnsi="宋体" w:eastAsia="仿宋_GB2312"/>
                <w:color w:val="000000"/>
                <w:sz w:val="18"/>
                <w:szCs w:val="18"/>
              </w:rPr>
            </w:pPr>
          </w:p>
        </w:tc>
        <w:tc>
          <w:tcPr>
            <w:tcW w:w="720" w:type="dxa"/>
            <w:vMerge w:val="continue"/>
            <w:vAlign w:val="center"/>
          </w:tcPr>
          <w:p w14:paraId="0A1A0B30">
            <w:pPr>
              <w:widowControl/>
              <w:rPr>
                <w:rFonts w:ascii="仿宋_GB2312" w:hAnsi="宋体" w:eastAsia="仿宋_GB2312"/>
                <w:color w:val="000000"/>
                <w:sz w:val="18"/>
                <w:szCs w:val="18"/>
              </w:rPr>
            </w:pPr>
          </w:p>
        </w:tc>
        <w:tc>
          <w:tcPr>
            <w:tcW w:w="1188" w:type="dxa"/>
            <w:vMerge w:val="continue"/>
            <w:vAlign w:val="center"/>
          </w:tcPr>
          <w:p w14:paraId="5E1AFFD4">
            <w:pPr>
              <w:widowControl/>
              <w:rPr>
                <w:rFonts w:ascii="仿宋_GB2312" w:hAnsi="宋体" w:eastAsia="仿宋_GB2312"/>
                <w:color w:val="000000"/>
                <w:sz w:val="18"/>
                <w:szCs w:val="18"/>
              </w:rPr>
            </w:pPr>
          </w:p>
        </w:tc>
        <w:tc>
          <w:tcPr>
            <w:tcW w:w="4140" w:type="dxa"/>
            <w:vAlign w:val="center"/>
          </w:tcPr>
          <w:p w14:paraId="65CB3634">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行政处罚决定信息，包括：处罚决定书文号、处罚名称、处罚类别、处罚事由、相对人名称、处罚依据、处罚单位、处罚决定日期</w:t>
            </w:r>
          </w:p>
        </w:tc>
        <w:tc>
          <w:tcPr>
            <w:tcW w:w="1800" w:type="dxa"/>
            <w:vMerge w:val="continue"/>
            <w:vAlign w:val="center"/>
          </w:tcPr>
          <w:p w14:paraId="3183787B">
            <w:pPr>
              <w:widowControl/>
              <w:rPr>
                <w:rFonts w:ascii="仿宋_GB2312" w:hAnsi="宋体" w:eastAsia="仿宋_GB2312"/>
                <w:color w:val="000000"/>
                <w:sz w:val="18"/>
                <w:szCs w:val="18"/>
              </w:rPr>
            </w:pPr>
          </w:p>
        </w:tc>
        <w:tc>
          <w:tcPr>
            <w:tcW w:w="1440" w:type="dxa"/>
            <w:vAlign w:val="center"/>
          </w:tcPr>
          <w:p w14:paraId="2769A74D">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vAlign w:val="center"/>
          </w:tcPr>
          <w:p w14:paraId="3067D3F9">
            <w:pPr>
              <w:widowControl/>
              <w:rPr>
                <w:rFonts w:ascii="仿宋_GB2312" w:hAnsi="宋体" w:eastAsia="仿宋_GB2312"/>
                <w:color w:val="000000"/>
                <w:sz w:val="18"/>
                <w:szCs w:val="18"/>
              </w:rPr>
            </w:pPr>
          </w:p>
        </w:tc>
        <w:tc>
          <w:tcPr>
            <w:tcW w:w="1080" w:type="dxa"/>
            <w:vAlign w:val="center"/>
          </w:tcPr>
          <w:p w14:paraId="5279BF61">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3369F367">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306DCE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vAlign w:val="center"/>
          </w:tcPr>
          <w:p w14:paraId="4A5D2DA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D23785C">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54F558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vAlign w:val="center"/>
          </w:tcPr>
          <w:p w14:paraId="09B05E9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379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4D9E61E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720" w:type="dxa"/>
            <w:vMerge w:val="restart"/>
            <w:vAlign w:val="center"/>
          </w:tcPr>
          <w:p w14:paraId="0C1044B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行政处罚类事项</w:t>
            </w:r>
          </w:p>
        </w:tc>
        <w:tc>
          <w:tcPr>
            <w:tcW w:w="1188" w:type="dxa"/>
            <w:vMerge w:val="restart"/>
            <w:vAlign w:val="center"/>
          </w:tcPr>
          <w:p w14:paraId="754F450D">
            <w:pPr>
              <w:widowControl/>
              <w:rPr>
                <w:rFonts w:ascii="仿宋_GB2312" w:hAnsi="宋体" w:eastAsia="仿宋_GB2312"/>
                <w:color w:val="000000"/>
                <w:sz w:val="18"/>
                <w:szCs w:val="18"/>
              </w:rPr>
            </w:pPr>
            <w:r>
              <w:rPr>
                <w:rFonts w:hint="eastAsia" w:ascii="仿宋_GB2312" w:hAnsi="宋体" w:eastAsia="仿宋_GB2312"/>
                <w:color w:val="000000"/>
                <w:sz w:val="18"/>
                <w:szCs w:val="18"/>
              </w:rPr>
              <w:t>对医疗机构及其工作人员拒绝对送诊的疑似精神障碍患者作出诊断及对依照《精神卫生法》第三十条第二款规定实施住院治疗的患者未及时进行检查评估或者未根据评估结果作出处理的处罚</w:t>
            </w:r>
          </w:p>
        </w:tc>
        <w:tc>
          <w:tcPr>
            <w:tcW w:w="4140" w:type="dxa"/>
            <w:vAlign w:val="center"/>
          </w:tcPr>
          <w:p w14:paraId="5E7FC278">
            <w:pPr>
              <w:rPr>
                <w:rFonts w:ascii="仿宋_GB2312" w:hAnsi="宋体" w:eastAsia="仿宋_GB2312"/>
                <w:color w:val="000000"/>
                <w:sz w:val="18"/>
                <w:szCs w:val="18"/>
              </w:rPr>
            </w:pPr>
            <w:r>
              <w:rPr>
                <w:rFonts w:hint="eastAsia" w:ascii="仿宋_GB2312" w:hAnsi="宋体" w:eastAsia="仿宋_GB2312"/>
                <w:color w:val="000000"/>
                <w:sz w:val="18"/>
                <w:szCs w:val="18"/>
              </w:rPr>
              <w:t>法律法规和政策文件；</w:t>
            </w:r>
          </w:p>
          <w:p w14:paraId="7587E3BA">
            <w:pPr>
              <w:rPr>
                <w:rFonts w:ascii="仿宋_GB2312" w:hAnsi="宋体" w:eastAsia="仿宋_GB2312"/>
                <w:color w:val="000000"/>
                <w:sz w:val="18"/>
                <w:szCs w:val="18"/>
              </w:rPr>
            </w:pPr>
            <w:r>
              <w:rPr>
                <w:rFonts w:hint="eastAsia" w:ascii="仿宋_GB2312" w:hAnsi="宋体" w:eastAsia="仿宋_GB2312"/>
                <w:color w:val="000000"/>
                <w:sz w:val="18"/>
                <w:szCs w:val="18"/>
              </w:rPr>
              <w:t>投诉举报电话以及网上投诉渠道</w:t>
            </w:r>
          </w:p>
        </w:tc>
        <w:tc>
          <w:tcPr>
            <w:tcW w:w="1800" w:type="dxa"/>
            <w:vMerge w:val="restart"/>
            <w:vAlign w:val="center"/>
          </w:tcPr>
          <w:p w14:paraId="5F91DCF7">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《行政处罚法》、《精神卫生法》、《卫生行政处罚程序》</w:t>
            </w:r>
          </w:p>
        </w:tc>
        <w:tc>
          <w:tcPr>
            <w:tcW w:w="1440" w:type="dxa"/>
            <w:vMerge w:val="restart"/>
            <w:vAlign w:val="center"/>
          </w:tcPr>
          <w:p w14:paraId="78BA56F8">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自信息形成或者变更之日起20个工作日内予以公开</w:t>
            </w:r>
          </w:p>
        </w:tc>
        <w:tc>
          <w:tcPr>
            <w:tcW w:w="720" w:type="dxa"/>
            <w:vMerge w:val="restart"/>
            <w:vAlign w:val="center"/>
          </w:tcPr>
          <w:p w14:paraId="6695992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卫生健康行政部门</w:t>
            </w:r>
          </w:p>
        </w:tc>
        <w:tc>
          <w:tcPr>
            <w:tcW w:w="1080" w:type="dxa"/>
            <w:vAlign w:val="center"/>
          </w:tcPr>
          <w:p w14:paraId="192C09CC">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64E28D3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2A299A6">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vAlign w:val="center"/>
          </w:tcPr>
          <w:p w14:paraId="04EB62D4">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3110D7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1D80A3F">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vAlign w:val="center"/>
          </w:tcPr>
          <w:p w14:paraId="6C6A13F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288C1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35C51E1">
            <w:pPr>
              <w:widowControl/>
              <w:rPr>
                <w:rFonts w:ascii="仿宋_GB2312" w:hAnsi="宋体" w:eastAsia="仿宋_GB2312"/>
                <w:color w:val="000000"/>
                <w:sz w:val="18"/>
                <w:szCs w:val="18"/>
              </w:rPr>
            </w:pPr>
          </w:p>
        </w:tc>
        <w:tc>
          <w:tcPr>
            <w:tcW w:w="720" w:type="dxa"/>
            <w:vMerge w:val="continue"/>
            <w:vAlign w:val="center"/>
          </w:tcPr>
          <w:p w14:paraId="70C2083D">
            <w:pPr>
              <w:widowControl/>
              <w:rPr>
                <w:rFonts w:ascii="仿宋_GB2312" w:hAnsi="宋体" w:eastAsia="仿宋_GB2312"/>
                <w:color w:val="000000"/>
                <w:sz w:val="18"/>
                <w:szCs w:val="18"/>
              </w:rPr>
            </w:pPr>
          </w:p>
        </w:tc>
        <w:tc>
          <w:tcPr>
            <w:tcW w:w="1188" w:type="dxa"/>
            <w:vMerge w:val="continue"/>
            <w:vAlign w:val="center"/>
          </w:tcPr>
          <w:p w14:paraId="7F81EE5C">
            <w:pPr>
              <w:widowControl/>
              <w:rPr>
                <w:rFonts w:ascii="仿宋_GB2312" w:hAnsi="宋体" w:eastAsia="仿宋_GB2312"/>
                <w:color w:val="000000"/>
                <w:sz w:val="18"/>
                <w:szCs w:val="18"/>
              </w:rPr>
            </w:pPr>
          </w:p>
        </w:tc>
        <w:tc>
          <w:tcPr>
            <w:tcW w:w="4140" w:type="dxa"/>
            <w:vAlign w:val="center"/>
          </w:tcPr>
          <w:p w14:paraId="1B8D1F1D">
            <w:pPr>
              <w:widowControl/>
              <w:rPr>
                <w:rFonts w:ascii="仿宋_GB2312" w:hAnsi="宋体" w:eastAsia="仿宋_GB2312"/>
                <w:color w:val="000000"/>
                <w:sz w:val="18"/>
                <w:szCs w:val="18"/>
              </w:rPr>
            </w:pPr>
            <w:r>
              <w:rPr>
                <w:rFonts w:hint="eastAsia" w:ascii="仿宋_GB2312" w:hAnsi="宋体" w:eastAsia="仿宋_GB2312"/>
                <w:color w:val="000000"/>
                <w:sz w:val="18"/>
                <w:szCs w:val="18"/>
              </w:rPr>
              <w:t>受理和立案信息，包括：案件受理记录、立案报告；</w:t>
            </w:r>
          </w:p>
          <w:p w14:paraId="049A7E42">
            <w:pPr>
              <w:widowControl/>
              <w:rPr>
                <w:rFonts w:ascii="仿宋_GB2312" w:hAnsi="宋体" w:eastAsia="仿宋_GB2312"/>
                <w:color w:val="000000"/>
                <w:sz w:val="18"/>
                <w:szCs w:val="18"/>
              </w:rPr>
            </w:pPr>
            <w:r>
              <w:rPr>
                <w:rFonts w:hint="eastAsia" w:ascii="仿宋_GB2312" w:hAnsi="宋体" w:eastAsia="仿宋_GB2312"/>
                <w:color w:val="000000"/>
                <w:sz w:val="18"/>
                <w:szCs w:val="18"/>
              </w:rPr>
              <w:t>告知信息，包括：行政处罚事先告知书、听证告知书</w:t>
            </w:r>
          </w:p>
        </w:tc>
        <w:tc>
          <w:tcPr>
            <w:tcW w:w="1800" w:type="dxa"/>
            <w:vMerge w:val="continue"/>
            <w:vAlign w:val="center"/>
          </w:tcPr>
          <w:p w14:paraId="320AD1CB">
            <w:pPr>
              <w:widowControl/>
              <w:rPr>
                <w:rFonts w:ascii="仿宋_GB2312" w:hAnsi="宋体" w:eastAsia="仿宋_GB2312"/>
                <w:color w:val="000000"/>
                <w:sz w:val="18"/>
                <w:szCs w:val="18"/>
              </w:rPr>
            </w:pPr>
          </w:p>
        </w:tc>
        <w:tc>
          <w:tcPr>
            <w:tcW w:w="1440" w:type="dxa"/>
            <w:vMerge w:val="continue"/>
            <w:vAlign w:val="center"/>
          </w:tcPr>
          <w:p w14:paraId="51851F83">
            <w:pPr>
              <w:widowControl/>
              <w:rPr>
                <w:rFonts w:ascii="仿宋_GB2312" w:hAnsi="宋体" w:eastAsia="仿宋_GB2312"/>
                <w:color w:val="000000"/>
                <w:sz w:val="18"/>
                <w:szCs w:val="18"/>
              </w:rPr>
            </w:pPr>
          </w:p>
        </w:tc>
        <w:tc>
          <w:tcPr>
            <w:tcW w:w="720" w:type="dxa"/>
            <w:vMerge w:val="continue"/>
            <w:vAlign w:val="center"/>
          </w:tcPr>
          <w:p w14:paraId="26FDF8D9">
            <w:pPr>
              <w:widowControl/>
              <w:rPr>
                <w:rFonts w:ascii="仿宋_GB2312" w:hAnsi="宋体" w:eastAsia="仿宋_GB2312"/>
                <w:color w:val="000000"/>
                <w:sz w:val="18"/>
                <w:szCs w:val="18"/>
              </w:rPr>
            </w:pPr>
          </w:p>
        </w:tc>
        <w:tc>
          <w:tcPr>
            <w:tcW w:w="1080" w:type="dxa"/>
            <w:vAlign w:val="center"/>
          </w:tcPr>
          <w:p w14:paraId="6A72EBB2">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■精准推送        </w:t>
            </w:r>
          </w:p>
        </w:tc>
        <w:tc>
          <w:tcPr>
            <w:tcW w:w="720" w:type="dxa"/>
            <w:vAlign w:val="center"/>
          </w:tcPr>
          <w:p w14:paraId="07D2C354">
            <w:pPr>
              <w:widowControl/>
              <w:jc w:val="center"/>
              <w:rPr>
                <w:rFonts w:ascii="仿宋_GB2312" w:hAnsi="宋体" w:eastAsia="仿宋_GB2312"/>
                <w:color w:val="000000"/>
                <w:sz w:val="18"/>
                <w:szCs w:val="18"/>
              </w:rPr>
            </w:pPr>
          </w:p>
        </w:tc>
        <w:tc>
          <w:tcPr>
            <w:tcW w:w="720" w:type="dxa"/>
            <w:vAlign w:val="center"/>
          </w:tcPr>
          <w:p w14:paraId="3C7F7B2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行政相对人　</w:t>
            </w:r>
          </w:p>
        </w:tc>
        <w:tc>
          <w:tcPr>
            <w:tcW w:w="596" w:type="dxa"/>
            <w:vAlign w:val="center"/>
          </w:tcPr>
          <w:p w14:paraId="2516B6EB">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58D9C4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83A6823">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vAlign w:val="center"/>
          </w:tcPr>
          <w:p w14:paraId="1686A050">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66CE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33C10946">
            <w:pPr>
              <w:widowControl/>
              <w:rPr>
                <w:rFonts w:ascii="仿宋_GB2312" w:hAnsi="宋体" w:eastAsia="仿宋_GB2312"/>
                <w:color w:val="000000"/>
                <w:sz w:val="18"/>
                <w:szCs w:val="18"/>
              </w:rPr>
            </w:pPr>
          </w:p>
        </w:tc>
        <w:tc>
          <w:tcPr>
            <w:tcW w:w="720" w:type="dxa"/>
            <w:vMerge w:val="continue"/>
            <w:vAlign w:val="center"/>
          </w:tcPr>
          <w:p w14:paraId="6F557E57">
            <w:pPr>
              <w:widowControl/>
              <w:rPr>
                <w:rFonts w:ascii="仿宋_GB2312" w:hAnsi="宋体" w:eastAsia="仿宋_GB2312"/>
                <w:color w:val="000000"/>
                <w:sz w:val="18"/>
                <w:szCs w:val="18"/>
              </w:rPr>
            </w:pPr>
          </w:p>
        </w:tc>
        <w:tc>
          <w:tcPr>
            <w:tcW w:w="1188" w:type="dxa"/>
            <w:vMerge w:val="continue"/>
            <w:vAlign w:val="center"/>
          </w:tcPr>
          <w:p w14:paraId="40D3AC8F">
            <w:pPr>
              <w:widowControl/>
              <w:rPr>
                <w:rFonts w:ascii="仿宋_GB2312" w:hAnsi="宋体" w:eastAsia="仿宋_GB2312"/>
                <w:color w:val="000000"/>
                <w:sz w:val="18"/>
                <w:szCs w:val="18"/>
              </w:rPr>
            </w:pPr>
          </w:p>
        </w:tc>
        <w:tc>
          <w:tcPr>
            <w:tcW w:w="4140" w:type="dxa"/>
            <w:vAlign w:val="center"/>
          </w:tcPr>
          <w:p w14:paraId="587C810C">
            <w:pPr>
              <w:widowControl/>
              <w:rPr>
                <w:rFonts w:ascii="仿宋_GB2312" w:hAnsi="宋体" w:eastAsia="仿宋_GB2312"/>
                <w:color w:val="000000"/>
                <w:sz w:val="18"/>
                <w:szCs w:val="18"/>
              </w:rPr>
            </w:pPr>
            <w:r>
              <w:rPr>
                <w:rFonts w:hint="eastAsia" w:ascii="仿宋_GB2312" w:hAnsi="宋体" w:eastAsia="仿宋_GB2312"/>
                <w:color w:val="000000"/>
                <w:sz w:val="18"/>
                <w:szCs w:val="18"/>
              </w:rPr>
              <w:t>行政处罚决定信息，包括：处罚决定书文号、处罚名称、处罚类别、处罚事由、相对人名称、处罚依据、处罚单位、处罚决定日期</w:t>
            </w:r>
          </w:p>
        </w:tc>
        <w:tc>
          <w:tcPr>
            <w:tcW w:w="1800" w:type="dxa"/>
            <w:vMerge w:val="continue"/>
            <w:vAlign w:val="center"/>
          </w:tcPr>
          <w:p w14:paraId="00D0F343">
            <w:pPr>
              <w:widowControl/>
              <w:rPr>
                <w:rFonts w:ascii="仿宋_GB2312" w:hAnsi="宋体" w:eastAsia="仿宋_GB2312"/>
                <w:color w:val="000000"/>
                <w:sz w:val="18"/>
                <w:szCs w:val="18"/>
              </w:rPr>
            </w:pPr>
          </w:p>
        </w:tc>
        <w:tc>
          <w:tcPr>
            <w:tcW w:w="1440" w:type="dxa"/>
            <w:vAlign w:val="center"/>
          </w:tcPr>
          <w:p w14:paraId="78BFA5F5">
            <w:pPr>
              <w:widowControl/>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自信息形成或者变更之日起7个工作日内予以公开</w:t>
            </w:r>
          </w:p>
        </w:tc>
        <w:tc>
          <w:tcPr>
            <w:tcW w:w="720" w:type="dxa"/>
            <w:vMerge w:val="continue"/>
            <w:vAlign w:val="center"/>
          </w:tcPr>
          <w:p w14:paraId="57F7D8D0">
            <w:pPr>
              <w:widowControl/>
              <w:rPr>
                <w:rFonts w:ascii="仿宋_GB2312" w:hAnsi="宋体" w:eastAsia="仿宋_GB2312"/>
                <w:color w:val="000000"/>
                <w:sz w:val="18"/>
                <w:szCs w:val="18"/>
              </w:rPr>
            </w:pPr>
          </w:p>
        </w:tc>
        <w:tc>
          <w:tcPr>
            <w:tcW w:w="1080" w:type="dxa"/>
            <w:vAlign w:val="center"/>
          </w:tcPr>
          <w:p w14:paraId="751EA7FF">
            <w:pPr>
              <w:widowControl/>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tc>
        <w:tc>
          <w:tcPr>
            <w:tcW w:w="720" w:type="dxa"/>
            <w:vAlign w:val="center"/>
          </w:tcPr>
          <w:p w14:paraId="7F5AD8B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3E141F2">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96" w:type="dxa"/>
            <w:vAlign w:val="center"/>
          </w:tcPr>
          <w:p w14:paraId="4866D765">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5F21B1E">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BC4D511">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64" w:type="dxa"/>
            <w:vAlign w:val="center"/>
          </w:tcPr>
          <w:p w14:paraId="1119419D">
            <w:pPr>
              <w:widowControl/>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bl>
    <w:p w14:paraId="44B7FA76">
      <w:pPr>
        <w:rPr>
          <w:rFonts w:ascii="楷体_GB2312" w:eastAsia="楷体_GB2312"/>
          <w:sz w:val="30"/>
          <w:szCs w:val="30"/>
        </w:rPr>
      </w:pPr>
      <w:r>
        <w:rPr>
          <w:rFonts w:hint="eastAsia" w:ascii="楷体_GB2312" w:eastAsia="楷体_GB2312"/>
          <w:sz w:val="30"/>
          <w:szCs w:val="30"/>
        </w:rPr>
        <w:t>备注：考虑到篇幅原因，卫生健康领域基层政务公开标准目录其他内容略。</w:t>
      </w:r>
    </w:p>
    <w:p w14:paraId="38DE73A9">
      <w:pPr>
        <w:pStyle w:val="2"/>
        <w:jc w:val="center"/>
        <w:rPr>
          <w:rFonts w:ascii="方正小标宋_GBK" w:hAnsi="方正小标宋_GBK" w:eastAsia="方正小标宋_GBK"/>
          <w:b w:val="0"/>
          <w:bCs w:val="0"/>
          <w:sz w:val="30"/>
        </w:rPr>
      </w:pPr>
      <w:r>
        <w:rPr>
          <w:rFonts w:ascii="Times New Roman"/>
          <w:sz w:val="28"/>
          <w:szCs w:val="28"/>
        </w:rPr>
        <w:br w:type="page"/>
      </w:r>
      <w:bookmarkStart w:id="21" w:name="_Toc24724725"/>
      <w:r>
        <w:rPr>
          <w:rFonts w:hint="eastAsia" w:ascii="方正小标宋_GBK" w:hAnsi="方正小标宋_GBK" w:eastAsia="方正小标宋_GBK"/>
          <w:b w:val="0"/>
          <w:bCs w:val="0"/>
          <w:sz w:val="30"/>
        </w:rPr>
        <w:t>（二十二）安全生产领域基层政务公开标准目录</w:t>
      </w:r>
      <w:bookmarkEnd w:id="21"/>
    </w:p>
    <w:tbl>
      <w:tblPr>
        <w:tblStyle w:val="9"/>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080"/>
        <w:gridCol w:w="2520"/>
        <w:gridCol w:w="2520"/>
        <w:gridCol w:w="1800"/>
        <w:gridCol w:w="900"/>
        <w:gridCol w:w="1496"/>
        <w:gridCol w:w="664"/>
        <w:gridCol w:w="720"/>
        <w:gridCol w:w="720"/>
        <w:gridCol w:w="720"/>
        <w:gridCol w:w="540"/>
        <w:gridCol w:w="540"/>
      </w:tblGrid>
      <w:tr w14:paraId="50440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vAlign w:val="center"/>
          </w:tcPr>
          <w:p w14:paraId="598E1834">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vAlign w:val="center"/>
          </w:tcPr>
          <w:p w14:paraId="39F17B0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vAlign w:val="center"/>
          </w:tcPr>
          <w:p w14:paraId="21F6C79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520" w:type="dxa"/>
            <w:vMerge w:val="restart"/>
            <w:vAlign w:val="center"/>
          </w:tcPr>
          <w:p w14:paraId="09F8ED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800" w:type="dxa"/>
            <w:vMerge w:val="restart"/>
            <w:vAlign w:val="center"/>
          </w:tcPr>
          <w:p w14:paraId="31662C6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900" w:type="dxa"/>
            <w:vMerge w:val="restart"/>
            <w:vAlign w:val="center"/>
          </w:tcPr>
          <w:p w14:paraId="3219D17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vAlign w:val="center"/>
          </w:tcPr>
          <w:p w14:paraId="3189FFA9">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384" w:type="dxa"/>
            <w:gridSpan w:val="2"/>
            <w:vAlign w:val="center"/>
          </w:tcPr>
          <w:p w14:paraId="655E9DA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40" w:type="dxa"/>
            <w:gridSpan w:val="2"/>
            <w:vAlign w:val="center"/>
          </w:tcPr>
          <w:p w14:paraId="220968A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080" w:type="dxa"/>
            <w:gridSpan w:val="2"/>
            <w:vAlign w:val="center"/>
          </w:tcPr>
          <w:p w14:paraId="22194FB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205D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40" w:type="dxa"/>
            <w:vMerge w:val="continue"/>
            <w:vAlign w:val="center"/>
          </w:tcPr>
          <w:p w14:paraId="2DC7B2BF">
            <w:pPr>
              <w:widowControl/>
              <w:jc w:val="center"/>
              <w:rPr>
                <w:rFonts w:ascii="仿宋_GB2312" w:hAnsi="Times New Roman" w:eastAsia="仿宋_GB2312"/>
                <w:color w:val="000000"/>
                <w:kern w:val="0"/>
                <w:sz w:val="18"/>
                <w:szCs w:val="18"/>
              </w:rPr>
            </w:pPr>
          </w:p>
        </w:tc>
        <w:tc>
          <w:tcPr>
            <w:tcW w:w="900" w:type="dxa"/>
            <w:vAlign w:val="center"/>
          </w:tcPr>
          <w:p w14:paraId="0D37B0E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vAlign w:val="center"/>
          </w:tcPr>
          <w:p w14:paraId="69DE92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vAlign w:val="center"/>
          </w:tcPr>
          <w:p w14:paraId="634F920F">
            <w:pPr>
              <w:widowControl/>
              <w:jc w:val="left"/>
              <w:rPr>
                <w:rFonts w:ascii="黑体" w:hAnsi="宋体" w:eastAsia="黑体" w:cs="宋体"/>
                <w:color w:val="000000"/>
                <w:kern w:val="0"/>
                <w:sz w:val="22"/>
              </w:rPr>
            </w:pPr>
          </w:p>
        </w:tc>
        <w:tc>
          <w:tcPr>
            <w:tcW w:w="2520" w:type="dxa"/>
            <w:vMerge w:val="continue"/>
            <w:vAlign w:val="center"/>
          </w:tcPr>
          <w:p w14:paraId="084C874B">
            <w:pPr>
              <w:widowControl/>
              <w:jc w:val="left"/>
              <w:rPr>
                <w:rFonts w:ascii="黑体" w:hAnsi="宋体" w:eastAsia="黑体" w:cs="宋体"/>
                <w:color w:val="000000"/>
                <w:kern w:val="0"/>
                <w:sz w:val="22"/>
              </w:rPr>
            </w:pPr>
          </w:p>
        </w:tc>
        <w:tc>
          <w:tcPr>
            <w:tcW w:w="1800" w:type="dxa"/>
            <w:vMerge w:val="continue"/>
            <w:vAlign w:val="center"/>
          </w:tcPr>
          <w:p w14:paraId="4E557FB9">
            <w:pPr>
              <w:widowControl/>
              <w:jc w:val="left"/>
              <w:rPr>
                <w:rFonts w:ascii="黑体" w:hAnsi="宋体" w:eastAsia="黑体" w:cs="宋体"/>
                <w:color w:val="000000"/>
                <w:kern w:val="0"/>
                <w:sz w:val="22"/>
              </w:rPr>
            </w:pPr>
          </w:p>
        </w:tc>
        <w:tc>
          <w:tcPr>
            <w:tcW w:w="900" w:type="dxa"/>
            <w:vMerge w:val="continue"/>
            <w:vAlign w:val="center"/>
          </w:tcPr>
          <w:p w14:paraId="0854551B">
            <w:pPr>
              <w:widowControl/>
              <w:jc w:val="center"/>
              <w:rPr>
                <w:rFonts w:ascii="黑体" w:hAnsi="宋体" w:eastAsia="黑体" w:cs="宋体"/>
                <w:color w:val="000000"/>
                <w:kern w:val="0"/>
                <w:sz w:val="22"/>
              </w:rPr>
            </w:pPr>
          </w:p>
        </w:tc>
        <w:tc>
          <w:tcPr>
            <w:tcW w:w="1496" w:type="dxa"/>
            <w:vMerge w:val="continue"/>
            <w:vAlign w:val="center"/>
          </w:tcPr>
          <w:p w14:paraId="70274E54">
            <w:pPr>
              <w:widowControl/>
              <w:jc w:val="left"/>
              <w:rPr>
                <w:rFonts w:ascii="黑体" w:hAnsi="宋体" w:eastAsia="黑体" w:cs="宋体"/>
                <w:kern w:val="0"/>
                <w:sz w:val="22"/>
              </w:rPr>
            </w:pPr>
          </w:p>
        </w:tc>
        <w:tc>
          <w:tcPr>
            <w:tcW w:w="664" w:type="dxa"/>
            <w:vAlign w:val="center"/>
          </w:tcPr>
          <w:p w14:paraId="22F6DB7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vAlign w:val="center"/>
          </w:tcPr>
          <w:p w14:paraId="6B30E4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720" w:type="dxa"/>
            <w:vAlign w:val="center"/>
          </w:tcPr>
          <w:p w14:paraId="29EF28B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4A34768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vAlign w:val="center"/>
          </w:tcPr>
          <w:p w14:paraId="0FFDD2E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540" w:type="dxa"/>
            <w:vAlign w:val="center"/>
          </w:tcPr>
          <w:p w14:paraId="08BE516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6C1A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vAlign w:val="center"/>
          </w:tcPr>
          <w:p w14:paraId="3F75F4E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900" w:type="dxa"/>
            <w:vMerge w:val="restart"/>
            <w:vAlign w:val="center"/>
          </w:tcPr>
          <w:p w14:paraId="2C29CB5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3F1CD13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14:paraId="1268A6F6">
            <w:pPr>
              <w:rPr>
                <w:rFonts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vAlign w:val="center"/>
          </w:tcPr>
          <w:p w14:paraId="0790D38E">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520" w:type="dxa"/>
            <w:vAlign w:val="center"/>
          </w:tcPr>
          <w:p w14:paraId="5DD49EB1">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0074B9E8">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7782A68F">
            <w:pPr>
              <w:jc w:val="cente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restart"/>
            <w:vAlign w:val="center"/>
          </w:tcPr>
          <w:p w14:paraId="0C219F7D">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vAlign w:val="center"/>
          </w:tcPr>
          <w:p w14:paraId="5DCF33F8">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CECB77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04A06B61">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A9F170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5E9E6AFF">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3DA10437">
            <w:pPr>
              <w:rPr>
                <w:rFonts w:ascii="仿宋_GB2312" w:hAnsi="宋体" w:eastAsia="仿宋_GB2312" w:cs="宋体"/>
                <w:bCs/>
                <w:sz w:val="18"/>
                <w:szCs w:val="18"/>
              </w:rPr>
            </w:pPr>
            <w:r>
              <w:rPr>
                <w:rFonts w:hint="eastAsia" w:ascii="仿宋_GB2312" w:eastAsia="仿宋_GB2312"/>
                <w:bCs/>
                <w:sz w:val="18"/>
                <w:szCs w:val="18"/>
              </w:rPr>
              <w:t>√</w:t>
            </w:r>
          </w:p>
        </w:tc>
      </w:tr>
      <w:tr w14:paraId="1B6DC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vAlign w:val="center"/>
          </w:tcPr>
          <w:p w14:paraId="63304D6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900" w:type="dxa"/>
            <w:vMerge w:val="continue"/>
            <w:vAlign w:val="center"/>
          </w:tcPr>
          <w:p w14:paraId="284A0483">
            <w:pPr>
              <w:rPr>
                <w:rFonts w:ascii="仿宋_GB2312" w:hAnsi="宋体" w:eastAsia="仿宋_GB2312" w:cs="宋体"/>
                <w:color w:val="000000"/>
                <w:sz w:val="18"/>
                <w:szCs w:val="18"/>
              </w:rPr>
            </w:pPr>
          </w:p>
        </w:tc>
        <w:tc>
          <w:tcPr>
            <w:tcW w:w="1080" w:type="dxa"/>
            <w:vAlign w:val="center"/>
          </w:tcPr>
          <w:p w14:paraId="186081F8">
            <w:pPr>
              <w:rPr>
                <w:rFonts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vAlign w:val="center"/>
          </w:tcPr>
          <w:p w14:paraId="0EFFBC66">
            <w:pPr>
              <w:rPr>
                <w:rFonts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520" w:type="dxa"/>
            <w:vAlign w:val="center"/>
          </w:tcPr>
          <w:p w14:paraId="2786F9CC">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0092A91B">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5091B327">
            <w:pPr>
              <w:jc w:val="cente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continue"/>
            <w:vAlign w:val="center"/>
          </w:tcPr>
          <w:p w14:paraId="3E551137">
            <w:pPr>
              <w:spacing w:line="240" w:lineRule="exact"/>
              <w:jc w:val="left"/>
              <w:rPr>
                <w:rFonts w:ascii="仿宋_GB2312" w:eastAsia="仿宋_GB2312"/>
                <w:sz w:val="18"/>
                <w:szCs w:val="18"/>
              </w:rPr>
            </w:pPr>
          </w:p>
        </w:tc>
        <w:tc>
          <w:tcPr>
            <w:tcW w:w="664" w:type="dxa"/>
            <w:vAlign w:val="center"/>
          </w:tcPr>
          <w:p w14:paraId="21AFB5FC">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856D3C9">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48E18A59">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7F1D3B6">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43C9314C">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1CE93249">
            <w:pPr>
              <w:rPr>
                <w:rFonts w:ascii="仿宋_GB2312" w:hAnsi="宋体" w:eastAsia="仿宋_GB2312" w:cs="宋体"/>
                <w:bCs/>
                <w:sz w:val="18"/>
                <w:szCs w:val="18"/>
              </w:rPr>
            </w:pPr>
            <w:r>
              <w:rPr>
                <w:rFonts w:hint="eastAsia" w:ascii="仿宋_GB2312" w:eastAsia="仿宋_GB2312"/>
                <w:bCs/>
                <w:sz w:val="18"/>
                <w:szCs w:val="18"/>
              </w:rPr>
              <w:t>√</w:t>
            </w:r>
          </w:p>
        </w:tc>
      </w:tr>
      <w:tr w14:paraId="5C85B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vAlign w:val="center"/>
          </w:tcPr>
          <w:p w14:paraId="31EE710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900" w:type="dxa"/>
            <w:vMerge w:val="continue"/>
            <w:vAlign w:val="center"/>
          </w:tcPr>
          <w:p w14:paraId="454322CA">
            <w:pPr>
              <w:rPr>
                <w:rFonts w:ascii="仿宋_GB2312" w:hAnsi="宋体" w:eastAsia="仿宋_GB2312" w:cs="宋体"/>
                <w:color w:val="000000"/>
                <w:sz w:val="18"/>
                <w:szCs w:val="18"/>
              </w:rPr>
            </w:pPr>
          </w:p>
        </w:tc>
        <w:tc>
          <w:tcPr>
            <w:tcW w:w="1080" w:type="dxa"/>
            <w:vAlign w:val="center"/>
          </w:tcPr>
          <w:p w14:paraId="6F9AB443">
            <w:pPr>
              <w:rPr>
                <w:rFonts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vAlign w:val="center"/>
          </w:tcPr>
          <w:p w14:paraId="54DDB81B">
            <w:pPr>
              <w:rPr>
                <w:rFonts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520" w:type="dxa"/>
            <w:vAlign w:val="center"/>
          </w:tcPr>
          <w:p w14:paraId="7D675DF0">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44F15ECA">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5A99BA1E">
            <w:pPr>
              <w:jc w:val="cente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continue"/>
            <w:vAlign w:val="center"/>
          </w:tcPr>
          <w:p w14:paraId="34BE6FFA">
            <w:pPr>
              <w:spacing w:line="240" w:lineRule="exact"/>
              <w:jc w:val="left"/>
              <w:rPr>
                <w:rFonts w:ascii="仿宋_GB2312" w:eastAsia="仿宋_GB2312"/>
                <w:sz w:val="18"/>
                <w:szCs w:val="18"/>
              </w:rPr>
            </w:pPr>
          </w:p>
        </w:tc>
        <w:tc>
          <w:tcPr>
            <w:tcW w:w="664" w:type="dxa"/>
            <w:vAlign w:val="center"/>
          </w:tcPr>
          <w:p w14:paraId="3B5FC590">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1B4520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081353DA">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B403516">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7B727645">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2F57F0F9">
            <w:pPr>
              <w:rPr>
                <w:rFonts w:ascii="仿宋_GB2312" w:hAnsi="宋体" w:eastAsia="仿宋_GB2312" w:cs="宋体"/>
                <w:bCs/>
                <w:sz w:val="18"/>
                <w:szCs w:val="18"/>
              </w:rPr>
            </w:pPr>
            <w:r>
              <w:rPr>
                <w:rFonts w:hint="eastAsia" w:ascii="仿宋_GB2312" w:eastAsia="仿宋_GB2312"/>
                <w:bCs/>
                <w:sz w:val="18"/>
                <w:szCs w:val="18"/>
              </w:rPr>
              <w:t>√</w:t>
            </w:r>
          </w:p>
        </w:tc>
      </w:tr>
      <w:tr w14:paraId="4C1C8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vAlign w:val="center"/>
          </w:tcPr>
          <w:p w14:paraId="40B8639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900" w:type="dxa"/>
            <w:vMerge w:val="continue"/>
            <w:vAlign w:val="center"/>
          </w:tcPr>
          <w:p w14:paraId="4E42B8DA">
            <w:pPr>
              <w:rPr>
                <w:rFonts w:ascii="仿宋_GB2312" w:hAnsi="宋体" w:eastAsia="仿宋_GB2312" w:cs="宋体"/>
                <w:color w:val="000000"/>
                <w:sz w:val="18"/>
                <w:szCs w:val="18"/>
              </w:rPr>
            </w:pPr>
          </w:p>
        </w:tc>
        <w:tc>
          <w:tcPr>
            <w:tcW w:w="1080" w:type="dxa"/>
            <w:vAlign w:val="center"/>
          </w:tcPr>
          <w:p w14:paraId="2DCD416A">
            <w:pPr>
              <w:rPr>
                <w:rFonts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vAlign w:val="center"/>
          </w:tcPr>
          <w:p w14:paraId="2A083557">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520" w:type="dxa"/>
            <w:vAlign w:val="center"/>
          </w:tcPr>
          <w:p w14:paraId="318555CE">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78F4774C">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7FF69E29">
            <w:pPr>
              <w:jc w:val="cente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Merge w:val="continue"/>
            <w:vAlign w:val="center"/>
          </w:tcPr>
          <w:p w14:paraId="4BF98432">
            <w:pPr>
              <w:spacing w:line="240" w:lineRule="exact"/>
              <w:jc w:val="left"/>
              <w:rPr>
                <w:rFonts w:ascii="仿宋_GB2312" w:eastAsia="仿宋_GB2312"/>
                <w:sz w:val="18"/>
                <w:szCs w:val="18"/>
              </w:rPr>
            </w:pPr>
          </w:p>
        </w:tc>
        <w:tc>
          <w:tcPr>
            <w:tcW w:w="664" w:type="dxa"/>
            <w:vAlign w:val="center"/>
          </w:tcPr>
          <w:p w14:paraId="61DDD288">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51275E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251D27EB">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F4BE5CA">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36B9981B">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4E32040F">
            <w:pPr>
              <w:rPr>
                <w:rFonts w:ascii="仿宋_GB2312" w:hAnsi="宋体" w:eastAsia="仿宋_GB2312" w:cs="宋体"/>
                <w:bCs/>
                <w:sz w:val="18"/>
                <w:szCs w:val="18"/>
              </w:rPr>
            </w:pPr>
            <w:r>
              <w:rPr>
                <w:rFonts w:hint="eastAsia" w:ascii="仿宋_GB2312" w:eastAsia="仿宋_GB2312"/>
                <w:bCs/>
                <w:sz w:val="18"/>
                <w:szCs w:val="18"/>
              </w:rPr>
              <w:t>　</w:t>
            </w:r>
          </w:p>
        </w:tc>
      </w:tr>
      <w:tr w14:paraId="630A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56952E6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900" w:type="dxa"/>
            <w:vMerge w:val="continue"/>
            <w:vAlign w:val="center"/>
          </w:tcPr>
          <w:p w14:paraId="5E06C679">
            <w:pPr>
              <w:rPr>
                <w:rFonts w:ascii="仿宋_GB2312" w:hAnsi="宋体" w:eastAsia="仿宋_GB2312" w:cs="宋体"/>
                <w:color w:val="000000"/>
                <w:sz w:val="18"/>
                <w:szCs w:val="18"/>
              </w:rPr>
            </w:pPr>
          </w:p>
        </w:tc>
        <w:tc>
          <w:tcPr>
            <w:tcW w:w="1080" w:type="dxa"/>
            <w:vAlign w:val="center"/>
          </w:tcPr>
          <w:p w14:paraId="5EF38527">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vAlign w:val="center"/>
          </w:tcPr>
          <w:p w14:paraId="247728E1">
            <w:pPr>
              <w:rPr>
                <w:rFonts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520" w:type="dxa"/>
            <w:vAlign w:val="center"/>
          </w:tcPr>
          <w:p w14:paraId="6F263F68">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800" w:type="dxa"/>
            <w:vAlign w:val="center"/>
          </w:tcPr>
          <w:p w14:paraId="26D1AD77">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2975D058">
            <w:pPr>
              <w:jc w:val="cente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14:paraId="33DCFA2A">
            <w:pPr>
              <w:spacing w:line="240" w:lineRule="exact"/>
              <w:jc w:val="left"/>
              <w:rPr>
                <w:rFonts w:ascii="仿宋_GB2312" w:eastAsia="仿宋_GB2312"/>
                <w:sz w:val="18"/>
                <w:szCs w:val="18"/>
              </w:rPr>
            </w:pPr>
            <w:r>
              <w:rPr>
                <w:rFonts w:hint="eastAsia" w:ascii="仿宋_GB2312" w:eastAsia="仿宋_GB2312"/>
                <w:sz w:val="18"/>
                <w:szCs w:val="18"/>
              </w:rPr>
              <w:t xml:space="preserve">■政府网站   ■两微一端   ■公开查阅点 </w:t>
            </w:r>
          </w:p>
        </w:tc>
        <w:tc>
          <w:tcPr>
            <w:tcW w:w="664" w:type="dxa"/>
            <w:vAlign w:val="center"/>
          </w:tcPr>
          <w:p w14:paraId="0C66AEFE">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8DC9BE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72BA37D8">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8D3EEE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5C267BC2">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5C4C4120">
            <w:pPr>
              <w:rPr>
                <w:rFonts w:ascii="仿宋_GB2312" w:hAnsi="宋体" w:eastAsia="仿宋_GB2312" w:cs="宋体"/>
                <w:bCs/>
                <w:sz w:val="18"/>
                <w:szCs w:val="18"/>
              </w:rPr>
            </w:pPr>
            <w:r>
              <w:rPr>
                <w:rFonts w:hint="eastAsia" w:ascii="仿宋_GB2312" w:eastAsia="仿宋_GB2312"/>
                <w:bCs/>
                <w:sz w:val="18"/>
                <w:szCs w:val="18"/>
              </w:rPr>
              <w:t>√</w:t>
            </w:r>
          </w:p>
        </w:tc>
      </w:tr>
      <w:tr w14:paraId="45490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vAlign w:val="center"/>
          </w:tcPr>
          <w:p w14:paraId="5750C21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900" w:type="dxa"/>
            <w:vMerge w:val="restart"/>
            <w:vAlign w:val="center"/>
          </w:tcPr>
          <w:p w14:paraId="35A0A7F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17C2E61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vAlign w:val="center"/>
          </w:tcPr>
          <w:p w14:paraId="42312BE6">
            <w:pPr>
              <w:rPr>
                <w:rFonts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vAlign w:val="center"/>
          </w:tcPr>
          <w:p w14:paraId="30E642D5">
            <w:pPr>
              <w:rPr>
                <w:rFonts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520" w:type="dxa"/>
          </w:tcPr>
          <w:p w14:paraId="22482841">
            <w:r>
              <w:rPr>
                <w:rFonts w:hint="eastAsia" w:ascii="仿宋_GB2312" w:eastAsia="仿宋_GB2312"/>
                <w:bCs/>
                <w:color w:val="000000"/>
                <w:sz w:val="18"/>
                <w:szCs w:val="18"/>
              </w:rPr>
              <w:t>《政府信息公开条例》、《关于全面推进政务公开工作的意见》</w:t>
            </w:r>
          </w:p>
        </w:tc>
        <w:tc>
          <w:tcPr>
            <w:tcW w:w="1800" w:type="dxa"/>
            <w:vAlign w:val="center"/>
          </w:tcPr>
          <w:p w14:paraId="4B40CBA5">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00" w:type="dxa"/>
            <w:vAlign w:val="center"/>
          </w:tcPr>
          <w:p w14:paraId="0260D6A2">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14:paraId="54B8D1AD">
            <w:pPr>
              <w:spacing w:line="240" w:lineRule="exact"/>
              <w:jc w:val="left"/>
              <w:rPr>
                <w:rFonts w:ascii="仿宋_GB2312" w:eastAsia="仿宋_GB2312"/>
                <w:sz w:val="18"/>
                <w:szCs w:val="18"/>
              </w:rPr>
            </w:pPr>
            <w:r>
              <w:rPr>
                <w:rFonts w:hint="eastAsia" w:ascii="仿宋_GB2312" w:eastAsia="仿宋_GB2312"/>
                <w:sz w:val="18"/>
                <w:szCs w:val="18"/>
              </w:rPr>
              <w:t xml:space="preserve">■政府网站   ■两微一端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42EEBC8B">
            <w:pPr>
              <w:spacing w:line="240" w:lineRule="exact"/>
              <w:jc w:val="lef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 ■政务服务中</w:t>
            </w:r>
          </w:p>
        </w:tc>
        <w:tc>
          <w:tcPr>
            <w:tcW w:w="664" w:type="dxa"/>
            <w:vAlign w:val="center"/>
          </w:tcPr>
          <w:p w14:paraId="41ADDBE8">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B3882E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56ACCD37">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ECF7F3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06F1D36F">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23A0EF17">
            <w:pPr>
              <w:rPr>
                <w:rFonts w:ascii="仿宋_GB2312" w:hAnsi="宋体" w:eastAsia="仿宋_GB2312" w:cs="宋体"/>
                <w:bCs/>
                <w:sz w:val="18"/>
                <w:szCs w:val="18"/>
              </w:rPr>
            </w:pPr>
            <w:r>
              <w:rPr>
                <w:rFonts w:hint="eastAsia" w:ascii="仿宋_GB2312" w:eastAsia="仿宋_GB2312"/>
                <w:bCs/>
                <w:sz w:val="18"/>
                <w:szCs w:val="18"/>
              </w:rPr>
              <w:t>　</w:t>
            </w:r>
          </w:p>
        </w:tc>
      </w:tr>
      <w:tr w14:paraId="2F596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vAlign w:val="center"/>
          </w:tcPr>
          <w:p w14:paraId="0342C41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900" w:type="dxa"/>
            <w:vMerge w:val="continue"/>
            <w:vAlign w:val="center"/>
          </w:tcPr>
          <w:p w14:paraId="7DFC955A">
            <w:pPr>
              <w:rPr>
                <w:rFonts w:ascii="仿宋_GB2312" w:hAnsi="宋体" w:eastAsia="仿宋_GB2312" w:cs="宋体"/>
                <w:color w:val="000000"/>
                <w:sz w:val="18"/>
                <w:szCs w:val="18"/>
              </w:rPr>
            </w:pPr>
          </w:p>
        </w:tc>
        <w:tc>
          <w:tcPr>
            <w:tcW w:w="1080" w:type="dxa"/>
            <w:vAlign w:val="center"/>
          </w:tcPr>
          <w:p w14:paraId="5EF9DFB0">
            <w:pPr>
              <w:rPr>
                <w:rFonts w:ascii="仿宋_GB2312" w:hAnsi="宋体" w:eastAsia="仿宋_GB2312" w:cs="宋体"/>
                <w:bCs/>
                <w:sz w:val="18"/>
                <w:szCs w:val="18"/>
              </w:rPr>
            </w:pPr>
            <w:r>
              <w:rPr>
                <w:rFonts w:hint="eastAsia" w:ascii="仿宋_GB2312" w:eastAsia="仿宋_GB2312"/>
                <w:bCs/>
                <w:sz w:val="18"/>
                <w:szCs w:val="18"/>
              </w:rPr>
              <w:t>重要会议</w:t>
            </w:r>
          </w:p>
        </w:tc>
        <w:tc>
          <w:tcPr>
            <w:tcW w:w="2520" w:type="dxa"/>
            <w:vAlign w:val="center"/>
          </w:tcPr>
          <w:p w14:paraId="0059D8EC">
            <w:pPr>
              <w:rPr>
                <w:rFonts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520" w:type="dxa"/>
          </w:tcPr>
          <w:p w14:paraId="52579F4E">
            <w:r>
              <w:rPr>
                <w:rFonts w:hint="eastAsia" w:ascii="仿宋_GB2312" w:eastAsia="仿宋_GB2312"/>
                <w:bCs/>
                <w:color w:val="000000"/>
                <w:sz w:val="18"/>
                <w:szCs w:val="18"/>
              </w:rPr>
              <w:t>《政府信息公开条例》、《关于全面推进政务公开工作的意见》</w:t>
            </w:r>
          </w:p>
        </w:tc>
        <w:tc>
          <w:tcPr>
            <w:tcW w:w="1800" w:type="dxa"/>
            <w:vAlign w:val="center"/>
          </w:tcPr>
          <w:p w14:paraId="53314BD0">
            <w:pPr>
              <w:rPr>
                <w:rFonts w:ascii="仿宋_GB2312" w:hAnsi="宋体" w:eastAsia="仿宋_GB2312" w:cs="宋体"/>
                <w:bCs/>
                <w:sz w:val="18"/>
                <w:szCs w:val="18"/>
              </w:rPr>
            </w:pPr>
            <w:r>
              <w:rPr>
                <w:rFonts w:hint="eastAsia" w:ascii="仿宋_GB2312" w:eastAsia="仿宋_GB2312"/>
                <w:bCs/>
                <w:sz w:val="18"/>
                <w:szCs w:val="18"/>
              </w:rPr>
              <w:t>提前一周发通知邀请</w:t>
            </w:r>
          </w:p>
        </w:tc>
        <w:tc>
          <w:tcPr>
            <w:tcW w:w="900" w:type="dxa"/>
            <w:vAlign w:val="center"/>
          </w:tcPr>
          <w:p w14:paraId="6D9553C3">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14:paraId="55D29A93">
            <w:pPr>
              <w:spacing w:line="240" w:lineRule="exact"/>
              <w:jc w:val="left"/>
              <w:rPr>
                <w:rFonts w:ascii="仿宋_GB2312" w:eastAsia="仿宋_GB2312"/>
                <w:sz w:val="18"/>
                <w:szCs w:val="18"/>
              </w:rPr>
            </w:pPr>
            <w:r>
              <w:rPr>
                <w:rFonts w:hint="eastAsia" w:ascii="仿宋_GB2312" w:eastAsia="仿宋_GB2312"/>
                <w:sz w:val="18"/>
                <w:szCs w:val="18"/>
              </w:rPr>
              <w:t>■政府网站   ■便民服务站</w:t>
            </w:r>
          </w:p>
        </w:tc>
        <w:tc>
          <w:tcPr>
            <w:tcW w:w="664" w:type="dxa"/>
            <w:vAlign w:val="center"/>
          </w:tcPr>
          <w:p w14:paraId="0CA08226">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949B5DF">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CA15585">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964007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4ACD18B8">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76C19BDA">
            <w:pPr>
              <w:rPr>
                <w:rFonts w:ascii="仿宋_GB2312" w:hAnsi="宋体" w:eastAsia="仿宋_GB2312" w:cs="宋体"/>
                <w:bCs/>
                <w:sz w:val="18"/>
                <w:szCs w:val="18"/>
              </w:rPr>
            </w:pPr>
            <w:r>
              <w:rPr>
                <w:rFonts w:hint="eastAsia" w:ascii="仿宋_GB2312" w:eastAsia="仿宋_GB2312"/>
                <w:bCs/>
                <w:sz w:val="18"/>
                <w:szCs w:val="18"/>
              </w:rPr>
              <w:t>√</w:t>
            </w:r>
          </w:p>
        </w:tc>
      </w:tr>
      <w:tr w14:paraId="19C0D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vAlign w:val="center"/>
          </w:tcPr>
          <w:p w14:paraId="5415B7B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900" w:type="dxa"/>
            <w:vMerge w:val="continue"/>
            <w:vAlign w:val="center"/>
          </w:tcPr>
          <w:p w14:paraId="1C78510C">
            <w:pPr>
              <w:rPr>
                <w:rFonts w:ascii="仿宋_GB2312" w:hAnsi="宋体" w:eastAsia="仿宋_GB2312" w:cs="宋体"/>
                <w:color w:val="000000"/>
                <w:sz w:val="18"/>
                <w:szCs w:val="18"/>
              </w:rPr>
            </w:pPr>
          </w:p>
        </w:tc>
        <w:tc>
          <w:tcPr>
            <w:tcW w:w="1080" w:type="dxa"/>
            <w:vAlign w:val="center"/>
          </w:tcPr>
          <w:p w14:paraId="3F2CB7DB">
            <w:pPr>
              <w:rPr>
                <w:rFonts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vAlign w:val="center"/>
          </w:tcPr>
          <w:p w14:paraId="7842B6B7">
            <w:pPr>
              <w:rPr>
                <w:rFonts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520" w:type="dxa"/>
          </w:tcPr>
          <w:p w14:paraId="3E368BE5">
            <w:r>
              <w:rPr>
                <w:rFonts w:hint="eastAsia" w:ascii="仿宋_GB2312" w:eastAsia="仿宋_GB2312"/>
                <w:bCs/>
                <w:color w:val="000000"/>
                <w:sz w:val="18"/>
                <w:szCs w:val="18"/>
              </w:rPr>
              <w:t>《政府信息公开条例》、《关于全面推进政务公开工作的意见》</w:t>
            </w:r>
          </w:p>
        </w:tc>
        <w:tc>
          <w:tcPr>
            <w:tcW w:w="1800" w:type="dxa"/>
            <w:vAlign w:val="center"/>
          </w:tcPr>
          <w:p w14:paraId="53B47B5C">
            <w:pPr>
              <w:rPr>
                <w:rFonts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900" w:type="dxa"/>
            <w:vAlign w:val="center"/>
          </w:tcPr>
          <w:p w14:paraId="2F3A0F75">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14:paraId="2ED8E1FC">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■公开查阅点 </w:t>
            </w:r>
          </w:p>
        </w:tc>
        <w:tc>
          <w:tcPr>
            <w:tcW w:w="664" w:type="dxa"/>
            <w:vAlign w:val="center"/>
          </w:tcPr>
          <w:p w14:paraId="4B48A42D">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8B5411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1CCB6777">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E224AF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4EA77631">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0B16F5B9">
            <w:pPr>
              <w:rPr>
                <w:rFonts w:ascii="仿宋_GB2312" w:hAnsi="宋体" w:eastAsia="仿宋_GB2312" w:cs="宋体"/>
                <w:bCs/>
                <w:sz w:val="18"/>
                <w:szCs w:val="18"/>
              </w:rPr>
            </w:pPr>
            <w:r>
              <w:rPr>
                <w:rFonts w:hint="eastAsia" w:ascii="仿宋_GB2312" w:eastAsia="仿宋_GB2312"/>
                <w:bCs/>
                <w:sz w:val="18"/>
                <w:szCs w:val="18"/>
              </w:rPr>
              <w:t>√</w:t>
            </w:r>
          </w:p>
        </w:tc>
      </w:tr>
      <w:tr w14:paraId="68933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40" w:type="dxa"/>
            <w:vAlign w:val="center"/>
          </w:tcPr>
          <w:p w14:paraId="64A0C5B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Align w:val="center"/>
          </w:tcPr>
          <w:p w14:paraId="7872D25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14:paraId="2942FDF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vAlign w:val="center"/>
          </w:tcPr>
          <w:p w14:paraId="763DDE90">
            <w:pPr>
              <w:rPr>
                <w:rFonts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vAlign w:val="center"/>
          </w:tcPr>
          <w:p w14:paraId="30CECD2D">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520" w:type="dxa"/>
            <w:vAlign w:val="center"/>
          </w:tcPr>
          <w:p w14:paraId="7DB21CFA">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800" w:type="dxa"/>
            <w:vAlign w:val="center"/>
          </w:tcPr>
          <w:p w14:paraId="61FEA370">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21C59AB4">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14:paraId="6DEE479A">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■两微一端   ■公开查阅点 ■政务服务中心</w:t>
            </w:r>
          </w:p>
        </w:tc>
        <w:tc>
          <w:tcPr>
            <w:tcW w:w="664" w:type="dxa"/>
            <w:vAlign w:val="center"/>
          </w:tcPr>
          <w:p w14:paraId="10142F49">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FAC848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38B2A665">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05B6B8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42C90F20">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5003B2CE">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2C81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487A1F9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restart"/>
            <w:vAlign w:val="center"/>
          </w:tcPr>
          <w:p w14:paraId="42801FF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14:paraId="3B78F07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080" w:type="dxa"/>
            <w:vAlign w:val="center"/>
          </w:tcPr>
          <w:p w14:paraId="5FCC1DA8">
            <w:pPr>
              <w:rPr>
                <w:rFonts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vAlign w:val="center"/>
          </w:tcPr>
          <w:p w14:paraId="629C0D97">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520" w:type="dxa"/>
            <w:vAlign w:val="center"/>
          </w:tcPr>
          <w:p w14:paraId="59328ED8">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800" w:type="dxa"/>
            <w:vAlign w:val="center"/>
          </w:tcPr>
          <w:p w14:paraId="6472B01E">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02B28D8D">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14:paraId="13511868">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vAlign w:val="center"/>
          </w:tcPr>
          <w:p w14:paraId="37B705C9">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6B2E02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2560D4D9">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EA13CC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63FE0236">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5F32D100">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70E23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14:paraId="1B1B674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vAlign w:val="center"/>
          </w:tcPr>
          <w:p w14:paraId="6F70FB2D">
            <w:pPr>
              <w:rPr>
                <w:rFonts w:ascii="仿宋_GB2312" w:hAnsi="宋体" w:eastAsia="仿宋_GB2312" w:cs="宋体"/>
                <w:color w:val="000000"/>
                <w:sz w:val="18"/>
                <w:szCs w:val="18"/>
              </w:rPr>
            </w:pPr>
          </w:p>
        </w:tc>
        <w:tc>
          <w:tcPr>
            <w:tcW w:w="1080" w:type="dxa"/>
            <w:vAlign w:val="center"/>
          </w:tcPr>
          <w:p w14:paraId="5CF6E22E">
            <w:pPr>
              <w:rPr>
                <w:rFonts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520" w:type="dxa"/>
            <w:vAlign w:val="center"/>
          </w:tcPr>
          <w:p w14:paraId="456978E9">
            <w:pPr>
              <w:rPr>
                <w:rFonts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2520" w:type="dxa"/>
            <w:vAlign w:val="center"/>
          </w:tcPr>
          <w:p w14:paraId="6A35609B">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《政府信息公开条例》、《突发事件应对法》、《突发事件应急预案管理办法》、《中共中央 国务院关于推进安全生产领域改革发展的意见》</w:t>
            </w:r>
          </w:p>
        </w:tc>
        <w:tc>
          <w:tcPr>
            <w:tcW w:w="1800" w:type="dxa"/>
            <w:vAlign w:val="center"/>
          </w:tcPr>
          <w:p w14:paraId="0F28F230">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1F5F7990">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14:paraId="56ED1442">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vAlign w:val="center"/>
          </w:tcPr>
          <w:p w14:paraId="3AABDC49">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E73E03A">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5B2715B9">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08EAF96">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43585F6D">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29DD3773">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768B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vAlign w:val="center"/>
          </w:tcPr>
          <w:p w14:paraId="666E6DB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vAlign w:val="center"/>
          </w:tcPr>
          <w:p w14:paraId="53EE9AD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5E5E8F7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14:paraId="567AEF37">
            <w:pPr>
              <w:rPr>
                <w:rFonts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vAlign w:val="center"/>
          </w:tcPr>
          <w:p w14:paraId="3DC5EC47">
            <w:pPr>
              <w:rPr>
                <w:rFonts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520" w:type="dxa"/>
            <w:vAlign w:val="center"/>
          </w:tcPr>
          <w:p w14:paraId="5926265B">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vAlign w:val="center"/>
          </w:tcPr>
          <w:p w14:paraId="2227044D">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45691982">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14:paraId="352DAA73">
            <w:pPr>
              <w:spacing w:line="240" w:lineRule="exact"/>
              <w:jc w:val="left"/>
              <w:rPr>
                <w:rFonts w:ascii="仿宋_GB2312" w:eastAsia="仿宋_GB2312"/>
                <w:sz w:val="18"/>
                <w:szCs w:val="18"/>
              </w:rPr>
            </w:pPr>
            <w:r>
              <w:rPr>
                <w:rFonts w:hint="eastAsia" w:ascii="仿宋_GB2312" w:eastAsia="仿宋_GB2312"/>
                <w:sz w:val="18"/>
                <w:szCs w:val="18"/>
              </w:rPr>
              <w:t>■政府网站   ■两微一端   ■广播电视   ■公开查阅点</w:t>
            </w:r>
          </w:p>
          <w:p w14:paraId="32729F1E">
            <w:pPr>
              <w:spacing w:line="240" w:lineRule="exact"/>
              <w:jc w:val="left"/>
              <w:rPr>
                <w:rFonts w:ascii="仿宋_GB2312" w:eastAsia="仿宋_GB2312"/>
                <w:sz w:val="18"/>
                <w:szCs w:val="18"/>
              </w:rPr>
            </w:pPr>
            <w:r>
              <w:rPr>
                <w:rFonts w:hint="eastAsia" w:ascii="仿宋_GB2312" w:eastAsia="仿宋_GB2312"/>
                <w:sz w:val="18"/>
                <w:szCs w:val="18"/>
              </w:rPr>
              <w:t>■公示栏</w:t>
            </w:r>
          </w:p>
        </w:tc>
        <w:tc>
          <w:tcPr>
            <w:tcW w:w="664" w:type="dxa"/>
            <w:vAlign w:val="center"/>
          </w:tcPr>
          <w:p w14:paraId="255C21F4">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12C97F1">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2FB8969E">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64FFF96">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7B2DC855">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55265CF6">
            <w:pPr>
              <w:rPr>
                <w:rFonts w:ascii="仿宋_GB2312" w:hAnsi="宋体" w:eastAsia="仿宋_GB2312" w:cs="宋体"/>
                <w:bCs/>
                <w:sz w:val="18"/>
                <w:szCs w:val="18"/>
              </w:rPr>
            </w:pPr>
            <w:r>
              <w:rPr>
                <w:rFonts w:hint="eastAsia" w:ascii="仿宋_GB2312" w:eastAsia="仿宋_GB2312"/>
                <w:bCs/>
                <w:sz w:val="18"/>
                <w:szCs w:val="18"/>
              </w:rPr>
              <w:t>√</w:t>
            </w:r>
          </w:p>
        </w:tc>
      </w:tr>
      <w:tr w14:paraId="213E9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14:paraId="12845F4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vMerge w:val="restart"/>
            <w:vAlign w:val="center"/>
          </w:tcPr>
          <w:p w14:paraId="396335F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0CDA320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14:paraId="42CD78F0">
            <w:pPr>
              <w:rPr>
                <w:rFonts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vAlign w:val="center"/>
          </w:tcPr>
          <w:p w14:paraId="22EBAA75">
            <w:pPr>
              <w:rPr>
                <w:rFonts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520" w:type="dxa"/>
            <w:vAlign w:val="center"/>
          </w:tcPr>
          <w:p w14:paraId="0073037C">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《政府信息公开条例》、《突发事件应对法》、《关于全面加强政务公开工作的意见》</w:t>
            </w:r>
          </w:p>
        </w:tc>
        <w:tc>
          <w:tcPr>
            <w:tcW w:w="1800" w:type="dxa"/>
            <w:vAlign w:val="center"/>
          </w:tcPr>
          <w:p w14:paraId="2FA35B90">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2F35CA07">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14:paraId="7A8F72E8">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r>
              <w:rPr>
                <w:rFonts w:hint="eastAsia" w:ascii="仿宋_GB2312" w:eastAsia="仿宋_GB2312"/>
                <w:sz w:val="18"/>
                <w:szCs w:val="18"/>
              </w:rPr>
              <w:br w:type="textWrapping"/>
            </w:r>
            <w:r>
              <w:rPr>
                <w:rFonts w:hint="eastAsia" w:ascii="仿宋_GB2312" w:eastAsia="仿宋_GB2312"/>
                <w:sz w:val="18"/>
                <w:szCs w:val="18"/>
              </w:rPr>
              <w:t>■便民服务站</w:t>
            </w:r>
          </w:p>
          <w:p w14:paraId="153C1EDF">
            <w:pPr>
              <w:spacing w:line="240" w:lineRule="exact"/>
              <w:jc w:val="left"/>
              <w:rPr>
                <w:rFonts w:ascii="仿宋_GB2312" w:eastAsia="仿宋_GB2312"/>
                <w:sz w:val="18"/>
                <w:szCs w:val="18"/>
              </w:rPr>
            </w:pPr>
            <w:r>
              <w:rPr>
                <w:rFonts w:hint="eastAsia" w:ascii="仿宋_GB2312" w:eastAsia="仿宋_GB2312"/>
                <w:sz w:val="18"/>
                <w:szCs w:val="18"/>
              </w:rPr>
              <w:t>■公示栏</w:t>
            </w:r>
          </w:p>
        </w:tc>
        <w:tc>
          <w:tcPr>
            <w:tcW w:w="664" w:type="dxa"/>
            <w:vAlign w:val="center"/>
          </w:tcPr>
          <w:p w14:paraId="6ECE3871">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2487A4F">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1715D1A8">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0899B63">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504A3B43">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07185290">
            <w:pPr>
              <w:rPr>
                <w:rFonts w:ascii="仿宋_GB2312" w:hAnsi="宋体" w:eastAsia="仿宋_GB2312" w:cs="宋体"/>
                <w:bCs/>
                <w:sz w:val="18"/>
                <w:szCs w:val="18"/>
              </w:rPr>
            </w:pPr>
            <w:r>
              <w:rPr>
                <w:rFonts w:hint="eastAsia" w:ascii="仿宋_GB2312" w:eastAsia="仿宋_GB2312"/>
                <w:bCs/>
                <w:sz w:val="18"/>
                <w:szCs w:val="18"/>
              </w:rPr>
              <w:t>√</w:t>
            </w:r>
          </w:p>
        </w:tc>
      </w:tr>
      <w:tr w14:paraId="73E93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vAlign w:val="center"/>
          </w:tcPr>
          <w:p w14:paraId="6E97B75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continue"/>
            <w:vAlign w:val="center"/>
          </w:tcPr>
          <w:p w14:paraId="69C1B7F9">
            <w:pPr>
              <w:rPr>
                <w:rFonts w:ascii="仿宋_GB2312" w:hAnsi="宋体" w:eastAsia="仿宋_GB2312" w:cs="宋体"/>
                <w:color w:val="000000"/>
                <w:sz w:val="18"/>
                <w:szCs w:val="18"/>
              </w:rPr>
            </w:pPr>
          </w:p>
        </w:tc>
        <w:tc>
          <w:tcPr>
            <w:tcW w:w="1080" w:type="dxa"/>
            <w:vAlign w:val="center"/>
          </w:tcPr>
          <w:p w14:paraId="6C2657D1">
            <w:pPr>
              <w:rPr>
                <w:rFonts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2520" w:type="dxa"/>
            <w:vAlign w:val="center"/>
          </w:tcPr>
          <w:p w14:paraId="479CBB4D">
            <w:pPr>
              <w:rPr>
                <w:rFonts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520" w:type="dxa"/>
            <w:vAlign w:val="center"/>
          </w:tcPr>
          <w:p w14:paraId="4DFAC215">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《政府信息公开条例》、《社会信用体系建设规划纲要（2014-2020年）》</w:t>
            </w:r>
          </w:p>
        </w:tc>
        <w:tc>
          <w:tcPr>
            <w:tcW w:w="1800" w:type="dxa"/>
            <w:vAlign w:val="center"/>
          </w:tcPr>
          <w:p w14:paraId="33975224">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00" w:type="dxa"/>
            <w:vAlign w:val="center"/>
          </w:tcPr>
          <w:p w14:paraId="580898D5">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14:paraId="24078FCF">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r>
              <w:rPr>
                <w:rFonts w:hint="eastAsia" w:ascii="仿宋_GB2312" w:eastAsia="仿宋_GB2312"/>
                <w:sz w:val="18"/>
                <w:szCs w:val="18"/>
              </w:rPr>
              <w:br w:type="textWrapping"/>
            </w:r>
          </w:p>
        </w:tc>
        <w:tc>
          <w:tcPr>
            <w:tcW w:w="664" w:type="dxa"/>
            <w:vAlign w:val="center"/>
          </w:tcPr>
          <w:p w14:paraId="10E43A47">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408C1B7">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22DD42B7">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6B71CD2">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565F454A">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76044FC1">
            <w:pPr>
              <w:rPr>
                <w:rFonts w:ascii="仿宋_GB2312" w:hAnsi="宋体" w:eastAsia="仿宋_GB2312" w:cs="宋体"/>
                <w:bCs/>
                <w:sz w:val="18"/>
                <w:szCs w:val="18"/>
              </w:rPr>
            </w:pPr>
            <w:r>
              <w:rPr>
                <w:rFonts w:hint="eastAsia" w:ascii="仿宋_GB2312" w:eastAsia="仿宋_GB2312"/>
                <w:bCs/>
                <w:sz w:val="18"/>
                <w:szCs w:val="18"/>
              </w:rPr>
              <w:t>　</w:t>
            </w:r>
          </w:p>
        </w:tc>
      </w:tr>
      <w:tr w14:paraId="6873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3462427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restart"/>
            <w:vAlign w:val="center"/>
          </w:tcPr>
          <w:p w14:paraId="271AA7E5">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2BF6060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14:paraId="0FC0B6C2">
            <w:pPr>
              <w:rPr>
                <w:rFonts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520" w:type="dxa"/>
            <w:vAlign w:val="center"/>
          </w:tcPr>
          <w:p w14:paraId="73267561">
            <w:pPr>
              <w:jc w:val="left"/>
              <w:rPr>
                <w:rFonts w:ascii="仿宋_GB2312" w:hAnsi="宋体" w:eastAsia="仿宋_GB2312" w:cs="宋体"/>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520" w:type="dxa"/>
            <w:vAlign w:val="center"/>
          </w:tcPr>
          <w:p w14:paraId="35325365">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800" w:type="dxa"/>
            <w:vAlign w:val="center"/>
          </w:tcPr>
          <w:p w14:paraId="3548456E">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vAlign w:val="center"/>
          </w:tcPr>
          <w:p w14:paraId="34A7C68C">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14:paraId="7210A52A">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664" w:type="dxa"/>
            <w:vAlign w:val="center"/>
          </w:tcPr>
          <w:p w14:paraId="6B710978">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B48992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4FECBE0A">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66EB99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1492B5D5">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10B676B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6F1C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vAlign w:val="center"/>
          </w:tcPr>
          <w:p w14:paraId="748C329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vMerge w:val="continue"/>
            <w:vAlign w:val="center"/>
          </w:tcPr>
          <w:p w14:paraId="6B402869">
            <w:pPr>
              <w:rPr>
                <w:rFonts w:ascii="仿宋_GB2312" w:hAnsi="宋体" w:eastAsia="仿宋_GB2312" w:cs="宋体"/>
                <w:color w:val="000000"/>
                <w:sz w:val="18"/>
                <w:szCs w:val="18"/>
              </w:rPr>
            </w:pPr>
          </w:p>
        </w:tc>
        <w:tc>
          <w:tcPr>
            <w:tcW w:w="1080" w:type="dxa"/>
            <w:vAlign w:val="center"/>
          </w:tcPr>
          <w:p w14:paraId="12340824">
            <w:pPr>
              <w:rPr>
                <w:rFonts w:ascii="仿宋_GB2312" w:hAnsi="宋体" w:eastAsia="仿宋_GB2312" w:cs="宋体"/>
                <w:bCs/>
                <w:sz w:val="18"/>
                <w:szCs w:val="18"/>
              </w:rPr>
            </w:pPr>
            <w:r>
              <w:rPr>
                <w:rFonts w:hint="eastAsia" w:ascii="仿宋_GB2312" w:eastAsia="仿宋_GB2312"/>
                <w:bCs/>
                <w:sz w:val="18"/>
                <w:szCs w:val="18"/>
              </w:rPr>
              <w:t>动态信息</w:t>
            </w:r>
          </w:p>
        </w:tc>
        <w:tc>
          <w:tcPr>
            <w:tcW w:w="2520" w:type="dxa"/>
            <w:vAlign w:val="center"/>
          </w:tcPr>
          <w:p w14:paraId="7B2811AB">
            <w:pPr>
              <w:rPr>
                <w:rFonts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520" w:type="dxa"/>
            <w:vAlign w:val="center"/>
          </w:tcPr>
          <w:p w14:paraId="321013B2">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14:paraId="404062FB">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14:paraId="79D59F43">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14:paraId="1DB3854E">
            <w:pPr>
              <w:spacing w:line="240" w:lineRule="exact"/>
              <w:jc w:val="left"/>
              <w:rPr>
                <w:rFonts w:ascii="仿宋_GB2312" w:eastAsia="仿宋_GB2312"/>
                <w:sz w:val="18"/>
                <w:szCs w:val="18"/>
              </w:rPr>
            </w:pPr>
            <w:r>
              <w:rPr>
                <w:rFonts w:hint="eastAsia" w:ascii="仿宋_GB2312" w:eastAsia="仿宋_GB2312"/>
                <w:sz w:val="18"/>
                <w:szCs w:val="18"/>
              </w:rPr>
              <w:t>■政府网站   ■两微一端   ■发布会</w:t>
            </w:r>
            <w:r>
              <w:rPr>
                <w:rFonts w:hint="eastAsia" w:ascii="仿宋_GB2312" w:eastAsia="仿宋_GB2312"/>
                <w:sz w:val="18"/>
                <w:szCs w:val="18"/>
              </w:rPr>
              <w:br w:type="textWrapping"/>
            </w:r>
            <w:r>
              <w:rPr>
                <w:rFonts w:hint="eastAsia" w:ascii="仿宋_GB2312" w:eastAsia="仿宋_GB2312"/>
                <w:sz w:val="18"/>
                <w:szCs w:val="18"/>
              </w:rPr>
              <w:t>■广播电视   ■纸质媒体</w:t>
            </w:r>
            <w:r>
              <w:rPr>
                <w:rFonts w:hint="eastAsia" w:ascii="仿宋_GB2312" w:eastAsia="仿宋_GB2312"/>
                <w:sz w:val="18"/>
                <w:szCs w:val="18"/>
              </w:rPr>
              <w:br w:type="textWrapping"/>
            </w:r>
            <w:r>
              <w:rPr>
                <w:rFonts w:hint="eastAsia" w:ascii="仿宋_GB2312" w:eastAsia="仿宋_GB2312"/>
                <w:sz w:val="18"/>
                <w:szCs w:val="18"/>
              </w:rPr>
              <w:t>■其他</w:t>
            </w:r>
          </w:p>
        </w:tc>
        <w:tc>
          <w:tcPr>
            <w:tcW w:w="664" w:type="dxa"/>
            <w:vAlign w:val="center"/>
          </w:tcPr>
          <w:p w14:paraId="0B3F7ACB">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B9B0A5A">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6E9EF99D">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E428B9B">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647A84A8">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0B7F2599">
            <w:pPr>
              <w:rPr>
                <w:rFonts w:ascii="仿宋_GB2312" w:hAnsi="宋体" w:eastAsia="仿宋_GB2312" w:cs="宋体"/>
                <w:bCs/>
                <w:sz w:val="18"/>
                <w:szCs w:val="18"/>
              </w:rPr>
            </w:pPr>
            <w:r>
              <w:rPr>
                <w:rFonts w:hint="eastAsia" w:ascii="仿宋_GB2312" w:eastAsia="仿宋_GB2312"/>
                <w:bCs/>
                <w:sz w:val="18"/>
                <w:szCs w:val="18"/>
              </w:rPr>
              <w:t>√</w:t>
            </w:r>
          </w:p>
        </w:tc>
      </w:tr>
      <w:tr w14:paraId="0BDD6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vAlign w:val="center"/>
          </w:tcPr>
          <w:p w14:paraId="47E67FAA">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vAlign w:val="center"/>
          </w:tcPr>
          <w:p w14:paraId="24628F7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14:paraId="0FFAB27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vAlign w:val="center"/>
          </w:tcPr>
          <w:p w14:paraId="13FD89D9">
            <w:pPr>
              <w:rPr>
                <w:rFonts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vAlign w:val="center"/>
          </w:tcPr>
          <w:p w14:paraId="69FE5DCF">
            <w:pPr>
              <w:rPr>
                <w:rFonts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520" w:type="dxa"/>
            <w:vAlign w:val="center"/>
          </w:tcPr>
          <w:p w14:paraId="0E26C073">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14:paraId="78AF7484">
            <w:pPr>
              <w:rPr>
                <w:rFonts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00" w:type="dxa"/>
            <w:vAlign w:val="center"/>
          </w:tcPr>
          <w:p w14:paraId="32FF0260">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14:paraId="79EE0CEE">
            <w:pPr>
              <w:spacing w:line="240" w:lineRule="exact"/>
              <w:jc w:val="left"/>
              <w:rPr>
                <w:rFonts w:ascii="仿宋_GB2312" w:eastAsia="仿宋_GB2312"/>
                <w:sz w:val="18"/>
                <w:szCs w:val="18"/>
              </w:rPr>
            </w:pPr>
            <w:r>
              <w:rPr>
                <w:rFonts w:hint="eastAsia" w:ascii="仿宋_GB2312" w:eastAsia="仿宋_GB2312"/>
                <w:sz w:val="18"/>
                <w:szCs w:val="18"/>
              </w:rPr>
              <w:t>■政府网站   ■两微一端   ■发布会</w:t>
            </w:r>
            <w:r>
              <w:rPr>
                <w:rFonts w:hint="eastAsia" w:ascii="仿宋_GB2312" w:eastAsia="仿宋_GB2312"/>
                <w:sz w:val="18"/>
                <w:szCs w:val="18"/>
              </w:rPr>
              <w:br w:type="textWrapping"/>
            </w:r>
            <w:r>
              <w:rPr>
                <w:rFonts w:hint="eastAsia" w:ascii="仿宋_GB2312" w:eastAsia="仿宋_GB2312"/>
                <w:sz w:val="18"/>
                <w:szCs w:val="18"/>
              </w:rPr>
              <w:t>■广播电视   ■纸质媒体</w:t>
            </w:r>
          </w:p>
          <w:p w14:paraId="3C028D48">
            <w:pPr>
              <w:spacing w:line="240" w:lineRule="exact"/>
              <w:jc w:val="left"/>
              <w:rPr>
                <w:rFonts w:ascii="仿宋_GB2312" w:eastAsia="仿宋_GB2312"/>
                <w:sz w:val="18"/>
                <w:szCs w:val="18"/>
              </w:rPr>
            </w:pPr>
            <w:r>
              <w:rPr>
                <w:rFonts w:hint="eastAsia" w:ascii="仿宋_GB2312" w:eastAsia="仿宋_GB2312"/>
                <w:sz w:val="18"/>
                <w:szCs w:val="18"/>
              </w:rPr>
              <w:t>■便民服务站 ■入户/现场</w:t>
            </w:r>
            <w:r>
              <w:rPr>
                <w:rFonts w:hint="eastAsia" w:ascii="仿宋_GB2312" w:eastAsia="仿宋_GB2312"/>
                <w:sz w:val="18"/>
                <w:szCs w:val="18"/>
              </w:rPr>
              <w:br w:type="textWrapping"/>
            </w:r>
            <w:r>
              <w:rPr>
                <w:rFonts w:hint="eastAsia" w:ascii="仿宋_GB2312" w:eastAsia="仿宋_GB2312"/>
                <w:sz w:val="18"/>
                <w:szCs w:val="18"/>
              </w:rPr>
              <w:t>■社区/企事业单位、村公示栏（电子屏）</w:t>
            </w:r>
            <w:r>
              <w:rPr>
                <w:rFonts w:hint="eastAsia" w:ascii="仿宋_GB2312" w:eastAsia="仿宋_GB2312"/>
                <w:sz w:val="18"/>
                <w:szCs w:val="18"/>
              </w:rPr>
              <w:br w:type="textWrapping"/>
            </w:r>
            <w:r>
              <w:rPr>
                <w:rFonts w:hint="eastAsia" w:ascii="仿宋_GB2312" w:eastAsia="仿宋_GB2312"/>
                <w:sz w:val="18"/>
                <w:szCs w:val="18"/>
              </w:rPr>
              <w:t>■精准推送   ■其他</w:t>
            </w:r>
          </w:p>
        </w:tc>
        <w:tc>
          <w:tcPr>
            <w:tcW w:w="664" w:type="dxa"/>
            <w:vAlign w:val="center"/>
          </w:tcPr>
          <w:p w14:paraId="2041A139">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C2E03BC">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0DF4B12F">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5CDB4922">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4AF1AE9D">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17A3F290">
            <w:pPr>
              <w:rPr>
                <w:rFonts w:ascii="仿宋_GB2312" w:hAnsi="宋体" w:eastAsia="仿宋_GB2312" w:cs="宋体"/>
                <w:bCs/>
                <w:sz w:val="18"/>
                <w:szCs w:val="18"/>
              </w:rPr>
            </w:pPr>
            <w:r>
              <w:rPr>
                <w:rFonts w:hint="eastAsia" w:ascii="仿宋_GB2312" w:eastAsia="仿宋_GB2312"/>
                <w:bCs/>
                <w:sz w:val="18"/>
                <w:szCs w:val="18"/>
              </w:rPr>
              <w:t>√</w:t>
            </w:r>
          </w:p>
        </w:tc>
      </w:tr>
      <w:tr w14:paraId="4BA06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40" w:type="dxa"/>
            <w:vAlign w:val="center"/>
          </w:tcPr>
          <w:p w14:paraId="58FE347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restart"/>
            <w:vAlign w:val="center"/>
          </w:tcPr>
          <w:p w14:paraId="0B4063D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14:paraId="23A7637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vAlign w:val="center"/>
          </w:tcPr>
          <w:p w14:paraId="553B3140">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vAlign w:val="center"/>
          </w:tcPr>
          <w:p w14:paraId="45CD75D3">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520" w:type="dxa"/>
            <w:vAlign w:val="center"/>
          </w:tcPr>
          <w:p w14:paraId="4F423487">
            <w:pPr>
              <w:rPr>
                <w:rFonts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800" w:type="dxa"/>
            <w:vAlign w:val="center"/>
          </w:tcPr>
          <w:p w14:paraId="704CDC7A">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1C8C6799">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14:paraId="6F08F54E">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14:paraId="44B5F036">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6D8BE5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73EFBF41">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618366C">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7584C1E2">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7CB907A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443FF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40" w:type="dxa"/>
            <w:vAlign w:val="center"/>
          </w:tcPr>
          <w:p w14:paraId="01EFEE1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vMerge w:val="continue"/>
            <w:vAlign w:val="center"/>
          </w:tcPr>
          <w:p w14:paraId="32821338">
            <w:pPr>
              <w:rPr>
                <w:rFonts w:ascii="仿宋_GB2312" w:hAnsi="宋体" w:eastAsia="仿宋_GB2312" w:cs="宋体"/>
                <w:color w:val="000000"/>
                <w:sz w:val="18"/>
                <w:szCs w:val="18"/>
              </w:rPr>
            </w:pPr>
          </w:p>
        </w:tc>
        <w:tc>
          <w:tcPr>
            <w:tcW w:w="1080" w:type="dxa"/>
            <w:vAlign w:val="center"/>
          </w:tcPr>
          <w:p w14:paraId="3346FA44">
            <w:pPr>
              <w:rPr>
                <w:rFonts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vAlign w:val="center"/>
          </w:tcPr>
          <w:p w14:paraId="67EA2924">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520" w:type="dxa"/>
            <w:vAlign w:val="center"/>
          </w:tcPr>
          <w:p w14:paraId="46CF0712">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800" w:type="dxa"/>
            <w:vAlign w:val="center"/>
          </w:tcPr>
          <w:p w14:paraId="70E029E4">
            <w:pPr>
              <w:rPr>
                <w:rFonts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00" w:type="dxa"/>
            <w:vAlign w:val="center"/>
          </w:tcPr>
          <w:p w14:paraId="38CB8A77">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14:paraId="7F348F56">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14:paraId="3DAA2DCC">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0BF0F73">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03983CE0">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2EC2504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2D660DBE">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2AD6E79D">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7A85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4A8F7CCB">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900" w:type="dxa"/>
            <w:vMerge w:val="restart"/>
            <w:vAlign w:val="center"/>
          </w:tcPr>
          <w:p w14:paraId="3A10354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14:paraId="48174C7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080" w:type="dxa"/>
            <w:vAlign w:val="center"/>
          </w:tcPr>
          <w:p w14:paraId="6E93FF8B">
            <w:pPr>
              <w:rPr>
                <w:rFonts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vAlign w:val="center"/>
          </w:tcPr>
          <w:p w14:paraId="240B9AA2">
            <w:pPr>
              <w:rPr>
                <w:rFonts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520" w:type="dxa"/>
            <w:vAlign w:val="center"/>
          </w:tcPr>
          <w:p w14:paraId="297F97DC">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14:paraId="162BC963">
            <w:pPr>
              <w:rPr>
                <w:rFonts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900" w:type="dxa"/>
            <w:vAlign w:val="center"/>
          </w:tcPr>
          <w:p w14:paraId="043E40C3">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14:paraId="370BD628">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14:paraId="3C813521">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E594971">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275B4343">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DF420A5">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6EA743A8">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5045D568">
            <w:pPr>
              <w:rPr>
                <w:rFonts w:ascii="仿宋_GB2312" w:hAnsi="宋体" w:eastAsia="仿宋_GB2312" w:cs="宋体"/>
                <w:bCs/>
                <w:sz w:val="18"/>
                <w:szCs w:val="18"/>
              </w:rPr>
            </w:pPr>
            <w:r>
              <w:rPr>
                <w:rFonts w:hint="eastAsia" w:ascii="仿宋_GB2312" w:eastAsia="仿宋_GB2312"/>
                <w:bCs/>
                <w:sz w:val="18"/>
                <w:szCs w:val="18"/>
              </w:rPr>
              <w:t>　</w:t>
            </w:r>
          </w:p>
        </w:tc>
      </w:tr>
      <w:tr w14:paraId="5E3D4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65CC15D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900" w:type="dxa"/>
            <w:vMerge w:val="continue"/>
            <w:vAlign w:val="center"/>
          </w:tcPr>
          <w:p w14:paraId="1B343FC4">
            <w:pPr>
              <w:rPr>
                <w:rFonts w:ascii="仿宋_GB2312" w:hAnsi="宋体" w:eastAsia="仿宋_GB2312" w:cs="宋体"/>
                <w:color w:val="000000"/>
                <w:sz w:val="18"/>
                <w:szCs w:val="18"/>
              </w:rPr>
            </w:pPr>
          </w:p>
        </w:tc>
        <w:tc>
          <w:tcPr>
            <w:tcW w:w="1080" w:type="dxa"/>
            <w:vAlign w:val="center"/>
          </w:tcPr>
          <w:p w14:paraId="37513C63">
            <w:pPr>
              <w:rPr>
                <w:rFonts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vAlign w:val="center"/>
          </w:tcPr>
          <w:p w14:paraId="552E3B35">
            <w:pPr>
              <w:rPr>
                <w:rFonts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520" w:type="dxa"/>
            <w:vAlign w:val="center"/>
          </w:tcPr>
          <w:p w14:paraId="0F64D6D1">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14:paraId="7757B7E1">
            <w:pPr>
              <w:rPr>
                <w:rFonts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900" w:type="dxa"/>
            <w:vAlign w:val="center"/>
          </w:tcPr>
          <w:p w14:paraId="3EEBE4B7">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14:paraId="098303F2">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14:paraId="1C2496CC">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435DEE5">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0F01740B">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3975AAA">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2CCDF14E">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4FEDC59C">
            <w:pPr>
              <w:rPr>
                <w:rFonts w:ascii="仿宋_GB2312" w:hAnsi="宋体" w:eastAsia="仿宋_GB2312" w:cs="宋体"/>
                <w:bCs/>
                <w:sz w:val="18"/>
                <w:szCs w:val="18"/>
              </w:rPr>
            </w:pPr>
            <w:r>
              <w:rPr>
                <w:rFonts w:hint="eastAsia" w:ascii="仿宋_GB2312" w:eastAsia="仿宋_GB2312"/>
                <w:bCs/>
                <w:sz w:val="18"/>
                <w:szCs w:val="18"/>
              </w:rPr>
              <w:t>　</w:t>
            </w:r>
          </w:p>
        </w:tc>
      </w:tr>
      <w:tr w14:paraId="52110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7149F1B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900" w:type="dxa"/>
            <w:vMerge w:val="continue"/>
            <w:vAlign w:val="center"/>
          </w:tcPr>
          <w:p w14:paraId="228A02B9">
            <w:pPr>
              <w:rPr>
                <w:rFonts w:ascii="仿宋_GB2312" w:hAnsi="宋体" w:eastAsia="仿宋_GB2312" w:cs="宋体"/>
                <w:color w:val="000000"/>
                <w:sz w:val="18"/>
                <w:szCs w:val="18"/>
              </w:rPr>
            </w:pPr>
          </w:p>
        </w:tc>
        <w:tc>
          <w:tcPr>
            <w:tcW w:w="1080" w:type="dxa"/>
            <w:vAlign w:val="center"/>
          </w:tcPr>
          <w:p w14:paraId="5E2DAE66">
            <w:pPr>
              <w:rPr>
                <w:rFonts w:ascii="仿宋_GB2312" w:hAnsi="宋体" w:eastAsia="仿宋_GB2312" w:cs="宋体"/>
                <w:bCs/>
                <w:sz w:val="18"/>
                <w:szCs w:val="18"/>
              </w:rPr>
            </w:pPr>
            <w:r>
              <w:rPr>
                <w:rFonts w:hint="eastAsia" w:ascii="仿宋_GB2312" w:eastAsia="仿宋_GB2312"/>
                <w:bCs/>
                <w:sz w:val="18"/>
                <w:szCs w:val="18"/>
              </w:rPr>
              <w:t>年度报告</w:t>
            </w:r>
          </w:p>
        </w:tc>
        <w:tc>
          <w:tcPr>
            <w:tcW w:w="2520" w:type="dxa"/>
            <w:vAlign w:val="center"/>
          </w:tcPr>
          <w:p w14:paraId="1BF0D446">
            <w:pPr>
              <w:rPr>
                <w:rFonts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520" w:type="dxa"/>
            <w:vAlign w:val="center"/>
          </w:tcPr>
          <w:p w14:paraId="3B054515">
            <w:pPr>
              <w:rPr>
                <w:rFonts w:ascii="仿宋_GB2312" w:hAnsi="宋体" w:eastAsia="仿宋_GB2312" w:cs="宋体"/>
                <w:bCs/>
                <w:sz w:val="18"/>
                <w:szCs w:val="18"/>
              </w:rPr>
            </w:pPr>
            <w:r>
              <w:rPr>
                <w:rFonts w:hint="eastAsia" w:ascii="仿宋_GB2312" w:eastAsia="仿宋_GB2312"/>
                <w:bCs/>
                <w:sz w:val="18"/>
                <w:szCs w:val="18"/>
              </w:rPr>
              <w:t>《政府信息公开条例》</w:t>
            </w:r>
          </w:p>
        </w:tc>
        <w:tc>
          <w:tcPr>
            <w:tcW w:w="1800" w:type="dxa"/>
            <w:vAlign w:val="center"/>
          </w:tcPr>
          <w:p w14:paraId="5E8A98AA">
            <w:pPr>
              <w:rPr>
                <w:rFonts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900" w:type="dxa"/>
            <w:vAlign w:val="center"/>
          </w:tcPr>
          <w:p w14:paraId="4580510A">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14:paraId="0A950ABE">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14:paraId="193F9807">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07214AD">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5D71232D">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7A644C9">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27577BE7">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0495F92F">
            <w:pPr>
              <w:rPr>
                <w:rFonts w:ascii="仿宋_GB2312" w:hAnsi="宋体" w:eastAsia="仿宋_GB2312" w:cs="宋体"/>
                <w:bCs/>
                <w:sz w:val="18"/>
                <w:szCs w:val="18"/>
              </w:rPr>
            </w:pPr>
            <w:r>
              <w:rPr>
                <w:rFonts w:hint="eastAsia" w:ascii="仿宋_GB2312" w:eastAsia="仿宋_GB2312"/>
                <w:bCs/>
                <w:sz w:val="18"/>
                <w:szCs w:val="18"/>
              </w:rPr>
              <w:t>　</w:t>
            </w:r>
          </w:p>
        </w:tc>
      </w:tr>
      <w:tr w14:paraId="10A8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2D82EC5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900" w:type="dxa"/>
            <w:vAlign w:val="center"/>
          </w:tcPr>
          <w:p w14:paraId="24977D0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4B69CBE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42D2096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182FA7B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vAlign w:val="center"/>
          </w:tcPr>
          <w:p w14:paraId="4CA8927B">
            <w:pPr>
              <w:rPr>
                <w:rFonts w:ascii="仿宋_GB2312" w:hAnsi="宋体" w:eastAsia="仿宋_GB2312" w:cs="宋体"/>
                <w:bCs/>
                <w:sz w:val="18"/>
                <w:szCs w:val="18"/>
              </w:rPr>
            </w:pPr>
            <w:r>
              <w:rPr>
                <w:rFonts w:hint="eastAsia" w:ascii="仿宋_GB2312" w:eastAsia="仿宋_GB2312"/>
                <w:bCs/>
                <w:sz w:val="18"/>
                <w:szCs w:val="18"/>
              </w:rPr>
              <w:t>财政资金信息</w:t>
            </w:r>
          </w:p>
        </w:tc>
        <w:tc>
          <w:tcPr>
            <w:tcW w:w="2520" w:type="dxa"/>
            <w:vAlign w:val="center"/>
          </w:tcPr>
          <w:p w14:paraId="7DEF356F">
            <w:pPr>
              <w:rPr>
                <w:rFonts w:ascii="仿宋_GB2312" w:eastAsia="仿宋_GB2312"/>
                <w:bCs/>
                <w:sz w:val="18"/>
                <w:szCs w:val="18"/>
              </w:rPr>
            </w:pPr>
            <w:r>
              <w:rPr>
                <w:rFonts w:hint="eastAsia" w:ascii="仿宋_GB2312" w:eastAsia="仿宋_GB2312"/>
                <w:bCs/>
                <w:sz w:val="18"/>
                <w:szCs w:val="18"/>
              </w:rPr>
              <w:t>预算、决算</w:t>
            </w:r>
          </w:p>
          <w:p w14:paraId="3BC9398B">
            <w:pPr>
              <w:rPr>
                <w:rFonts w:ascii="仿宋_GB2312" w:eastAsia="仿宋_GB2312"/>
                <w:bCs/>
                <w:sz w:val="18"/>
                <w:szCs w:val="18"/>
              </w:rPr>
            </w:pPr>
            <w:r>
              <w:rPr>
                <w:rFonts w:hint="eastAsia" w:ascii="仿宋_GB2312" w:eastAsia="仿宋_GB2312"/>
                <w:bCs/>
                <w:sz w:val="18"/>
                <w:szCs w:val="18"/>
              </w:rPr>
              <w:t xml:space="preserve"> “三公”经费</w:t>
            </w:r>
          </w:p>
          <w:p w14:paraId="34639B6E">
            <w:pPr>
              <w:rPr>
                <w:rFonts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520" w:type="dxa"/>
            <w:vAlign w:val="center"/>
          </w:tcPr>
          <w:p w14:paraId="0DF8C117">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800" w:type="dxa"/>
            <w:vAlign w:val="center"/>
          </w:tcPr>
          <w:p w14:paraId="67C554AA">
            <w:pPr>
              <w:rPr>
                <w:rFonts w:ascii="仿宋_GB2312" w:hAnsi="宋体" w:eastAsia="仿宋_GB2312" w:cs="宋体"/>
                <w:bCs/>
                <w:sz w:val="18"/>
                <w:szCs w:val="18"/>
              </w:rPr>
            </w:pPr>
            <w:r>
              <w:rPr>
                <w:rFonts w:hint="eastAsia" w:ascii="仿宋_GB2312" w:eastAsia="仿宋_GB2312"/>
                <w:bCs/>
                <w:sz w:val="18"/>
                <w:szCs w:val="18"/>
              </w:rPr>
              <w:t>按中央要求时限公开</w:t>
            </w:r>
          </w:p>
        </w:tc>
        <w:tc>
          <w:tcPr>
            <w:tcW w:w="900" w:type="dxa"/>
            <w:vAlign w:val="center"/>
          </w:tcPr>
          <w:p w14:paraId="2B5A77C9">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14:paraId="418C5863">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14:paraId="0CA376F6">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2F8B97F">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3ECEBE46">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162E25D">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2B6FAA83">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55547D68">
            <w:pPr>
              <w:rPr>
                <w:rFonts w:ascii="仿宋_GB2312" w:hAnsi="宋体" w:eastAsia="仿宋_GB2312" w:cs="宋体"/>
                <w:bCs/>
                <w:sz w:val="18"/>
                <w:szCs w:val="18"/>
              </w:rPr>
            </w:pPr>
            <w:r>
              <w:rPr>
                <w:rFonts w:hint="eastAsia" w:ascii="仿宋_GB2312" w:eastAsia="仿宋_GB2312"/>
                <w:bCs/>
                <w:sz w:val="18"/>
                <w:szCs w:val="18"/>
              </w:rPr>
              <w:t>√</w:t>
            </w:r>
          </w:p>
        </w:tc>
      </w:tr>
      <w:tr w14:paraId="56FC1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vAlign w:val="center"/>
          </w:tcPr>
          <w:p w14:paraId="170C6C5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900" w:type="dxa"/>
            <w:vMerge w:val="restart"/>
            <w:vAlign w:val="center"/>
          </w:tcPr>
          <w:p w14:paraId="4470230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7CAE510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0716E1C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165DC44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vAlign w:val="center"/>
          </w:tcPr>
          <w:p w14:paraId="485C7200">
            <w:pPr>
              <w:rPr>
                <w:rFonts w:ascii="仿宋_GB2312" w:hAnsi="宋体" w:eastAsia="仿宋_GB2312" w:cs="宋体"/>
                <w:bCs/>
                <w:sz w:val="18"/>
                <w:szCs w:val="18"/>
              </w:rPr>
            </w:pPr>
            <w:r>
              <w:rPr>
                <w:rFonts w:hint="eastAsia" w:ascii="仿宋_GB2312" w:eastAsia="仿宋_GB2312"/>
                <w:bCs/>
                <w:sz w:val="18"/>
                <w:szCs w:val="18"/>
              </w:rPr>
              <w:t>政府采购信息</w:t>
            </w:r>
          </w:p>
        </w:tc>
        <w:tc>
          <w:tcPr>
            <w:tcW w:w="2520" w:type="dxa"/>
            <w:vAlign w:val="center"/>
          </w:tcPr>
          <w:p w14:paraId="53ED927D">
            <w:pPr>
              <w:rPr>
                <w:rFonts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520" w:type="dxa"/>
            <w:vAlign w:val="center"/>
          </w:tcPr>
          <w:p w14:paraId="19163A44">
            <w:pPr>
              <w:rPr>
                <w:rFonts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1800" w:type="dxa"/>
            <w:vAlign w:val="center"/>
          </w:tcPr>
          <w:p w14:paraId="3B5A1B5B">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14:paraId="7570831C">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14:paraId="00F44656">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14:paraId="2927EFF0">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124CEA4">
            <w:pPr>
              <w:rPr>
                <w:rFonts w:ascii="仿宋_GB2312" w:hAnsi="宋体" w:eastAsia="仿宋_GB2312" w:cs="宋体"/>
                <w:bCs/>
                <w:sz w:val="18"/>
                <w:szCs w:val="18"/>
              </w:rPr>
            </w:pPr>
            <w:r>
              <w:rPr>
                <w:rFonts w:hint="eastAsia" w:ascii="仿宋_GB2312" w:eastAsia="仿宋_GB2312"/>
                <w:bCs/>
                <w:sz w:val="18"/>
                <w:szCs w:val="18"/>
              </w:rPr>
              <w:t>　</w:t>
            </w:r>
          </w:p>
        </w:tc>
        <w:tc>
          <w:tcPr>
            <w:tcW w:w="720" w:type="dxa"/>
            <w:vAlign w:val="center"/>
          </w:tcPr>
          <w:p w14:paraId="3246A650">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D0F56A8">
            <w:pPr>
              <w:rPr>
                <w:rFonts w:ascii="仿宋_GB2312" w:hAnsi="宋体" w:eastAsia="仿宋_GB2312" w:cs="宋体"/>
                <w:bCs/>
                <w:sz w:val="18"/>
                <w:szCs w:val="18"/>
              </w:rPr>
            </w:pPr>
            <w:r>
              <w:rPr>
                <w:rFonts w:hint="eastAsia" w:ascii="仿宋_GB2312" w:eastAsia="仿宋_GB2312"/>
                <w:bCs/>
                <w:sz w:val="18"/>
                <w:szCs w:val="18"/>
              </w:rPr>
              <w:t>　</w:t>
            </w:r>
          </w:p>
        </w:tc>
        <w:tc>
          <w:tcPr>
            <w:tcW w:w="540" w:type="dxa"/>
            <w:vAlign w:val="center"/>
          </w:tcPr>
          <w:p w14:paraId="180807CB">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34D2A483">
            <w:pPr>
              <w:rPr>
                <w:rFonts w:ascii="仿宋_GB2312" w:hAnsi="宋体" w:eastAsia="仿宋_GB2312" w:cs="宋体"/>
                <w:bCs/>
                <w:sz w:val="18"/>
                <w:szCs w:val="18"/>
              </w:rPr>
            </w:pPr>
            <w:r>
              <w:rPr>
                <w:rFonts w:hint="eastAsia" w:ascii="仿宋_GB2312" w:eastAsia="仿宋_GB2312"/>
                <w:bCs/>
                <w:sz w:val="18"/>
                <w:szCs w:val="18"/>
              </w:rPr>
              <w:t>√</w:t>
            </w:r>
          </w:p>
        </w:tc>
      </w:tr>
      <w:tr w14:paraId="68041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vAlign w:val="center"/>
          </w:tcPr>
          <w:p w14:paraId="13D959B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25</w:t>
            </w:r>
          </w:p>
        </w:tc>
        <w:tc>
          <w:tcPr>
            <w:tcW w:w="900" w:type="dxa"/>
            <w:vMerge w:val="continue"/>
            <w:vAlign w:val="center"/>
          </w:tcPr>
          <w:p w14:paraId="4FD85F2A">
            <w:pPr>
              <w:rPr>
                <w:rFonts w:ascii="仿宋_GB2312" w:hAnsi="宋体" w:eastAsia="仿宋_GB2312" w:cs="宋体"/>
                <w:color w:val="000000"/>
                <w:sz w:val="18"/>
                <w:szCs w:val="18"/>
              </w:rPr>
            </w:pPr>
          </w:p>
        </w:tc>
        <w:tc>
          <w:tcPr>
            <w:tcW w:w="1080" w:type="dxa"/>
            <w:vAlign w:val="center"/>
          </w:tcPr>
          <w:p w14:paraId="21FB2083">
            <w:pPr>
              <w:rPr>
                <w:rFonts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vAlign w:val="center"/>
          </w:tcPr>
          <w:p w14:paraId="17EC1102">
            <w:pPr>
              <w:rPr>
                <w:rFonts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520" w:type="dxa"/>
            <w:vAlign w:val="center"/>
          </w:tcPr>
          <w:p w14:paraId="516B37BA">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14:paraId="5C662983">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14:paraId="0EFD4AC0">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14:paraId="5FC18942">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14:paraId="1FF4AB66">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2A3301E">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4C633B2A">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4E7D2E76">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7C8966EC">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342195CA">
            <w:pPr>
              <w:rPr>
                <w:rFonts w:ascii="仿宋_GB2312" w:hAnsi="宋体" w:eastAsia="仿宋_GB2312" w:cs="宋体"/>
                <w:bCs/>
                <w:sz w:val="18"/>
                <w:szCs w:val="18"/>
              </w:rPr>
            </w:pPr>
            <w:r>
              <w:rPr>
                <w:rFonts w:hint="eastAsia" w:ascii="仿宋_GB2312" w:eastAsia="仿宋_GB2312"/>
                <w:bCs/>
                <w:sz w:val="18"/>
                <w:szCs w:val="18"/>
              </w:rPr>
              <w:t>√</w:t>
            </w:r>
          </w:p>
        </w:tc>
      </w:tr>
      <w:tr w14:paraId="24E6E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2283CF00">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26</w:t>
            </w:r>
          </w:p>
        </w:tc>
        <w:tc>
          <w:tcPr>
            <w:tcW w:w="900" w:type="dxa"/>
            <w:vMerge w:val="restart"/>
            <w:vAlign w:val="center"/>
          </w:tcPr>
          <w:p w14:paraId="06A05D0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14:paraId="7328D1E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14:paraId="22D37FA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14:paraId="433C453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080" w:type="dxa"/>
            <w:vAlign w:val="center"/>
          </w:tcPr>
          <w:p w14:paraId="7BDA390F">
            <w:pPr>
              <w:rPr>
                <w:rFonts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2520" w:type="dxa"/>
            <w:vAlign w:val="center"/>
          </w:tcPr>
          <w:p w14:paraId="614D45C4">
            <w:pPr>
              <w:rPr>
                <w:rFonts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2520" w:type="dxa"/>
            <w:vAlign w:val="center"/>
          </w:tcPr>
          <w:p w14:paraId="345C6213">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《政府信息公开条例》、《国务院办公厅关于推进重大建设项目批准和实施领域政府信息公开的意见》</w:t>
            </w:r>
          </w:p>
        </w:tc>
        <w:tc>
          <w:tcPr>
            <w:tcW w:w="1800" w:type="dxa"/>
            <w:vAlign w:val="center"/>
          </w:tcPr>
          <w:p w14:paraId="745604C8">
            <w:pPr>
              <w:rPr>
                <w:rFonts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00" w:type="dxa"/>
            <w:vAlign w:val="center"/>
          </w:tcPr>
          <w:p w14:paraId="6917401B">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14:paraId="7204B396">
            <w:pPr>
              <w:spacing w:line="240" w:lineRule="exact"/>
              <w:rPr>
                <w:rFonts w:ascii="仿宋_GB2312" w:eastAsia="仿宋_GB2312"/>
                <w:sz w:val="18"/>
                <w:szCs w:val="18"/>
              </w:rPr>
            </w:pPr>
            <w:r>
              <w:rPr>
                <w:rFonts w:hint="eastAsia" w:ascii="仿宋_GB2312" w:eastAsia="仿宋_GB2312"/>
                <w:sz w:val="18"/>
                <w:szCs w:val="18"/>
              </w:rPr>
              <w:t>■政府网站</w:t>
            </w:r>
            <w:r>
              <w:rPr>
                <w:rFonts w:hint="eastAsia" w:ascii="仿宋_GB2312" w:eastAsia="仿宋_GB2312"/>
                <w:sz w:val="18"/>
                <w:szCs w:val="18"/>
              </w:rPr>
              <w:br w:type="textWrapping"/>
            </w:r>
            <w:r>
              <w:rPr>
                <w:rFonts w:hint="eastAsia" w:ascii="仿宋_GB2312" w:eastAsia="仿宋_GB2312"/>
                <w:sz w:val="18"/>
                <w:szCs w:val="18"/>
              </w:rPr>
              <w:t>■公开查阅点 ■政务服务中心</w:t>
            </w:r>
          </w:p>
        </w:tc>
        <w:tc>
          <w:tcPr>
            <w:tcW w:w="664" w:type="dxa"/>
            <w:vAlign w:val="center"/>
          </w:tcPr>
          <w:p w14:paraId="14D5EB0F">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C923C3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0576A81A">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34931F98">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0FC83781">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695D4622">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r w14:paraId="4F4E0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vAlign w:val="center"/>
          </w:tcPr>
          <w:p w14:paraId="03390F9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27</w:t>
            </w:r>
          </w:p>
        </w:tc>
        <w:tc>
          <w:tcPr>
            <w:tcW w:w="900" w:type="dxa"/>
            <w:vMerge w:val="continue"/>
            <w:vAlign w:val="center"/>
          </w:tcPr>
          <w:p w14:paraId="51425884">
            <w:pPr>
              <w:rPr>
                <w:rFonts w:ascii="仿宋_GB2312" w:hAnsi="宋体" w:eastAsia="仿宋_GB2312" w:cs="宋体"/>
                <w:color w:val="000000"/>
                <w:sz w:val="18"/>
                <w:szCs w:val="18"/>
              </w:rPr>
            </w:pPr>
          </w:p>
        </w:tc>
        <w:tc>
          <w:tcPr>
            <w:tcW w:w="1080" w:type="dxa"/>
            <w:vAlign w:val="center"/>
          </w:tcPr>
          <w:p w14:paraId="5FD94120">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vAlign w:val="center"/>
          </w:tcPr>
          <w:p w14:paraId="64B595B9">
            <w:pPr>
              <w:rPr>
                <w:rFonts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520" w:type="dxa"/>
            <w:vAlign w:val="center"/>
          </w:tcPr>
          <w:p w14:paraId="6343CE9F">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800" w:type="dxa"/>
            <w:vAlign w:val="center"/>
          </w:tcPr>
          <w:p w14:paraId="3B130086">
            <w:pPr>
              <w:rPr>
                <w:rFonts w:ascii="仿宋_GB2312" w:hAnsi="宋体" w:eastAsia="仿宋_GB2312" w:cs="宋体"/>
                <w:bCs/>
                <w:sz w:val="18"/>
                <w:szCs w:val="18"/>
              </w:rPr>
            </w:pPr>
            <w:r>
              <w:rPr>
                <w:rFonts w:hint="eastAsia" w:ascii="仿宋_GB2312" w:eastAsia="仿宋_GB2312"/>
                <w:bCs/>
                <w:sz w:val="18"/>
                <w:szCs w:val="18"/>
              </w:rPr>
              <w:t>按进展情况及时公开</w:t>
            </w:r>
          </w:p>
        </w:tc>
        <w:tc>
          <w:tcPr>
            <w:tcW w:w="900" w:type="dxa"/>
            <w:vAlign w:val="center"/>
          </w:tcPr>
          <w:p w14:paraId="5BC1E37F">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14:paraId="6519E33F">
            <w:pPr>
              <w:spacing w:line="240" w:lineRule="exact"/>
              <w:jc w:val="left"/>
              <w:rPr>
                <w:rFonts w:ascii="仿宋_GB2312" w:eastAsia="仿宋_GB2312"/>
                <w:sz w:val="18"/>
                <w:szCs w:val="18"/>
              </w:rPr>
            </w:pPr>
            <w:r>
              <w:rPr>
                <w:rFonts w:hint="eastAsia" w:ascii="仿宋_GB2312" w:eastAsia="仿宋_GB2312"/>
                <w:sz w:val="18"/>
                <w:szCs w:val="18"/>
              </w:rPr>
              <w:t>■政府网站   ■公开查阅点 ■政务服务中心</w:t>
            </w:r>
          </w:p>
        </w:tc>
        <w:tc>
          <w:tcPr>
            <w:tcW w:w="664" w:type="dxa"/>
            <w:vAlign w:val="center"/>
          </w:tcPr>
          <w:p w14:paraId="71C87F27">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623686B2">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6C291B18">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0379DD91">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271B9B05">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4309B9B1">
            <w:pPr>
              <w:rPr>
                <w:rFonts w:ascii="仿宋_GB2312" w:hAnsi="宋体" w:eastAsia="仿宋_GB2312" w:cs="宋体"/>
                <w:bCs/>
                <w:sz w:val="18"/>
                <w:szCs w:val="18"/>
              </w:rPr>
            </w:pPr>
            <w:r>
              <w:rPr>
                <w:rFonts w:hint="eastAsia" w:ascii="仿宋_GB2312" w:eastAsia="仿宋_GB2312"/>
                <w:bCs/>
                <w:sz w:val="18"/>
                <w:szCs w:val="18"/>
              </w:rPr>
              <w:t>√</w:t>
            </w:r>
          </w:p>
        </w:tc>
      </w:tr>
      <w:tr w14:paraId="28C2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vAlign w:val="center"/>
          </w:tcPr>
          <w:p w14:paraId="1EF6EF2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28</w:t>
            </w:r>
          </w:p>
        </w:tc>
        <w:tc>
          <w:tcPr>
            <w:tcW w:w="900" w:type="dxa"/>
            <w:vMerge w:val="continue"/>
            <w:vAlign w:val="center"/>
          </w:tcPr>
          <w:p w14:paraId="7B82FACD">
            <w:pPr>
              <w:rPr>
                <w:rFonts w:ascii="仿宋_GB2312" w:hAnsi="宋体" w:eastAsia="仿宋_GB2312" w:cs="宋体"/>
                <w:color w:val="000000"/>
                <w:sz w:val="18"/>
                <w:szCs w:val="18"/>
              </w:rPr>
            </w:pPr>
          </w:p>
        </w:tc>
        <w:tc>
          <w:tcPr>
            <w:tcW w:w="1080" w:type="dxa"/>
            <w:vAlign w:val="center"/>
          </w:tcPr>
          <w:p w14:paraId="65A230E6">
            <w:pPr>
              <w:rPr>
                <w:rFonts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vAlign w:val="center"/>
          </w:tcPr>
          <w:p w14:paraId="612737B1">
            <w:pPr>
              <w:rPr>
                <w:rFonts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14:paraId="29B9FE6B">
            <w:pPr>
              <w:rPr>
                <w:rFonts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14:paraId="26982030">
            <w:pPr>
              <w:rPr>
                <w:rFonts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520" w:type="dxa"/>
            <w:vAlign w:val="center"/>
          </w:tcPr>
          <w:p w14:paraId="2B5A5B7F">
            <w:pPr>
              <w:rPr>
                <w:rFonts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《政府信息公开条例》、《国务院办公厅关于做好全国人大代表建议和全国政协委员提案办理结果公开工作的通知》</w:t>
            </w:r>
          </w:p>
        </w:tc>
        <w:tc>
          <w:tcPr>
            <w:tcW w:w="1800" w:type="dxa"/>
            <w:vAlign w:val="center"/>
          </w:tcPr>
          <w:p w14:paraId="277E9D59">
            <w:pPr>
              <w:rPr>
                <w:rFonts w:ascii="仿宋_GB2312" w:hAnsi="宋体" w:eastAsia="仿宋_GB2312" w:cs="宋体"/>
                <w:bCs/>
                <w:sz w:val="18"/>
                <w:szCs w:val="18"/>
              </w:rPr>
            </w:pPr>
            <w:r>
              <w:rPr>
                <w:rFonts w:hint="eastAsia" w:ascii="仿宋_GB2312" w:eastAsia="仿宋_GB2312"/>
                <w:bCs/>
                <w:sz w:val="18"/>
                <w:szCs w:val="18"/>
              </w:rPr>
              <w:t>按照中央有关要求公开</w:t>
            </w:r>
          </w:p>
        </w:tc>
        <w:tc>
          <w:tcPr>
            <w:tcW w:w="900" w:type="dxa"/>
            <w:vAlign w:val="center"/>
          </w:tcPr>
          <w:p w14:paraId="3D7BBE9F">
            <w:pPr>
              <w:rPr>
                <w:rFonts w:ascii="仿宋_GB2312" w:hAnsi="宋体" w:eastAsia="仿宋_GB2312" w:cs="宋体"/>
                <w:bCs/>
                <w:sz w:val="18"/>
                <w:szCs w:val="18"/>
              </w:rPr>
            </w:pPr>
            <w:r>
              <w:rPr>
                <w:rFonts w:hint="eastAsia" w:ascii="仿宋_GB2312" w:eastAsia="仿宋_GB2312"/>
                <w:bCs/>
                <w:sz w:val="18"/>
                <w:szCs w:val="18"/>
              </w:rPr>
              <w:t>应急管理部门</w:t>
            </w:r>
          </w:p>
        </w:tc>
        <w:tc>
          <w:tcPr>
            <w:tcW w:w="1496" w:type="dxa"/>
            <w:vAlign w:val="center"/>
          </w:tcPr>
          <w:p w14:paraId="5191AE96">
            <w:pPr>
              <w:spacing w:line="240" w:lineRule="exact"/>
              <w:jc w:val="left"/>
              <w:rPr>
                <w:rFonts w:ascii="仿宋_GB2312" w:hAnsi="宋体" w:eastAsia="仿宋_GB2312" w:cs="宋体"/>
                <w:bCs/>
                <w:sz w:val="18"/>
                <w:szCs w:val="18"/>
              </w:rPr>
            </w:pPr>
            <w:r>
              <w:rPr>
                <w:rFonts w:hint="eastAsia" w:ascii="仿宋_GB2312" w:eastAsia="仿宋_GB2312"/>
                <w:sz w:val="18"/>
                <w:szCs w:val="18"/>
              </w:rPr>
              <w:t>■政府网站   ■公开查阅点 ■政务服务中心</w:t>
            </w:r>
            <w:r>
              <w:rPr>
                <w:rFonts w:hint="eastAsia" w:ascii="仿宋_GB2312" w:eastAsia="仿宋_GB2312"/>
                <w:sz w:val="18"/>
                <w:szCs w:val="18"/>
              </w:rPr>
              <w:br w:type="textWrapping"/>
            </w:r>
            <w:r>
              <w:rPr>
                <w:rFonts w:hint="eastAsia" w:ascii="仿宋_GB2312" w:eastAsia="仿宋_GB2312"/>
                <w:sz w:val="18"/>
                <w:szCs w:val="18"/>
              </w:rPr>
              <w:t>■便民服务站</w:t>
            </w:r>
          </w:p>
        </w:tc>
        <w:tc>
          <w:tcPr>
            <w:tcW w:w="664" w:type="dxa"/>
            <w:vAlign w:val="center"/>
          </w:tcPr>
          <w:p w14:paraId="34A6630D">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781FDF34">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720" w:type="dxa"/>
            <w:vAlign w:val="center"/>
          </w:tcPr>
          <w:p w14:paraId="5E86895D">
            <w:pPr>
              <w:rPr>
                <w:rFonts w:ascii="仿宋_GB2312" w:hAnsi="宋体" w:eastAsia="仿宋_GB2312" w:cs="宋体"/>
                <w:bCs/>
                <w:sz w:val="18"/>
                <w:szCs w:val="18"/>
              </w:rPr>
            </w:pPr>
            <w:r>
              <w:rPr>
                <w:rFonts w:hint="eastAsia" w:ascii="仿宋_GB2312" w:eastAsia="仿宋_GB2312"/>
                <w:bCs/>
                <w:sz w:val="18"/>
                <w:szCs w:val="18"/>
              </w:rPr>
              <w:t>√</w:t>
            </w:r>
          </w:p>
        </w:tc>
        <w:tc>
          <w:tcPr>
            <w:tcW w:w="720" w:type="dxa"/>
            <w:vAlign w:val="center"/>
          </w:tcPr>
          <w:p w14:paraId="114E4145">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40" w:type="dxa"/>
            <w:vAlign w:val="center"/>
          </w:tcPr>
          <w:p w14:paraId="38799B64">
            <w:pPr>
              <w:rPr>
                <w:rFonts w:ascii="仿宋_GB2312" w:hAnsi="宋体" w:eastAsia="仿宋_GB2312" w:cs="宋体"/>
                <w:bCs/>
                <w:sz w:val="18"/>
                <w:szCs w:val="18"/>
              </w:rPr>
            </w:pPr>
            <w:r>
              <w:rPr>
                <w:rFonts w:hint="eastAsia" w:ascii="仿宋_GB2312" w:eastAsia="仿宋_GB2312"/>
                <w:bCs/>
                <w:sz w:val="18"/>
                <w:szCs w:val="18"/>
              </w:rPr>
              <w:t>√</w:t>
            </w:r>
          </w:p>
        </w:tc>
        <w:tc>
          <w:tcPr>
            <w:tcW w:w="540" w:type="dxa"/>
            <w:vAlign w:val="center"/>
          </w:tcPr>
          <w:p w14:paraId="4B93057A">
            <w:pPr>
              <w:rPr>
                <w:rFonts w:ascii="仿宋_GB2312" w:hAnsi="宋体" w:eastAsia="仿宋_GB2312" w:cs="宋体"/>
                <w:bCs/>
                <w:color w:val="000000"/>
                <w:sz w:val="18"/>
                <w:szCs w:val="18"/>
              </w:rPr>
            </w:pPr>
            <w:r>
              <w:rPr>
                <w:rFonts w:hint="eastAsia" w:ascii="仿宋_GB2312" w:eastAsia="仿宋_GB2312"/>
                <w:bCs/>
                <w:color w:val="000000"/>
                <w:sz w:val="18"/>
                <w:szCs w:val="18"/>
              </w:rPr>
              <w:t>　</w:t>
            </w:r>
          </w:p>
        </w:tc>
      </w:tr>
    </w:tbl>
    <w:p w14:paraId="28818917">
      <w:pPr>
        <w:pStyle w:val="2"/>
        <w:jc w:val="center"/>
        <w:rPr>
          <w:rFonts w:ascii="方正小标宋_GBK" w:hAnsi="方正小标宋_GBK" w:eastAsia="方正小标宋_GBK"/>
          <w:b w:val="0"/>
          <w:bCs w:val="0"/>
          <w:sz w:val="30"/>
        </w:rPr>
      </w:pPr>
      <w:r>
        <w:br w:type="page"/>
      </w:r>
      <w:bookmarkStart w:id="22" w:name="_Toc24724726"/>
      <w:r>
        <w:rPr>
          <w:rFonts w:hint="eastAsia" w:ascii="方正小标宋_GBK" w:hAnsi="方正小标宋_GBK" w:eastAsia="方正小标宋_GBK"/>
          <w:b w:val="0"/>
          <w:bCs w:val="0"/>
          <w:sz w:val="30"/>
        </w:rPr>
        <w:t>（二十三）救灾领域基层政务公开标准目录</w:t>
      </w:r>
      <w:bookmarkEnd w:id="22"/>
    </w:p>
    <w:tbl>
      <w:tblPr>
        <w:tblStyle w:val="9"/>
        <w:tblW w:w="15660" w:type="dxa"/>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14:paraId="69CD6D84">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2254627F">
            <w:pPr>
              <w:widowControl/>
              <w:jc w:val="center"/>
              <w:rPr>
                <w:rFonts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vAlign w:val="center"/>
          </w:tcPr>
          <w:p w14:paraId="45073E7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vAlign w:val="center"/>
          </w:tcPr>
          <w:p w14:paraId="4EFF6E8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vAlign w:val="center"/>
          </w:tcPr>
          <w:p w14:paraId="39973C8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vAlign w:val="center"/>
          </w:tcPr>
          <w:p w14:paraId="7C5646D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14:paraId="772B2BF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vAlign w:val="center"/>
          </w:tcPr>
          <w:p w14:paraId="567333C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vAlign w:val="center"/>
          </w:tcPr>
          <w:p w14:paraId="6BD86C9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vAlign w:val="center"/>
          </w:tcPr>
          <w:p w14:paraId="3F4974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vAlign w:val="center"/>
          </w:tcPr>
          <w:p w14:paraId="763C4F0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85A1C24">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6026A9E5">
            <w:pPr>
              <w:widowControl/>
              <w:jc w:val="center"/>
              <w:rPr>
                <w:rFonts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vAlign w:val="center"/>
          </w:tcPr>
          <w:p w14:paraId="72BA49F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vAlign w:val="center"/>
          </w:tcPr>
          <w:p w14:paraId="462964E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vAlign w:val="center"/>
          </w:tcPr>
          <w:p w14:paraId="46D97007">
            <w:pPr>
              <w:widowControl/>
              <w:jc w:val="left"/>
              <w:rPr>
                <w:rFonts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vAlign w:val="center"/>
          </w:tcPr>
          <w:p w14:paraId="402572C6">
            <w:pPr>
              <w:widowControl/>
              <w:jc w:val="left"/>
              <w:rPr>
                <w:rFonts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vAlign w:val="center"/>
          </w:tcPr>
          <w:p w14:paraId="4D4F5072">
            <w:pPr>
              <w:widowControl/>
              <w:jc w:val="left"/>
              <w:rPr>
                <w:rFonts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vAlign w:val="center"/>
          </w:tcPr>
          <w:p w14:paraId="5FA246C0">
            <w:pPr>
              <w:widowControl/>
              <w:jc w:val="center"/>
              <w:rPr>
                <w:rFonts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vAlign w:val="center"/>
          </w:tcPr>
          <w:p w14:paraId="239F9312">
            <w:pPr>
              <w:widowControl/>
              <w:jc w:val="left"/>
              <w:rPr>
                <w:rFonts w:ascii="黑体" w:hAnsi="宋体" w:eastAsia="黑体" w:cs="宋体"/>
                <w:kern w:val="0"/>
                <w:sz w:val="22"/>
              </w:rPr>
            </w:pPr>
          </w:p>
        </w:tc>
        <w:tc>
          <w:tcPr>
            <w:tcW w:w="540" w:type="dxa"/>
            <w:tcBorders>
              <w:top w:val="nil"/>
              <w:left w:val="nil"/>
              <w:bottom w:val="single" w:color="auto" w:sz="4" w:space="0"/>
              <w:right w:val="single" w:color="auto" w:sz="4" w:space="0"/>
            </w:tcBorders>
            <w:vAlign w:val="center"/>
          </w:tcPr>
          <w:p w14:paraId="5529D02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vAlign w:val="center"/>
          </w:tcPr>
          <w:p w14:paraId="7B953EE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vAlign w:val="center"/>
          </w:tcPr>
          <w:p w14:paraId="6041A07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14:paraId="6527CE4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vAlign w:val="center"/>
          </w:tcPr>
          <w:p w14:paraId="54F2686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vAlign w:val="center"/>
          </w:tcPr>
          <w:p w14:paraId="22681B9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2E271217">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vAlign w:val="center"/>
          </w:tcPr>
          <w:p w14:paraId="293C0418">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vAlign w:val="center"/>
          </w:tcPr>
          <w:p w14:paraId="01C35E0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53503E5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vAlign w:val="center"/>
          </w:tcPr>
          <w:p w14:paraId="58C2FC3C">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vAlign w:val="center"/>
          </w:tcPr>
          <w:p w14:paraId="1E980E75">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vAlign w:val="center"/>
          </w:tcPr>
          <w:p w14:paraId="135835B8">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21309390">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1C1F7361">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6A3BA51E">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540" w:type="dxa"/>
            <w:tcBorders>
              <w:top w:val="single" w:color="auto" w:sz="4" w:space="0"/>
              <w:left w:val="nil"/>
              <w:bottom w:val="single" w:color="auto" w:sz="4" w:space="0"/>
              <w:right w:val="single" w:color="auto" w:sz="4" w:space="0"/>
            </w:tcBorders>
            <w:vAlign w:val="center"/>
          </w:tcPr>
          <w:p w14:paraId="6365ED9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780D6272">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3D879A2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59E3E303">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3A6A3DAC">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13CED3AD">
            <w:pPr>
              <w:rPr>
                <w:rFonts w:ascii="仿宋_GB2312" w:hAnsi="宋体" w:eastAsia="仿宋_GB2312" w:cs="宋体"/>
                <w:sz w:val="18"/>
                <w:szCs w:val="18"/>
              </w:rPr>
            </w:pPr>
            <w:r>
              <w:rPr>
                <w:rFonts w:hint="eastAsia" w:ascii="仿宋_GB2312" w:eastAsia="仿宋_GB2312"/>
                <w:sz w:val="18"/>
                <w:szCs w:val="18"/>
              </w:rPr>
              <w:t>√</w:t>
            </w:r>
          </w:p>
        </w:tc>
      </w:tr>
      <w:tr w14:paraId="4BFAE5EE">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vAlign w:val="center"/>
          </w:tcPr>
          <w:p w14:paraId="160DAB1F">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vAlign w:val="center"/>
          </w:tcPr>
          <w:p w14:paraId="08BCCFCD">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14:paraId="06F9C2FF">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vAlign w:val="center"/>
          </w:tcPr>
          <w:p w14:paraId="2C619874">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vAlign w:val="center"/>
          </w:tcPr>
          <w:p w14:paraId="76062669">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598D5E2E">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05EF62EC">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2CDA5B79">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540" w:type="dxa"/>
            <w:tcBorders>
              <w:top w:val="single" w:color="auto" w:sz="4" w:space="0"/>
              <w:left w:val="nil"/>
              <w:bottom w:val="single" w:color="auto" w:sz="4" w:space="0"/>
              <w:right w:val="single" w:color="auto" w:sz="4" w:space="0"/>
            </w:tcBorders>
            <w:vAlign w:val="center"/>
          </w:tcPr>
          <w:p w14:paraId="24B1D19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4E615805">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27B391D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097F2DEB">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2C45E7ED">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230F9E53">
            <w:pPr>
              <w:rPr>
                <w:rFonts w:ascii="仿宋_GB2312" w:hAnsi="宋体" w:eastAsia="仿宋_GB2312" w:cs="宋体"/>
                <w:sz w:val="18"/>
                <w:szCs w:val="18"/>
              </w:rPr>
            </w:pPr>
            <w:r>
              <w:rPr>
                <w:rFonts w:hint="eastAsia" w:ascii="仿宋_GB2312" w:eastAsia="仿宋_GB2312"/>
                <w:sz w:val="18"/>
                <w:szCs w:val="18"/>
              </w:rPr>
              <w:t>√</w:t>
            </w:r>
          </w:p>
        </w:tc>
      </w:tr>
      <w:tr w14:paraId="2A94F3E9">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vAlign w:val="center"/>
          </w:tcPr>
          <w:p w14:paraId="211C399B">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vAlign w:val="center"/>
          </w:tcPr>
          <w:p w14:paraId="2413FF2A">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14:paraId="3D98861E">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vAlign w:val="center"/>
          </w:tcPr>
          <w:p w14:paraId="20FAFC7F">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vAlign w:val="center"/>
          </w:tcPr>
          <w:p w14:paraId="3026D0B0">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6036DF06">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3F8F230A">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tcPr>
          <w:p w14:paraId="35890B19">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vAlign w:val="center"/>
          </w:tcPr>
          <w:p w14:paraId="3548E66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5995BA39">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7736674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6C54D587">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7622D3D6">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4F047EA2">
            <w:pPr>
              <w:rPr>
                <w:rFonts w:ascii="仿宋_GB2312" w:hAnsi="宋体" w:eastAsia="仿宋_GB2312" w:cs="宋体"/>
                <w:sz w:val="18"/>
                <w:szCs w:val="18"/>
              </w:rPr>
            </w:pPr>
            <w:r>
              <w:rPr>
                <w:rFonts w:hint="eastAsia" w:ascii="仿宋_GB2312" w:eastAsia="仿宋_GB2312"/>
                <w:sz w:val="18"/>
                <w:szCs w:val="18"/>
              </w:rPr>
              <w:t>√</w:t>
            </w:r>
          </w:p>
        </w:tc>
      </w:tr>
      <w:tr w14:paraId="52A70145">
        <w:tblPrEx>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vAlign w:val="center"/>
          </w:tcPr>
          <w:p w14:paraId="4BAB0D53">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continue"/>
            <w:tcBorders>
              <w:left w:val="nil"/>
              <w:bottom w:val="single" w:color="auto" w:sz="4" w:space="0"/>
              <w:right w:val="single" w:color="auto" w:sz="4" w:space="0"/>
            </w:tcBorders>
            <w:vAlign w:val="center"/>
          </w:tcPr>
          <w:p w14:paraId="49AA0256">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14:paraId="5D68B1F2">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vAlign w:val="center"/>
          </w:tcPr>
          <w:p w14:paraId="01CD48A4">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vAlign w:val="center"/>
          </w:tcPr>
          <w:p w14:paraId="56A27F3D">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37343E9F">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5094A56A">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tcPr>
          <w:p w14:paraId="52244979">
            <w:pPr>
              <w:spacing w:line="240" w:lineRule="exact"/>
              <w:jc w:val="left"/>
              <w:rPr>
                <w:rFonts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vAlign w:val="center"/>
          </w:tcPr>
          <w:p w14:paraId="27A0722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66E437A4">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34D48EF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74BFF8B9">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35389D35">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110DE66E">
            <w:pPr>
              <w:rPr>
                <w:rFonts w:ascii="仿宋_GB2312" w:hAnsi="宋体" w:eastAsia="仿宋_GB2312" w:cs="宋体"/>
                <w:sz w:val="18"/>
                <w:szCs w:val="18"/>
              </w:rPr>
            </w:pPr>
            <w:r>
              <w:rPr>
                <w:rFonts w:hint="eastAsia" w:ascii="仿宋_GB2312" w:eastAsia="仿宋_GB2312"/>
                <w:sz w:val="18"/>
                <w:szCs w:val="18"/>
              </w:rPr>
              <w:t>　</w:t>
            </w:r>
          </w:p>
        </w:tc>
      </w:tr>
      <w:tr w14:paraId="73584E54">
        <w:tblPrEx>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vAlign w:val="center"/>
          </w:tcPr>
          <w:p w14:paraId="743A083C">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restart"/>
            <w:tcBorders>
              <w:left w:val="nil"/>
              <w:right w:val="single" w:color="auto" w:sz="4" w:space="0"/>
            </w:tcBorders>
            <w:vAlign w:val="center"/>
          </w:tcPr>
          <w:p w14:paraId="3D1BB6D4">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4718F0C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vAlign w:val="center"/>
          </w:tcPr>
          <w:p w14:paraId="40F2DB14">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vAlign w:val="center"/>
          </w:tcPr>
          <w:p w14:paraId="3EAAB0AE">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vAlign w:val="center"/>
          </w:tcPr>
          <w:p w14:paraId="44C7BC36">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14:paraId="7847E2E9">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4B33C0AB">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3F46EB8E">
            <w:pPr>
              <w:spacing w:line="240" w:lineRule="exact"/>
              <w:jc w:val="left"/>
              <w:rPr>
                <w:rFonts w:ascii="仿宋_GB2312" w:eastAsia="仿宋_GB2312"/>
                <w:sz w:val="18"/>
                <w:szCs w:val="18"/>
              </w:rPr>
            </w:pPr>
            <w:r>
              <w:rPr>
                <w:rFonts w:hint="eastAsia" w:ascii="仿宋_GB2312" w:eastAsia="仿宋_GB2312"/>
                <w:sz w:val="18"/>
                <w:szCs w:val="18"/>
              </w:rPr>
              <w:t xml:space="preserve">■政府网站   ■两微一端   ■公开查阅点 </w:t>
            </w:r>
          </w:p>
        </w:tc>
        <w:tc>
          <w:tcPr>
            <w:tcW w:w="540" w:type="dxa"/>
            <w:tcBorders>
              <w:top w:val="single" w:color="auto" w:sz="4" w:space="0"/>
              <w:left w:val="nil"/>
              <w:bottom w:val="single" w:color="auto" w:sz="4" w:space="0"/>
              <w:right w:val="single" w:color="auto" w:sz="4" w:space="0"/>
            </w:tcBorders>
            <w:vAlign w:val="center"/>
          </w:tcPr>
          <w:p w14:paraId="5828E16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2B0FEAB8">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2C0D2DD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6BC9037F">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2CDC05DB">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1A768DA3">
            <w:pPr>
              <w:rPr>
                <w:rFonts w:ascii="仿宋_GB2312" w:hAnsi="宋体" w:eastAsia="仿宋_GB2312" w:cs="宋体"/>
                <w:sz w:val="18"/>
                <w:szCs w:val="18"/>
              </w:rPr>
            </w:pPr>
            <w:r>
              <w:rPr>
                <w:rFonts w:hint="eastAsia" w:ascii="仿宋_GB2312" w:eastAsia="仿宋_GB2312"/>
                <w:sz w:val="18"/>
                <w:szCs w:val="18"/>
              </w:rPr>
              <w:t>√</w:t>
            </w:r>
          </w:p>
        </w:tc>
      </w:tr>
      <w:tr w14:paraId="6422C0A3">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43869832">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left w:val="nil"/>
              <w:right w:val="single" w:color="auto" w:sz="4" w:space="0"/>
            </w:tcBorders>
            <w:vAlign w:val="center"/>
          </w:tcPr>
          <w:p w14:paraId="7CA3E169">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14:paraId="3EF7B305">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vAlign w:val="center"/>
          </w:tcPr>
          <w:p w14:paraId="0428FCA8">
            <w:pPr>
              <w:rPr>
                <w:rFonts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14:paraId="0AED3615">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vAlign w:val="center"/>
          </w:tcPr>
          <w:p w14:paraId="582BDDAB">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vAlign w:val="center"/>
          </w:tcPr>
          <w:p w14:paraId="6D5B31C8">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7D96C63F">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25ABCE72">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■广播电视   ■纸质媒体</w:t>
            </w:r>
            <w:r>
              <w:rPr>
                <w:rFonts w:hint="eastAsia" w:ascii="仿宋_GB2312" w:eastAsia="仿宋_GB2312"/>
                <w:sz w:val="18"/>
                <w:szCs w:val="18"/>
              </w:rPr>
              <w:br w:type="textWrapping"/>
            </w:r>
            <w:r>
              <w:rPr>
                <w:rFonts w:hint="eastAsia" w:ascii="仿宋_GB2312" w:eastAsia="仿宋_GB2312"/>
                <w:sz w:val="18"/>
                <w:szCs w:val="18"/>
              </w:rPr>
              <w:t>■公开查阅点 ■政务服务中心</w:t>
            </w:r>
          </w:p>
        </w:tc>
        <w:tc>
          <w:tcPr>
            <w:tcW w:w="540" w:type="dxa"/>
            <w:tcBorders>
              <w:top w:val="single" w:color="auto" w:sz="4" w:space="0"/>
              <w:left w:val="nil"/>
              <w:bottom w:val="single" w:color="auto" w:sz="4" w:space="0"/>
              <w:right w:val="single" w:color="auto" w:sz="4" w:space="0"/>
            </w:tcBorders>
            <w:vAlign w:val="center"/>
          </w:tcPr>
          <w:p w14:paraId="6A96CF3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2B41D408">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78AC4B40">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0A343A07">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46C3B934">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4FB2E894">
            <w:pPr>
              <w:rPr>
                <w:rFonts w:ascii="仿宋_GB2312" w:hAnsi="宋体" w:eastAsia="仿宋_GB2312" w:cs="宋体"/>
                <w:sz w:val="18"/>
                <w:szCs w:val="18"/>
              </w:rPr>
            </w:pPr>
            <w:r>
              <w:rPr>
                <w:rFonts w:hint="eastAsia" w:ascii="仿宋_GB2312" w:eastAsia="仿宋_GB2312"/>
                <w:sz w:val="18"/>
                <w:szCs w:val="18"/>
              </w:rPr>
              <w:t>√</w:t>
            </w:r>
          </w:p>
        </w:tc>
      </w:tr>
      <w:tr w14:paraId="38CB32AD">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2F90B8DB">
            <w:pPr>
              <w:jc w:val="center"/>
              <w:rPr>
                <w:rFonts w:ascii="仿宋_GB2312" w:hAnsi="宋体" w:eastAsia="仿宋_GB2312" w:cs="宋体"/>
                <w:color w:val="000000"/>
                <w:sz w:val="18"/>
                <w:szCs w:val="18"/>
              </w:rPr>
            </w:pPr>
            <w:r>
              <w:rPr>
                <w:rFonts w:hint="eastAsia" w:ascii="仿宋_GB2312" w:eastAsia="仿宋_GB2312"/>
                <w:color w:val="000000"/>
                <w:sz w:val="18"/>
                <w:szCs w:val="18"/>
              </w:rPr>
              <w:t>7</w:t>
            </w:r>
          </w:p>
        </w:tc>
        <w:tc>
          <w:tcPr>
            <w:tcW w:w="900" w:type="dxa"/>
            <w:vMerge w:val="continue"/>
            <w:tcBorders>
              <w:left w:val="nil"/>
              <w:bottom w:val="single" w:color="auto" w:sz="4" w:space="0"/>
              <w:right w:val="single" w:color="auto" w:sz="4" w:space="0"/>
            </w:tcBorders>
            <w:vAlign w:val="center"/>
          </w:tcPr>
          <w:p w14:paraId="1F213DC5">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14:paraId="4B7FA4C9">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vAlign w:val="center"/>
          </w:tcPr>
          <w:p w14:paraId="5445AB46">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vAlign w:val="center"/>
          </w:tcPr>
          <w:p w14:paraId="354F891D">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14:paraId="2D419333">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vAlign w:val="center"/>
          </w:tcPr>
          <w:p w14:paraId="5DE03454">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18070D88">
            <w:pPr>
              <w:spacing w:line="240" w:lineRule="exact"/>
              <w:jc w:val="left"/>
              <w:rPr>
                <w:rFonts w:ascii="仿宋_GB2312" w:eastAsia="仿宋_GB2312"/>
                <w:sz w:val="18"/>
                <w:szCs w:val="18"/>
              </w:rPr>
            </w:pPr>
            <w:r>
              <w:rPr>
                <w:rFonts w:hint="eastAsia" w:ascii="仿宋_GB2312" w:eastAsia="仿宋_GB2312"/>
                <w:sz w:val="18"/>
                <w:szCs w:val="18"/>
              </w:rPr>
              <w:t xml:space="preserve">■政府网站   ■便民服务站 </w:t>
            </w:r>
          </w:p>
        </w:tc>
        <w:tc>
          <w:tcPr>
            <w:tcW w:w="540" w:type="dxa"/>
            <w:tcBorders>
              <w:top w:val="single" w:color="auto" w:sz="4" w:space="0"/>
              <w:left w:val="nil"/>
              <w:bottom w:val="single" w:color="auto" w:sz="4" w:space="0"/>
              <w:right w:val="single" w:color="auto" w:sz="4" w:space="0"/>
            </w:tcBorders>
            <w:vAlign w:val="center"/>
          </w:tcPr>
          <w:p w14:paraId="47296B2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186F2951">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5EE5741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6F3D2711">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0572E8E2">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38078174">
            <w:pPr>
              <w:rPr>
                <w:rFonts w:ascii="仿宋_GB2312" w:hAnsi="宋体" w:eastAsia="仿宋_GB2312" w:cs="宋体"/>
                <w:sz w:val="18"/>
                <w:szCs w:val="18"/>
              </w:rPr>
            </w:pPr>
            <w:r>
              <w:rPr>
                <w:rFonts w:hint="eastAsia" w:ascii="仿宋_GB2312" w:eastAsia="仿宋_GB2312"/>
                <w:sz w:val="18"/>
                <w:szCs w:val="18"/>
              </w:rPr>
              <w:t>√</w:t>
            </w:r>
          </w:p>
        </w:tc>
      </w:tr>
      <w:tr w14:paraId="7AA3EA77">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7012D8F4">
            <w:pPr>
              <w:jc w:val="center"/>
              <w:rPr>
                <w:rFonts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tcBorders>
              <w:left w:val="nil"/>
              <w:bottom w:val="single" w:color="auto" w:sz="4" w:space="0"/>
              <w:right w:val="single" w:color="auto" w:sz="4" w:space="0"/>
            </w:tcBorders>
            <w:vAlign w:val="center"/>
          </w:tcPr>
          <w:p w14:paraId="4176ED7E">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14:paraId="31310AB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vAlign w:val="center"/>
          </w:tcPr>
          <w:p w14:paraId="125FAE1C">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vAlign w:val="center"/>
          </w:tcPr>
          <w:p w14:paraId="12982746">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vAlign w:val="center"/>
          </w:tcPr>
          <w:p w14:paraId="5511EBB9">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vAlign w:val="center"/>
          </w:tcPr>
          <w:p w14:paraId="6768F41F">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vAlign w:val="center"/>
          </w:tcPr>
          <w:p w14:paraId="712C8230">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6256A755">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p>
          <w:p w14:paraId="68BDAD32">
            <w:pPr>
              <w:spacing w:line="240" w:lineRule="exact"/>
              <w:jc w:val="left"/>
              <w:rPr>
                <w:rFonts w:ascii="仿宋_GB2312" w:eastAsia="仿宋_GB2312"/>
                <w:sz w:val="18"/>
                <w:szCs w:val="18"/>
              </w:rPr>
            </w:pPr>
            <w:r>
              <w:rPr>
                <w:rFonts w:hint="eastAsia" w:ascii="仿宋_GB2312" w:eastAsia="仿宋_GB2312"/>
                <w:sz w:val="18"/>
                <w:szCs w:val="18"/>
              </w:rPr>
              <w:t xml:space="preserve">■两微一端   </w:t>
            </w:r>
          </w:p>
          <w:p w14:paraId="789243D0">
            <w:pPr>
              <w:spacing w:line="240" w:lineRule="exact"/>
              <w:jc w:val="left"/>
              <w:rPr>
                <w:rFonts w:ascii="仿宋_GB2312" w:hAnsi="宋体" w:eastAsia="仿宋_GB2312" w:cs="宋体"/>
                <w:sz w:val="18"/>
                <w:szCs w:val="18"/>
              </w:rPr>
            </w:pP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vAlign w:val="center"/>
          </w:tcPr>
          <w:p w14:paraId="24CEB31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6EC99229">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77607C5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75E65345">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45590D00">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2CFFFB58">
            <w:pPr>
              <w:rPr>
                <w:rFonts w:ascii="仿宋_GB2312" w:hAnsi="宋体" w:eastAsia="仿宋_GB2312" w:cs="宋体"/>
                <w:sz w:val="18"/>
                <w:szCs w:val="18"/>
              </w:rPr>
            </w:pPr>
            <w:r>
              <w:rPr>
                <w:rFonts w:hint="eastAsia" w:ascii="仿宋_GB2312" w:eastAsia="仿宋_GB2312"/>
                <w:sz w:val="18"/>
                <w:szCs w:val="18"/>
              </w:rPr>
              <w:t>√</w:t>
            </w:r>
          </w:p>
        </w:tc>
      </w:tr>
      <w:tr w14:paraId="17E2DD57">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21A8E0A3">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Merge w:val="restart"/>
            <w:tcBorders>
              <w:left w:val="nil"/>
              <w:right w:val="single" w:color="auto" w:sz="4" w:space="0"/>
            </w:tcBorders>
            <w:vAlign w:val="center"/>
          </w:tcPr>
          <w:p w14:paraId="470921D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14:paraId="78738379">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bottom w:val="single" w:color="auto" w:sz="4" w:space="0"/>
              <w:right w:val="single" w:color="auto" w:sz="4" w:space="0"/>
            </w:tcBorders>
            <w:vAlign w:val="center"/>
          </w:tcPr>
          <w:p w14:paraId="0EE5BF4F">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vAlign w:val="center"/>
          </w:tcPr>
          <w:p w14:paraId="3CB42B36">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vAlign w:val="center"/>
          </w:tcPr>
          <w:p w14:paraId="03892FC1">
            <w:pPr>
              <w:rPr>
                <w:rFonts w:ascii="仿宋_GB2312" w:hAnsi="宋体" w:eastAsia="仿宋_GB2312" w:cs="宋体"/>
                <w:sz w:val="18"/>
                <w:szCs w:val="18"/>
              </w:rPr>
            </w:pPr>
            <w:r>
              <w:rPr>
                <w:rFonts w:hint="eastAsia" w:ascii="仿宋_GB2312" w:eastAsia="仿宋_GB2312"/>
                <w:sz w:val="18"/>
                <w:szCs w:val="18"/>
              </w:rPr>
              <w:t>《政府信息公开条例》、《社会救助暂行办法》、《国家综合防灾减灾规划（2016-2020年）》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vAlign w:val="center"/>
          </w:tcPr>
          <w:p w14:paraId="7FF4BCC6">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3F986CB2">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32C668BE">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vAlign w:val="center"/>
          </w:tcPr>
          <w:p w14:paraId="57771CE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52160B0B">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5A8A51F4">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0866F87F">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75AA8EE0">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0535C5F0">
            <w:pPr>
              <w:rPr>
                <w:rFonts w:ascii="仿宋_GB2312" w:hAnsi="宋体" w:eastAsia="仿宋_GB2312" w:cs="宋体"/>
                <w:sz w:val="18"/>
                <w:szCs w:val="18"/>
              </w:rPr>
            </w:pPr>
            <w:r>
              <w:rPr>
                <w:rFonts w:hint="eastAsia" w:ascii="仿宋_GB2312" w:eastAsia="仿宋_GB2312"/>
                <w:sz w:val="18"/>
                <w:szCs w:val="18"/>
              </w:rPr>
              <w:t>√</w:t>
            </w:r>
          </w:p>
        </w:tc>
      </w:tr>
      <w:tr w14:paraId="1946DB64">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61256E22">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continue"/>
            <w:tcBorders>
              <w:left w:val="nil"/>
              <w:right w:val="single" w:color="auto" w:sz="4" w:space="0"/>
            </w:tcBorders>
            <w:vAlign w:val="center"/>
          </w:tcPr>
          <w:p w14:paraId="1ACCEBA9">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14:paraId="66BC2148">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vAlign w:val="center"/>
          </w:tcPr>
          <w:p w14:paraId="797768FD">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vAlign w:val="center"/>
          </w:tcPr>
          <w:p w14:paraId="4EAAD354">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op w:val="single" w:color="auto" w:sz="4" w:space="0"/>
              <w:left w:val="single" w:color="auto" w:sz="4" w:space="0"/>
              <w:bottom w:val="single" w:color="auto" w:sz="4" w:space="0"/>
              <w:right w:val="single" w:color="auto" w:sz="4" w:space="0"/>
            </w:tcBorders>
            <w:vAlign w:val="center"/>
          </w:tcPr>
          <w:p w14:paraId="0602D038">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3D150228">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7FDFBD2B">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14:paraId="034786D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2CE2135A">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40A15123">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6A9E062C">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7C29BCE9">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3BF5C28F">
            <w:pPr>
              <w:rPr>
                <w:rFonts w:ascii="仿宋_GB2312" w:hAnsi="宋体" w:eastAsia="仿宋_GB2312" w:cs="宋体"/>
                <w:sz w:val="18"/>
                <w:szCs w:val="18"/>
              </w:rPr>
            </w:pPr>
            <w:r>
              <w:rPr>
                <w:rFonts w:hint="eastAsia" w:ascii="仿宋_GB2312" w:eastAsia="仿宋_GB2312"/>
                <w:sz w:val="18"/>
                <w:szCs w:val="18"/>
              </w:rPr>
              <w:t>　</w:t>
            </w:r>
          </w:p>
        </w:tc>
      </w:tr>
      <w:tr w14:paraId="3A833F8B">
        <w:tblPrEx>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vAlign w:val="center"/>
          </w:tcPr>
          <w:p w14:paraId="6548F79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tcBorders>
              <w:left w:val="nil"/>
              <w:bottom w:val="single" w:color="auto" w:sz="4" w:space="0"/>
              <w:right w:val="single" w:color="auto" w:sz="4" w:space="0"/>
            </w:tcBorders>
            <w:vAlign w:val="center"/>
          </w:tcPr>
          <w:p w14:paraId="40799D9C">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14:paraId="55FACA1E">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op w:val="single" w:color="auto" w:sz="4" w:space="0"/>
              <w:left w:val="single" w:color="auto" w:sz="4" w:space="0"/>
              <w:bottom w:val="single" w:color="auto" w:sz="4" w:space="0"/>
              <w:right w:val="single" w:color="auto" w:sz="4" w:space="0"/>
            </w:tcBorders>
            <w:vAlign w:val="center"/>
          </w:tcPr>
          <w:p w14:paraId="34806BE2">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vAlign w:val="center"/>
          </w:tcPr>
          <w:p w14:paraId="237E4258">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05DE2205">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5A376FEE">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6E6727C9">
            <w:pPr>
              <w:spacing w:line="240" w:lineRule="exact"/>
              <w:jc w:val="left"/>
              <w:rPr>
                <w:rFonts w:ascii="仿宋_GB2312" w:eastAsia="仿宋_GB2312"/>
                <w:sz w:val="18"/>
                <w:szCs w:val="18"/>
              </w:rPr>
            </w:pPr>
            <w:r>
              <w:rPr>
                <w:rFonts w:hint="eastAsia" w:ascii="仿宋_GB2312" w:eastAsia="仿宋_GB2312"/>
                <w:sz w:val="18"/>
                <w:szCs w:val="18"/>
              </w:rPr>
              <w:t>■政府网站</w:t>
            </w:r>
          </w:p>
          <w:p w14:paraId="62D26123">
            <w:pPr>
              <w:spacing w:line="240" w:lineRule="exact"/>
              <w:jc w:val="left"/>
              <w:rPr>
                <w:rFonts w:ascii="仿宋_GB2312" w:eastAsia="仿宋_GB2312"/>
                <w:sz w:val="18"/>
                <w:szCs w:val="18"/>
              </w:rPr>
            </w:pP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14:paraId="77215AD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4DE61284">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4F32640E">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0E0B1731">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3450E059">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0C1EA04D">
            <w:pPr>
              <w:rPr>
                <w:rFonts w:ascii="仿宋_GB2312" w:hAnsi="宋体" w:eastAsia="仿宋_GB2312" w:cs="宋体"/>
                <w:sz w:val="18"/>
                <w:szCs w:val="18"/>
              </w:rPr>
            </w:pPr>
            <w:r>
              <w:rPr>
                <w:rFonts w:hint="eastAsia" w:ascii="仿宋_GB2312" w:eastAsia="仿宋_GB2312"/>
                <w:sz w:val="18"/>
                <w:szCs w:val="18"/>
              </w:rPr>
              <w:t>　</w:t>
            </w:r>
          </w:p>
        </w:tc>
      </w:tr>
      <w:tr w14:paraId="1CEFB04F">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1417B98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tcBorders>
              <w:left w:val="nil"/>
              <w:bottom w:val="single" w:color="auto" w:sz="4" w:space="0"/>
              <w:right w:val="single" w:color="auto" w:sz="4" w:space="0"/>
            </w:tcBorders>
            <w:vAlign w:val="center"/>
          </w:tcPr>
          <w:p w14:paraId="5C345C5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4C5FA67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vAlign w:val="center"/>
          </w:tcPr>
          <w:p w14:paraId="186890A6">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vAlign w:val="center"/>
          </w:tcPr>
          <w:p w14:paraId="48C958DF">
            <w:pPr>
              <w:rPr>
                <w:rFonts w:ascii="仿宋_GB2312" w:hAnsi="宋体"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vAlign w:val="center"/>
          </w:tcPr>
          <w:p w14:paraId="0BD227E1">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7392F7F2">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30F3BE52">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7FE4E08B">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■广播电视</w:t>
            </w:r>
          </w:p>
          <w:p w14:paraId="2CC354C8">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vAlign w:val="center"/>
          </w:tcPr>
          <w:p w14:paraId="2CE2070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1BF9408D">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4D230376">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24AFD8A9">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vAlign w:val="center"/>
          </w:tcPr>
          <w:p w14:paraId="0D389A4E">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65E578E5">
            <w:pPr>
              <w:rPr>
                <w:rFonts w:ascii="仿宋_GB2312" w:hAnsi="宋体" w:eastAsia="仿宋_GB2312" w:cs="宋体"/>
                <w:sz w:val="18"/>
                <w:szCs w:val="18"/>
              </w:rPr>
            </w:pPr>
            <w:r>
              <w:rPr>
                <w:rFonts w:hint="eastAsia" w:ascii="仿宋_GB2312" w:eastAsia="仿宋_GB2312"/>
                <w:sz w:val="18"/>
                <w:szCs w:val="18"/>
              </w:rPr>
              <w:t>　</w:t>
            </w:r>
          </w:p>
        </w:tc>
      </w:tr>
      <w:tr w14:paraId="0736CB3F">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3C38D9F1">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left w:val="nil"/>
              <w:bottom w:val="single" w:color="auto" w:sz="4" w:space="0"/>
              <w:right w:val="single" w:color="auto" w:sz="4" w:space="0"/>
            </w:tcBorders>
            <w:vAlign w:val="center"/>
          </w:tcPr>
          <w:p w14:paraId="6D57E838">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14:paraId="10F11D3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vAlign w:val="center"/>
          </w:tcPr>
          <w:p w14:paraId="18AD0B6F">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vAlign w:val="center"/>
          </w:tcPr>
          <w:p w14:paraId="7BFC2F06">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vAlign w:val="center"/>
          </w:tcPr>
          <w:p w14:paraId="01C2587F">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221948C6">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1765FE09">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4B85F83E">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26918196">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vAlign w:val="center"/>
          </w:tcPr>
          <w:p w14:paraId="44068AB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4A6C31B9">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0389B006">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vAlign w:val="center"/>
          </w:tcPr>
          <w:p w14:paraId="56093710">
            <w:pPr>
              <w:rPr>
                <w:rFonts w:ascii="仿宋_GB2312" w:hAnsi="宋体" w:eastAsia="仿宋_GB2312" w:cs="宋体"/>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vAlign w:val="center"/>
          </w:tcPr>
          <w:p w14:paraId="3F63ABDF">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7F258963">
            <w:pPr>
              <w:rPr>
                <w:rFonts w:ascii="仿宋_GB2312" w:hAnsi="宋体" w:eastAsia="仿宋_GB2312" w:cs="宋体"/>
                <w:sz w:val="18"/>
                <w:szCs w:val="18"/>
              </w:rPr>
            </w:pPr>
            <w:r>
              <w:rPr>
                <w:rFonts w:hint="eastAsia" w:ascii="仿宋_GB2312" w:eastAsia="仿宋_GB2312"/>
                <w:sz w:val="18"/>
                <w:szCs w:val="18"/>
              </w:rPr>
              <w:t>√</w:t>
            </w:r>
          </w:p>
        </w:tc>
      </w:tr>
      <w:tr w14:paraId="774F3092">
        <w:tblPrEx>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vAlign w:val="center"/>
          </w:tcPr>
          <w:p w14:paraId="0775B9F6">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left w:val="nil"/>
              <w:right w:val="single" w:color="auto" w:sz="4" w:space="0"/>
            </w:tcBorders>
            <w:vAlign w:val="center"/>
          </w:tcPr>
          <w:p w14:paraId="0B06C1CF">
            <w:pPr>
              <w:jc w:val="center"/>
              <w:rPr>
                <w:rFonts w:ascii="仿宋_GB2312" w:eastAsia="仿宋_GB2312"/>
                <w:sz w:val="18"/>
                <w:szCs w:val="18"/>
              </w:rPr>
            </w:pPr>
            <w:r>
              <w:rPr>
                <w:rFonts w:hint="eastAsia" w:ascii="仿宋_GB2312" w:eastAsia="仿宋_GB2312"/>
                <w:sz w:val="18"/>
                <w:szCs w:val="18"/>
              </w:rPr>
              <w:t>灾害</w:t>
            </w:r>
          </w:p>
          <w:p w14:paraId="05339CE7">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vAlign w:val="center"/>
          </w:tcPr>
          <w:p w14:paraId="0B3D8EB8">
            <w:pPr>
              <w:rPr>
                <w:rFonts w:ascii="仿宋_GB2312" w:hAnsi="宋体" w:eastAsia="仿宋_GB2312" w:cs="宋体"/>
                <w:sz w:val="18"/>
                <w:szCs w:val="18"/>
              </w:rPr>
            </w:pPr>
            <w:r>
              <w:rPr>
                <w:rFonts w:hint="eastAsia" w:ascii="仿宋_GB2312" w:eastAsia="仿宋_GB2312"/>
                <w:sz w:val="18"/>
                <w:szCs w:val="18"/>
              </w:rPr>
              <w:t>应急管理部门审批</w:t>
            </w:r>
          </w:p>
        </w:tc>
        <w:tc>
          <w:tcPr>
            <w:tcW w:w="2700" w:type="dxa"/>
            <w:tcBorders>
              <w:top w:val="single" w:color="auto" w:sz="4" w:space="0"/>
              <w:left w:val="single" w:color="auto" w:sz="4" w:space="0"/>
              <w:bottom w:val="single" w:color="auto" w:sz="4" w:space="0"/>
              <w:right w:val="single" w:color="auto" w:sz="4" w:space="0"/>
            </w:tcBorders>
            <w:vAlign w:val="center"/>
          </w:tcPr>
          <w:p w14:paraId="3AF27860">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vAlign w:val="center"/>
          </w:tcPr>
          <w:p w14:paraId="68156B77">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1E8DE4C9">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79AAC956">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0FB5F04C">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34F8AE90">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14:paraId="6A2934B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6ADD5362">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087C5505">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0A03D9FB">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2407971E">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7C2C898E">
            <w:pPr>
              <w:rPr>
                <w:rFonts w:ascii="仿宋_GB2312" w:hAnsi="宋体" w:eastAsia="仿宋_GB2312" w:cs="宋体"/>
                <w:sz w:val="18"/>
                <w:szCs w:val="18"/>
              </w:rPr>
            </w:pPr>
            <w:r>
              <w:rPr>
                <w:rFonts w:hint="eastAsia" w:ascii="仿宋_GB2312" w:eastAsia="仿宋_GB2312"/>
                <w:sz w:val="18"/>
                <w:szCs w:val="18"/>
              </w:rPr>
              <w:t>√</w:t>
            </w:r>
          </w:p>
        </w:tc>
      </w:tr>
      <w:tr w14:paraId="759FD2E6">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vAlign w:val="center"/>
          </w:tcPr>
          <w:p w14:paraId="18944C57">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left w:val="nil"/>
              <w:bottom w:val="single" w:color="auto" w:sz="4" w:space="0"/>
              <w:right w:val="single" w:color="auto" w:sz="4" w:space="0"/>
            </w:tcBorders>
            <w:vAlign w:val="center"/>
          </w:tcPr>
          <w:p w14:paraId="2FA704DD">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vAlign w:val="center"/>
          </w:tcPr>
          <w:p w14:paraId="55E4E083">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vAlign w:val="center"/>
          </w:tcPr>
          <w:p w14:paraId="1C09A500">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vAlign w:val="center"/>
          </w:tcPr>
          <w:p w14:paraId="44C9EAB9">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07E8837E">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00F026CC">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50D6A7CB">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5E0FEA8D">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14:paraId="5468A139">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6D6C1892">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47E60A68">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0584DFD6">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7C1FE752">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68E72200">
            <w:pPr>
              <w:rPr>
                <w:rFonts w:ascii="仿宋_GB2312" w:hAnsi="宋体" w:eastAsia="仿宋_GB2312" w:cs="宋体"/>
                <w:sz w:val="18"/>
                <w:szCs w:val="18"/>
              </w:rPr>
            </w:pPr>
            <w:r>
              <w:rPr>
                <w:rFonts w:hint="eastAsia" w:ascii="仿宋_GB2312" w:eastAsia="仿宋_GB2312"/>
                <w:sz w:val="18"/>
                <w:szCs w:val="18"/>
              </w:rPr>
              <w:t>√</w:t>
            </w:r>
          </w:p>
        </w:tc>
      </w:tr>
      <w:tr w14:paraId="51471C55">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3526369D">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left w:val="nil"/>
              <w:bottom w:val="single" w:color="auto" w:sz="4" w:space="0"/>
              <w:right w:val="single" w:color="auto" w:sz="4" w:space="0"/>
            </w:tcBorders>
            <w:vAlign w:val="center"/>
          </w:tcPr>
          <w:p w14:paraId="0EDEBF13">
            <w:pPr>
              <w:jc w:val="center"/>
              <w:rPr>
                <w:rFonts w:ascii="仿宋_GB2312" w:eastAsia="仿宋_GB2312"/>
                <w:sz w:val="18"/>
                <w:szCs w:val="18"/>
              </w:rPr>
            </w:pPr>
            <w:r>
              <w:rPr>
                <w:rFonts w:hint="eastAsia" w:ascii="仿宋_GB2312" w:eastAsia="仿宋_GB2312"/>
                <w:sz w:val="18"/>
                <w:szCs w:val="18"/>
              </w:rPr>
              <w:t>灾后</w:t>
            </w:r>
          </w:p>
          <w:p w14:paraId="0E6707A0">
            <w:pPr>
              <w:jc w:val="center"/>
              <w:rPr>
                <w:rFonts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vAlign w:val="center"/>
          </w:tcPr>
          <w:p w14:paraId="628C1658">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vAlign w:val="center"/>
          </w:tcPr>
          <w:p w14:paraId="1E3E49F4">
            <w:pPr>
              <w:rPr>
                <w:rFonts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14:paraId="2E210B56">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vAlign w:val="center"/>
          </w:tcPr>
          <w:p w14:paraId="65A8FD10">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vAlign w:val="center"/>
          </w:tcPr>
          <w:p w14:paraId="3D1A3BF5">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vAlign w:val="center"/>
          </w:tcPr>
          <w:p w14:paraId="75993B74">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07E36564">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43C24FB9">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14:paraId="011B39DA">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61D1174B">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4D4CBFD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5EECDA0D">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023E5BB5">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610230C8">
            <w:pPr>
              <w:rPr>
                <w:rFonts w:ascii="仿宋_GB2312" w:hAnsi="宋体" w:eastAsia="仿宋_GB2312" w:cs="宋体"/>
                <w:sz w:val="18"/>
                <w:szCs w:val="18"/>
              </w:rPr>
            </w:pPr>
            <w:r>
              <w:rPr>
                <w:rFonts w:hint="eastAsia" w:ascii="仿宋_GB2312" w:eastAsia="仿宋_GB2312"/>
                <w:sz w:val="18"/>
                <w:szCs w:val="18"/>
              </w:rPr>
              <w:t>√</w:t>
            </w:r>
          </w:p>
        </w:tc>
      </w:tr>
      <w:tr w14:paraId="356F806E">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7EB1304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vMerge w:val="restart"/>
            <w:tcBorders>
              <w:left w:val="nil"/>
              <w:right w:val="single" w:color="auto" w:sz="4" w:space="0"/>
            </w:tcBorders>
            <w:vAlign w:val="center"/>
          </w:tcPr>
          <w:p w14:paraId="389B4454">
            <w:pPr>
              <w:jc w:val="center"/>
              <w:rPr>
                <w:rFonts w:ascii="仿宋_GB2312" w:eastAsia="仿宋_GB2312"/>
                <w:sz w:val="18"/>
                <w:szCs w:val="18"/>
              </w:rPr>
            </w:pPr>
            <w:r>
              <w:rPr>
                <w:rFonts w:hint="eastAsia" w:ascii="仿宋_GB2312" w:eastAsia="仿宋_GB2312"/>
                <w:sz w:val="18"/>
                <w:szCs w:val="18"/>
              </w:rPr>
              <w:t>款物</w:t>
            </w:r>
          </w:p>
          <w:p w14:paraId="451AF778">
            <w:pPr>
              <w:jc w:val="center"/>
              <w:rPr>
                <w:rFonts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vAlign w:val="center"/>
          </w:tcPr>
          <w:p w14:paraId="60884197">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vAlign w:val="center"/>
          </w:tcPr>
          <w:p w14:paraId="690B7208">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vAlign w:val="center"/>
          </w:tcPr>
          <w:p w14:paraId="2589C6C1">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3BBEEA83">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4162E873">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01C4E779">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4AF5CE1A">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14:paraId="0F213B31">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7B321822">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2ECA489D">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7289B1C0">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361AE2CA">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6C61C75D">
            <w:pPr>
              <w:rPr>
                <w:rFonts w:ascii="仿宋_GB2312" w:hAnsi="宋体" w:eastAsia="仿宋_GB2312" w:cs="宋体"/>
                <w:sz w:val="18"/>
                <w:szCs w:val="18"/>
              </w:rPr>
            </w:pPr>
            <w:r>
              <w:rPr>
                <w:rFonts w:hint="eastAsia" w:ascii="仿宋_GB2312" w:eastAsia="仿宋_GB2312"/>
                <w:sz w:val="18"/>
                <w:szCs w:val="18"/>
              </w:rPr>
              <w:t>√</w:t>
            </w:r>
          </w:p>
        </w:tc>
      </w:tr>
      <w:tr w14:paraId="3C986AF5">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39B323CF">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continue"/>
            <w:tcBorders>
              <w:left w:val="nil"/>
              <w:bottom w:val="single" w:color="auto" w:sz="4" w:space="0"/>
              <w:right w:val="single" w:color="auto" w:sz="4" w:space="0"/>
            </w:tcBorders>
            <w:vAlign w:val="center"/>
          </w:tcPr>
          <w:p w14:paraId="4FB4C7D7">
            <w:pPr>
              <w:jc w:val="center"/>
              <w:rPr>
                <w:rFonts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vAlign w:val="center"/>
          </w:tcPr>
          <w:p w14:paraId="4A4F596A">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vAlign w:val="center"/>
          </w:tcPr>
          <w:p w14:paraId="1C5A274D">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vAlign w:val="center"/>
          </w:tcPr>
          <w:p w14:paraId="3CABEE43">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4F6B8BA8">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5A1569D0">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634B9557">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6583B3AD">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14:paraId="61AF3DA2">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1232DFC3">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322F584C">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2087802C">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343F9528">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37A07AA2">
            <w:pPr>
              <w:rPr>
                <w:rFonts w:ascii="仿宋_GB2312" w:hAnsi="宋体" w:eastAsia="仿宋_GB2312" w:cs="宋体"/>
                <w:sz w:val="18"/>
                <w:szCs w:val="18"/>
              </w:rPr>
            </w:pPr>
            <w:r>
              <w:rPr>
                <w:rFonts w:hint="eastAsia" w:ascii="仿宋_GB2312" w:eastAsia="仿宋_GB2312"/>
                <w:sz w:val="18"/>
                <w:szCs w:val="18"/>
              </w:rPr>
              <w:t>√</w:t>
            </w:r>
          </w:p>
        </w:tc>
      </w:tr>
      <w:tr w14:paraId="30D4CC7E">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vAlign w:val="center"/>
          </w:tcPr>
          <w:p w14:paraId="6CD21C7C">
            <w:pPr>
              <w:jc w:val="center"/>
              <w:rPr>
                <w:rFonts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tcBorders>
              <w:left w:val="nil"/>
              <w:bottom w:val="single" w:color="auto" w:sz="4" w:space="0"/>
              <w:right w:val="single" w:color="auto" w:sz="4" w:space="0"/>
            </w:tcBorders>
            <w:vAlign w:val="center"/>
          </w:tcPr>
          <w:p w14:paraId="6A2E9E88">
            <w:pPr>
              <w:jc w:val="center"/>
              <w:rPr>
                <w:rFonts w:ascii="仿宋_GB2312" w:eastAsia="仿宋_GB2312"/>
                <w:color w:val="000000"/>
                <w:sz w:val="18"/>
                <w:szCs w:val="18"/>
              </w:rPr>
            </w:pPr>
            <w:r>
              <w:rPr>
                <w:rFonts w:hint="eastAsia" w:ascii="仿宋_GB2312" w:eastAsia="仿宋_GB2312"/>
                <w:color w:val="000000"/>
                <w:sz w:val="18"/>
                <w:szCs w:val="18"/>
              </w:rPr>
              <w:t>工作</w:t>
            </w:r>
          </w:p>
          <w:p w14:paraId="3DA68E30">
            <w:pPr>
              <w:jc w:val="center"/>
              <w:rPr>
                <w:rFonts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vAlign w:val="center"/>
          </w:tcPr>
          <w:p w14:paraId="7FC9FC43">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vAlign w:val="center"/>
          </w:tcPr>
          <w:p w14:paraId="33566F64">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vAlign w:val="center"/>
          </w:tcPr>
          <w:p w14:paraId="5C20B358">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vAlign w:val="center"/>
          </w:tcPr>
          <w:p w14:paraId="583E8F10">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vAlign w:val="center"/>
          </w:tcPr>
          <w:p w14:paraId="2E43DA9C">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vAlign w:val="center"/>
          </w:tcPr>
          <w:p w14:paraId="49CF3442">
            <w:pPr>
              <w:spacing w:line="240" w:lineRule="exac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14:paraId="71E8B27E">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vAlign w:val="center"/>
          </w:tcPr>
          <w:p w14:paraId="1B2FB68F">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3E88046E">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2E4E17AB">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5647E794">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vAlign w:val="center"/>
          </w:tcPr>
          <w:p w14:paraId="1B4C7623">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vAlign w:val="center"/>
          </w:tcPr>
          <w:p w14:paraId="59861B29">
            <w:pPr>
              <w:rPr>
                <w:rFonts w:ascii="仿宋_GB2312" w:hAnsi="宋体" w:eastAsia="仿宋_GB2312" w:cs="宋体"/>
                <w:sz w:val="18"/>
                <w:szCs w:val="18"/>
              </w:rPr>
            </w:pPr>
            <w:r>
              <w:rPr>
                <w:rFonts w:hint="eastAsia" w:ascii="仿宋_GB2312" w:eastAsia="仿宋_GB2312"/>
                <w:sz w:val="18"/>
                <w:szCs w:val="18"/>
              </w:rPr>
              <w:t>√</w:t>
            </w:r>
          </w:p>
        </w:tc>
      </w:tr>
    </w:tbl>
    <w:p w14:paraId="6B78394A">
      <w:pPr>
        <w:jc w:val="center"/>
        <w:rPr>
          <w:rFonts w:ascii="Times New Roman" w:hAnsi="Times New Roman" w:eastAsia="方正小标宋_GBK"/>
          <w:sz w:val="28"/>
          <w:szCs w:val="28"/>
        </w:rPr>
      </w:pPr>
    </w:p>
    <w:p w14:paraId="16C5EE3F">
      <w:pPr>
        <w:jc w:val="center"/>
        <w:rPr>
          <w:rFonts w:ascii="Times New Roman" w:hAnsi="Times New Roman" w:eastAsia="方正小标宋_GBK"/>
          <w:sz w:val="28"/>
          <w:szCs w:val="28"/>
        </w:rPr>
      </w:pPr>
    </w:p>
    <w:p w14:paraId="29354BEE">
      <w:pPr>
        <w:pStyle w:val="2"/>
        <w:jc w:val="center"/>
        <w:rPr>
          <w:rFonts w:ascii="方正小标宋_GBK" w:hAnsi="方正小标宋_GBK" w:eastAsia="方正小标宋_GBK"/>
          <w:b w:val="0"/>
          <w:bCs w:val="0"/>
          <w:sz w:val="30"/>
        </w:rPr>
      </w:pPr>
      <w:bookmarkStart w:id="23" w:name="_Toc24724727"/>
      <w:r>
        <w:rPr>
          <w:rFonts w:ascii="方正小标宋_GBK" w:hAnsi="方正小标宋_GBK" w:eastAsia="方正小标宋_GBK"/>
          <w:b w:val="0"/>
          <w:bCs w:val="0"/>
          <w:sz w:val="30"/>
        </w:rPr>
        <w:br w:type="page"/>
      </w:r>
      <w:r>
        <w:rPr>
          <w:rFonts w:hint="eastAsia" w:ascii="方正小标宋_GBK" w:hAnsi="方正小标宋_GBK" w:eastAsia="方正小标宋_GBK"/>
          <w:b w:val="0"/>
          <w:bCs w:val="0"/>
          <w:sz w:val="30"/>
        </w:rPr>
        <w:t>（二十四）食品药品监管领域基层政务公开标准目录</w:t>
      </w:r>
      <w:bookmarkEnd w:id="23"/>
    </w:p>
    <w:tbl>
      <w:tblPr>
        <w:tblStyle w:val="9"/>
        <w:tblW w:w="15480" w:type="dxa"/>
        <w:tblInd w:w="-746" w:type="dxa"/>
        <w:tblLayout w:type="fixed"/>
        <w:tblCellMar>
          <w:top w:w="0" w:type="dxa"/>
          <w:left w:w="108" w:type="dxa"/>
          <w:bottom w:w="0" w:type="dxa"/>
          <w:right w:w="108" w:type="dxa"/>
        </w:tblCellMar>
      </w:tblPr>
      <w:tblGrid>
        <w:gridCol w:w="540"/>
        <w:gridCol w:w="720"/>
        <w:gridCol w:w="900"/>
        <w:gridCol w:w="1980"/>
        <w:gridCol w:w="1980"/>
        <w:gridCol w:w="1260"/>
        <w:gridCol w:w="1440"/>
        <w:gridCol w:w="2520"/>
        <w:gridCol w:w="720"/>
        <w:gridCol w:w="709"/>
        <w:gridCol w:w="551"/>
        <w:gridCol w:w="720"/>
        <w:gridCol w:w="720"/>
        <w:gridCol w:w="720"/>
      </w:tblGrid>
      <w:tr w14:paraId="70B55C4B">
        <w:tblPrEx>
          <w:tblCellMar>
            <w:top w:w="0" w:type="dxa"/>
            <w:left w:w="108" w:type="dxa"/>
            <w:bottom w:w="0" w:type="dxa"/>
            <w:right w:w="108" w:type="dxa"/>
          </w:tblCellMar>
        </w:tblPrEx>
        <w:trPr>
          <w:trHeight w:val="420" w:hRule="atLeast"/>
          <w:tblHeader/>
        </w:trPr>
        <w:tc>
          <w:tcPr>
            <w:tcW w:w="540" w:type="dxa"/>
            <w:vMerge w:val="restart"/>
            <w:tcBorders>
              <w:top w:val="single" w:color="auto" w:sz="4" w:space="0"/>
              <w:left w:val="single" w:color="auto" w:sz="4" w:space="0"/>
              <w:bottom w:val="single" w:color="auto" w:sz="4" w:space="0"/>
              <w:right w:val="single" w:color="auto" w:sz="4" w:space="0"/>
            </w:tcBorders>
            <w:vAlign w:val="center"/>
          </w:tcPr>
          <w:p w14:paraId="6DCC9448">
            <w:pPr>
              <w:widowControl/>
              <w:jc w:val="center"/>
              <w:rPr>
                <w:rFonts w:ascii="Times New Roman" w:hAnsi="Times New Roman"/>
                <w:color w:val="000000"/>
                <w:kern w:val="0"/>
                <w:sz w:val="22"/>
              </w:rPr>
            </w:pPr>
            <w:r>
              <w:rPr>
                <w:rFonts w:ascii="Times New Roman" w:hAnsi="宋体"/>
                <w:color w:val="000000"/>
                <w:kern w:val="0"/>
                <w:sz w:val="22"/>
              </w:rPr>
              <w:t>序号</w:t>
            </w:r>
          </w:p>
        </w:tc>
        <w:tc>
          <w:tcPr>
            <w:tcW w:w="1620" w:type="dxa"/>
            <w:gridSpan w:val="2"/>
            <w:tcBorders>
              <w:top w:val="single" w:color="auto" w:sz="4" w:space="0"/>
              <w:left w:val="nil"/>
              <w:bottom w:val="single" w:color="auto" w:sz="4" w:space="0"/>
              <w:right w:val="single" w:color="auto" w:sz="4" w:space="0"/>
            </w:tcBorders>
            <w:vAlign w:val="center"/>
          </w:tcPr>
          <w:p w14:paraId="3E3397C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14:paraId="115D548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14:paraId="49C8138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260" w:type="dxa"/>
            <w:vMerge w:val="restart"/>
            <w:tcBorders>
              <w:top w:val="single" w:color="auto" w:sz="4" w:space="0"/>
              <w:left w:val="single" w:color="auto" w:sz="4" w:space="0"/>
              <w:bottom w:val="single" w:color="auto" w:sz="4" w:space="0"/>
              <w:right w:val="single" w:color="auto" w:sz="4" w:space="0"/>
            </w:tcBorders>
            <w:vAlign w:val="center"/>
          </w:tcPr>
          <w:p w14:paraId="7B675B7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11E0F4A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tcBorders>
              <w:top w:val="single" w:color="auto" w:sz="4" w:space="0"/>
              <w:left w:val="single" w:color="auto" w:sz="4" w:space="0"/>
              <w:bottom w:val="single" w:color="auto" w:sz="4" w:space="0"/>
              <w:right w:val="single" w:color="auto" w:sz="4" w:space="0"/>
            </w:tcBorders>
            <w:vAlign w:val="center"/>
          </w:tcPr>
          <w:p w14:paraId="7A1F96E6">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tcBorders>
              <w:top w:val="single" w:color="auto" w:sz="4" w:space="0"/>
              <w:left w:val="nil"/>
              <w:bottom w:val="single" w:color="auto" w:sz="4" w:space="0"/>
              <w:right w:val="single" w:color="auto" w:sz="4" w:space="0"/>
            </w:tcBorders>
            <w:vAlign w:val="center"/>
          </w:tcPr>
          <w:p w14:paraId="0C06AE2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tcBorders>
              <w:top w:val="single" w:color="auto" w:sz="4" w:space="0"/>
              <w:left w:val="nil"/>
              <w:bottom w:val="single" w:color="auto" w:sz="4" w:space="0"/>
              <w:right w:val="single" w:color="auto" w:sz="4" w:space="0"/>
            </w:tcBorders>
            <w:vAlign w:val="center"/>
          </w:tcPr>
          <w:p w14:paraId="6B286A6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tcBorders>
              <w:top w:val="single" w:color="auto" w:sz="4" w:space="0"/>
              <w:left w:val="nil"/>
              <w:bottom w:val="single" w:color="auto" w:sz="4" w:space="0"/>
              <w:right w:val="single" w:color="auto" w:sz="4" w:space="0"/>
            </w:tcBorders>
            <w:vAlign w:val="center"/>
          </w:tcPr>
          <w:p w14:paraId="7DAB9C40">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6674F6BD">
        <w:tblPrEx>
          <w:tblCellMar>
            <w:top w:w="0" w:type="dxa"/>
            <w:left w:w="108" w:type="dxa"/>
            <w:bottom w:w="0" w:type="dxa"/>
            <w:right w:w="108" w:type="dxa"/>
          </w:tblCellMar>
        </w:tblPrEx>
        <w:trPr>
          <w:trHeight w:val="1123" w:hRule="atLeast"/>
          <w:tblHeader/>
        </w:trPr>
        <w:tc>
          <w:tcPr>
            <w:tcW w:w="540" w:type="dxa"/>
            <w:vMerge w:val="continue"/>
            <w:tcBorders>
              <w:top w:val="single" w:color="auto" w:sz="4" w:space="0"/>
              <w:left w:val="single" w:color="auto" w:sz="4" w:space="0"/>
              <w:bottom w:val="single" w:color="auto" w:sz="4" w:space="0"/>
              <w:right w:val="single" w:color="auto" w:sz="4" w:space="0"/>
            </w:tcBorders>
            <w:vAlign w:val="center"/>
          </w:tcPr>
          <w:p w14:paraId="707E3221">
            <w:pPr>
              <w:widowControl/>
              <w:jc w:val="left"/>
              <w:rPr>
                <w:rFonts w:ascii="Times New Roman" w:hAnsi="Times New Roman"/>
                <w:color w:val="000000"/>
                <w:kern w:val="0"/>
                <w:sz w:val="22"/>
              </w:rPr>
            </w:pPr>
          </w:p>
        </w:tc>
        <w:tc>
          <w:tcPr>
            <w:tcW w:w="720" w:type="dxa"/>
            <w:tcBorders>
              <w:top w:val="nil"/>
              <w:left w:val="nil"/>
              <w:bottom w:val="single" w:color="auto" w:sz="4" w:space="0"/>
              <w:right w:val="single" w:color="auto" w:sz="4" w:space="0"/>
            </w:tcBorders>
            <w:vAlign w:val="center"/>
          </w:tcPr>
          <w:p w14:paraId="6E4A615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tcBorders>
              <w:top w:val="nil"/>
              <w:left w:val="nil"/>
              <w:bottom w:val="single" w:color="auto" w:sz="4" w:space="0"/>
              <w:right w:val="single" w:color="auto" w:sz="4" w:space="0"/>
            </w:tcBorders>
            <w:vAlign w:val="center"/>
          </w:tcPr>
          <w:p w14:paraId="6925521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1980" w:type="dxa"/>
            <w:vMerge w:val="continue"/>
            <w:tcBorders>
              <w:top w:val="single" w:color="auto" w:sz="4" w:space="0"/>
              <w:left w:val="single" w:color="auto" w:sz="4" w:space="0"/>
              <w:bottom w:val="single" w:color="auto" w:sz="4" w:space="0"/>
              <w:right w:val="single" w:color="auto" w:sz="4" w:space="0"/>
            </w:tcBorders>
            <w:vAlign w:val="center"/>
          </w:tcPr>
          <w:p w14:paraId="033B2BDB">
            <w:pPr>
              <w:widowControl/>
              <w:jc w:val="left"/>
              <w:rPr>
                <w:rFonts w:ascii="黑体" w:hAnsi="宋体" w:eastAsia="黑体" w:cs="宋体"/>
                <w:color w:val="000000"/>
                <w:kern w:val="0"/>
                <w:sz w:val="22"/>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14:paraId="3870E529">
            <w:pPr>
              <w:widowControl/>
              <w:jc w:val="left"/>
              <w:rPr>
                <w:rFonts w:ascii="黑体" w:hAnsi="宋体" w:eastAsia="黑体" w:cs="宋体"/>
                <w:color w:val="000000"/>
                <w:kern w:val="0"/>
                <w:sz w:val="22"/>
              </w:rPr>
            </w:pPr>
          </w:p>
        </w:tc>
        <w:tc>
          <w:tcPr>
            <w:tcW w:w="1260" w:type="dxa"/>
            <w:vMerge w:val="continue"/>
            <w:tcBorders>
              <w:top w:val="single" w:color="auto" w:sz="4" w:space="0"/>
              <w:left w:val="single" w:color="auto" w:sz="4" w:space="0"/>
              <w:bottom w:val="single" w:color="auto" w:sz="4" w:space="0"/>
              <w:right w:val="single" w:color="auto" w:sz="4" w:space="0"/>
            </w:tcBorders>
            <w:vAlign w:val="center"/>
          </w:tcPr>
          <w:p w14:paraId="55508763">
            <w:pPr>
              <w:widowControl/>
              <w:jc w:val="left"/>
              <w:rPr>
                <w:rFonts w:ascii="黑体" w:hAnsi="宋体" w:eastAsia="黑体" w:cs="宋体"/>
                <w:color w:val="000000"/>
                <w:kern w:val="0"/>
                <w:sz w:val="22"/>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2F50BF51">
            <w:pPr>
              <w:widowControl/>
              <w:jc w:val="left"/>
              <w:rPr>
                <w:rFonts w:ascii="黑体" w:hAnsi="宋体" w:eastAsia="黑体" w:cs="宋体"/>
                <w:color w:val="000000"/>
                <w:kern w:val="0"/>
                <w:sz w:val="22"/>
              </w:rPr>
            </w:pPr>
          </w:p>
        </w:tc>
        <w:tc>
          <w:tcPr>
            <w:tcW w:w="2520" w:type="dxa"/>
            <w:vMerge w:val="continue"/>
            <w:tcBorders>
              <w:top w:val="single" w:color="auto" w:sz="4" w:space="0"/>
              <w:left w:val="single" w:color="auto" w:sz="4" w:space="0"/>
              <w:bottom w:val="single" w:color="auto" w:sz="4" w:space="0"/>
              <w:right w:val="single" w:color="auto" w:sz="4" w:space="0"/>
            </w:tcBorders>
            <w:vAlign w:val="center"/>
          </w:tcPr>
          <w:p w14:paraId="2CF52845">
            <w:pPr>
              <w:widowControl/>
              <w:jc w:val="left"/>
              <w:rPr>
                <w:rFonts w:ascii="黑体" w:hAnsi="宋体" w:eastAsia="黑体" w:cs="宋体"/>
                <w:kern w:val="0"/>
                <w:sz w:val="22"/>
              </w:rPr>
            </w:pPr>
          </w:p>
        </w:tc>
        <w:tc>
          <w:tcPr>
            <w:tcW w:w="720" w:type="dxa"/>
            <w:tcBorders>
              <w:top w:val="nil"/>
              <w:left w:val="nil"/>
              <w:bottom w:val="single" w:color="auto" w:sz="4" w:space="0"/>
              <w:right w:val="single" w:color="auto" w:sz="4" w:space="0"/>
            </w:tcBorders>
            <w:vAlign w:val="center"/>
          </w:tcPr>
          <w:p w14:paraId="248AB1C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tcBorders>
              <w:top w:val="nil"/>
              <w:left w:val="nil"/>
              <w:bottom w:val="single" w:color="auto" w:sz="4" w:space="0"/>
              <w:right w:val="single" w:color="auto" w:sz="4" w:space="0"/>
            </w:tcBorders>
            <w:vAlign w:val="center"/>
          </w:tcPr>
          <w:p w14:paraId="1B84FD2C">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tcBorders>
              <w:top w:val="nil"/>
              <w:left w:val="nil"/>
              <w:bottom w:val="single" w:color="auto" w:sz="4" w:space="0"/>
              <w:right w:val="single" w:color="auto" w:sz="4" w:space="0"/>
            </w:tcBorders>
            <w:vAlign w:val="center"/>
          </w:tcPr>
          <w:p w14:paraId="377F585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vAlign w:val="center"/>
          </w:tcPr>
          <w:p w14:paraId="5F06DB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tcBorders>
              <w:top w:val="nil"/>
              <w:left w:val="nil"/>
              <w:bottom w:val="single" w:color="auto" w:sz="4" w:space="0"/>
              <w:right w:val="single" w:color="auto" w:sz="4" w:space="0"/>
            </w:tcBorders>
            <w:vAlign w:val="center"/>
          </w:tcPr>
          <w:p w14:paraId="709A3A4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tcBorders>
              <w:top w:val="nil"/>
              <w:left w:val="nil"/>
              <w:bottom w:val="single" w:color="auto" w:sz="4" w:space="0"/>
              <w:right w:val="single" w:color="auto" w:sz="4" w:space="0"/>
            </w:tcBorders>
            <w:vAlign w:val="center"/>
          </w:tcPr>
          <w:p w14:paraId="5B4E325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5D879ED3">
        <w:tblPrEx>
          <w:tblCellMar>
            <w:top w:w="0" w:type="dxa"/>
            <w:left w:w="108" w:type="dxa"/>
            <w:bottom w:w="0" w:type="dxa"/>
            <w:right w:w="108" w:type="dxa"/>
          </w:tblCellMar>
        </w:tblPrEx>
        <w:trPr>
          <w:trHeight w:val="169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705D8732">
            <w:pPr>
              <w:spacing w:line="300" w:lineRule="exact"/>
              <w:jc w:val="center"/>
              <w:rPr>
                <w:rFonts w:ascii="仿宋_GB2312" w:eastAsia="仿宋_GB2312"/>
                <w:sz w:val="18"/>
                <w:szCs w:val="18"/>
              </w:rPr>
            </w:pPr>
            <w:r>
              <w:rPr>
                <w:rFonts w:hint="eastAsia" w:ascii="仿宋_GB2312" w:eastAsia="仿宋_GB2312"/>
                <w:sz w:val="18"/>
                <w:szCs w:val="18"/>
              </w:rPr>
              <w:t>1</w:t>
            </w:r>
          </w:p>
        </w:tc>
        <w:tc>
          <w:tcPr>
            <w:tcW w:w="720" w:type="dxa"/>
            <w:vMerge w:val="restart"/>
            <w:tcBorders>
              <w:top w:val="single" w:color="auto" w:sz="4" w:space="0"/>
              <w:left w:val="nil"/>
              <w:right w:val="single" w:color="auto" w:sz="4" w:space="0"/>
            </w:tcBorders>
            <w:vAlign w:val="center"/>
          </w:tcPr>
          <w:p w14:paraId="206E4ADC">
            <w:pPr>
              <w:spacing w:line="300" w:lineRule="exact"/>
              <w:rPr>
                <w:rFonts w:ascii="仿宋_GB2312" w:hAnsi="宋体" w:eastAsia="仿宋_GB2312"/>
                <w:sz w:val="18"/>
                <w:szCs w:val="18"/>
              </w:rPr>
            </w:pPr>
            <w:r>
              <w:rPr>
                <w:rFonts w:hint="eastAsia" w:ascii="仿宋_GB2312" w:hAnsi="宋体" w:eastAsia="仿宋_GB2312"/>
                <w:sz w:val="18"/>
                <w:szCs w:val="18"/>
              </w:rPr>
              <w:t>行政</w:t>
            </w:r>
          </w:p>
          <w:p w14:paraId="6EA3E07E">
            <w:pPr>
              <w:spacing w:line="300" w:lineRule="exact"/>
              <w:rPr>
                <w:rFonts w:ascii="仿宋_GB2312" w:hAnsi="宋体" w:eastAsia="仿宋_GB2312"/>
                <w:sz w:val="18"/>
                <w:szCs w:val="18"/>
              </w:rPr>
            </w:pPr>
            <w:r>
              <w:rPr>
                <w:rFonts w:hint="eastAsia" w:ascii="仿宋_GB2312" w:hAnsi="宋体" w:eastAsia="仿宋_GB2312"/>
                <w:sz w:val="18"/>
                <w:szCs w:val="18"/>
              </w:rPr>
              <w:t>审批</w:t>
            </w:r>
          </w:p>
        </w:tc>
        <w:tc>
          <w:tcPr>
            <w:tcW w:w="900" w:type="dxa"/>
            <w:tcBorders>
              <w:top w:val="single" w:color="auto" w:sz="4" w:space="0"/>
              <w:left w:val="nil"/>
              <w:bottom w:val="single" w:color="auto" w:sz="4" w:space="0"/>
              <w:right w:val="single" w:color="auto" w:sz="4" w:space="0"/>
            </w:tcBorders>
            <w:vAlign w:val="center"/>
          </w:tcPr>
          <w:p w14:paraId="5817FCFC">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食品生产经营许可服务指南</w:t>
            </w:r>
          </w:p>
        </w:tc>
        <w:tc>
          <w:tcPr>
            <w:tcW w:w="1980" w:type="dxa"/>
            <w:tcBorders>
              <w:top w:val="single" w:color="auto" w:sz="4" w:space="0"/>
              <w:left w:val="single" w:color="auto" w:sz="4" w:space="0"/>
              <w:bottom w:val="single" w:color="auto" w:sz="4" w:space="0"/>
              <w:right w:val="single" w:color="auto" w:sz="4" w:space="0"/>
            </w:tcBorders>
            <w:vAlign w:val="center"/>
          </w:tcPr>
          <w:p w14:paraId="572FD26A">
            <w:pPr>
              <w:spacing w:line="300" w:lineRule="exact"/>
              <w:rPr>
                <w:rFonts w:ascii="仿宋_GB2312" w:hAnsi="宋体" w:eastAsia="仿宋_GB2312"/>
                <w:sz w:val="18"/>
                <w:szCs w:val="18"/>
              </w:rPr>
            </w:pPr>
            <w:r>
              <w:rPr>
                <w:rFonts w:hint="eastAsia" w:ascii="仿宋_GB2312" w:hAnsi="宋体" w:eastAsia="仿宋_GB2312"/>
                <w:sz w:val="18"/>
                <w:szCs w:val="18"/>
              </w:rPr>
              <w:t>适用范围、审批依据、受理机构、申请条件、申请材料目录、办理基本流程、办结时限、收费依据及标准、结果送达、监督投诉渠道等</w:t>
            </w:r>
          </w:p>
        </w:tc>
        <w:tc>
          <w:tcPr>
            <w:tcW w:w="1980" w:type="dxa"/>
            <w:tcBorders>
              <w:top w:val="single" w:color="auto" w:sz="4" w:space="0"/>
              <w:left w:val="single" w:color="auto" w:sz="4" w:space="0"/>
              <w:bottom w:val="single" w:color="auto" w:sz="4" w:space="0"/>
              <w:right w:val="single" w:color="auto" w:sz="4" w:space="0"/>
            </w:tcBorders>
            <w:vAlign w:val="center"/>
          </w:tcPr>
          <w:p w14:paraId="57B96862">
            <w:pPr>
              <w:spacing w:line="300" w:lineRule="exact"/>
              <w:rPr>
                <w:rFonts w:ascii="仿宋_GB2312" w:hAnsi="宋体" w:eastAsia="仿宋_GB2312"/>
                <w:sz w:val="18"/>
                <w:szCs w:val="18"/>
              </w:rPr>
            </w:pPr>
            <w:r>
              <w:rPr>
                <w:rFonts w:hint="eastAsia" w:ascii="仿宋_GB2312" w:hAnsi="宋体" w:eastAsia="仿宋_GB2312"/>
                <w:sz w:val="18"/>
                <w:szCs w:val="18"/>
              </w:rPr>
              <w:t>《食品安全法》《政府信息公开条例》《关于全面推进政务公开工作的意见》《食品药品安全监管信息公开管理办法》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vAlign w:val="center"/>
          </w:tcPr>
          <w:p w14:paraId="4F4CE380">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3D1C27ED">
            <w:pPr>
              <w:spacing w:line="300" w:lineRule="exact"/>
              <w:rPr>
                <w:rFonts w:ascii="仿宋_GB2312" w:hAnsi="宋体" w:eastAsia="仿宋_GB2312"/>
                <w:sz w:val="18"/>
                <w:szCs w:val="18"/>
              </w:rPr>
            </w:pPr>
            <w:r>
              <w:rPr>
                <w:rFonts w:hint="eastAsia" w:ascii="仿宋_GB2312" w:hAnsi="宋体" w:eastAsia="仿宋_GB2312"/>
                <w:sz w:val="18"/>
                <w:szCs w:val="18"/>
              </w:rPr>
              <w:t>市场监督管理、行政审批相关责任部门</w:t>
            </w:r>
          </w:p>
        </w:tc>
        <w:tc>
          <w:tcPr>
            <w:tcW w:w="2520" w:type="dxa"/>
            <w:tcBorders>
              <w:top w:val="single" w:color="auto" w:sz="4" w:space="0"/>
              <w:left w:val="single" w:color="auto" w:sz="4" w:space="0"/>
              <w:bottom w:val="single" w:color="auto" w:sz="4" w:space="0"/>
              <w:right w:val="single" w:color="auto" w:sz="4" w:space="0"/>
            </w:tcBorders>
            <w:vAlign w:val="center"/>
          </w:tcPr>
          <w:p w14:paraId="5CA792C1">
            <w:pPr>
              <w:widowControl/>
              <w:spacing w:line="300" w:lineRule="exac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■政府网站    </w:t>
            </w:r>
          </w:p>
          <w:p w14:paraId="391DB29C">
            <w:pPr>
              <w:widowControl/>
              <w:spacing w:line="300" w:lineRule="exac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■政务服务中心   </w:t>
            </w:r>
          </w:p>
          <w:p w14:paraId="370D7DF8">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14679338">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tcPr>
          <w:p w14:paraId="4EEBC4F4">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vAlign w:val="center"/>
          </w:tcPr>
          <w:p w14:paraId="4869AFF4">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425E8AAC">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1757EE66">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16304F81">
            <w:pPr>
              <w:spacing w:line="300" w:lineRule="exact"/>
              <w:jc w:val="center"/>
              <w:rPr>
                <w:rFonts w:ascii="仿宋_GB2312" w:hAnsi="宋体" w:eastAsia="仿宋_GB2312"/>
                <w:sz w:val="18"/>
                <w:szCs w:val="18"/>
              </w:rPr>
            </w:pPr>
          </w:p>
        </w:tc>
      </w:tr>
      <w:tr w14:paraId="34C457E6">
        <w:tblPrEx>
          <w:tblCellMar>
            <w:top w:w="0" w:type="dxa"/>
            <w:left w:w="108" w:type="dxa"/>
            <w:bottom w:w="0" w:type="dxa"/>
            <w:right w:w="108" w:type="dxa"/>
          </w:tblCellMar>
        </w:tblPrEx>
        <w:trPr>
          <w:trHeight w:val="2020"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51C0D32E">
            <w:pPr>
              <w:spacing w:line="300" w:lineRule="exact"/>
              <w:jc w:val="center"/>
              <w:rPr>
                <w:rFonts w:ascii="仿宋_GB2312" w:eastAsia="仿宋_GB2312"/>
                <w:sz w:val="18"/>
                <w:szCs w:val="18"/>
              </w:rPr>
            </w:pPr>
            <w:r>
              <w:rPr>
                <w:rFonts w:hint="eastAsia" w:ascii="仿宋_GB2312" w:eastAsia="仿宋_GB2312"/>
                <w:sz w:val="18"/>
                <w:szCs w:val="18"/>
              </w:rPr>
              <w:t>2</w:t>
            </w:r>
          </w:p>
        </w:tc>
        <w:tc>
          <w:tcPr>
            <w:tcW w:w="720" w:type="dxa"/>
            <w:vMerge w:val="continue"/>
            <w:tcBorders>
              <w:left w:val="nil"/>
              <w:bottom w:val="single" w:color="auto" w:sz="4" w:space="0"/>
              <w:right w:val="single" w:color="auto" w:sz="4" w:space="0"/>
            </w:tcBorders>
            <w:vAlign w:val="center"/>
          </w:tcPr>
          <w:p w14:paraId="31B2A8A1">
            <w:pPr>
              <w:spacing w:line="300" w:lineRule="exact"/>
              <w:rPr>
                <w:rFonts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vAlign w:val="center"/>
          </w:tcPr>
          <w:p w14:paraId="25CE3186">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食品生产经营许可基本信息</w:t>
            </w:r>
          </w:p>
        </w:tc>
        <w:tc>
          <w:tcPr>
            <w:tcW w:w="1980" w:type="dxa"/>
            <w:tcBorders>
              <w:top w:val="single" w:color="auto" w:sz="4" w:space="0"/>
              <w:left w:val="single" w:color="auto" w:sz="4" w:space="0"/>
              <w:bottom w:val="single" w:color="auto" w:sz="4" w:space="0"/>
              <w:right w:val="single" w:color="auto" w:sz="4" w:space="0"/>
            </w:tcBorders>
            <w:vAlign w:val="center"/>
          </w:tcPr>
          <w:p w14:paraId="642D1087">
            <w:pPr>
              <w:spacing w:line="300" w:lineRule="exact"/>
              <w:rPr>
                <w:rFonts w:ascii="仿宋_GB2312" w:hAnsi="宋体" w:eastAsia="仿宋_GB2312"/>
                <w:color w:val="FF0000"/>
                <w:sz w:val="18"/>
                <w:szCs w:val="18"/>
              </w:rPr>
            </w:pPr>
            <w:r>
              <w:rPr>
                <w:rFonts w:hint="eastAsia" w:ascii="仿宋_GB2312" w:hAnsi="宋体" w:eastAsia="仿宋_GB2312"/>
                <w:sz w:val="18"/>
                <w:szCs w:val="18"/>
              </w:rPr>
              <w:t>生产经营者名称、许可证编号、法定代表人（负责人）、生产地址/经营场所、食品类别/经营项目、日常监督管理机构、投诉举报电话、有效期限等</w:t>
            </w:r>
          </w:p>
        </w:tc>
        <w:tc>
          <w:tcPr>
            <w:tcW w:w="1980" w:type="dxa"/>
            <w:tcBorders>
              <w:top w:val="single" w:color="auto" w:sz="4" w:space="0"/>
              <w:left w:val="single" w:color="auto" w:sz="4" w:space="0"/>
              <w:bottom w:val="single" w:color="auto" w:sz="4" w:space="0"/>
              <w:right w:val="single" w:color="auto" w:sz="4" w:space="0"/>
            </w:tcBorders>
            <w:vAlign w:val="center"/>
          </w:tcPr>
          <w:p w14:paraId="5BB459D2">
            <w:pPr>
              <w:spacing w:line="300" w:lineRule="exact"/>
              <w:rPr>
                <w:rFonts w:ascii="仿宋_GB2312" w:hAnsi="宋体" w:eastAsia="仿宋_GB2312"/>
                <w:sz w:val="18"/>
                <w:szCs w:val="18"/>
              </w:rPr>
            </w:pPr>
            <w:r>
              <w:rPr>
                <w:rFonts w:hint="eastAsia" w:ascii="仿宋_GB2312" w:hAnsi="宋体" w:eastAsia="仿宋_GB2312"/>
                <w:sz w:val="18"/>
                <w:szCs w:val="18"/>
              </w:rPr>
              <w:t>同上</w:t>
            </w:r>
          </w:p>
        </w:tc>
        <w:tc>
          <w:tcPr>
            <w:tcW w:w="1260" w:type="dxa"/>
            <w:tcBorders>
              <w:top w:val="single" w:color="auto" w:sz="4" w:space="0"/>
              <w:left w:val="single" w:color="auto" w:sz="4" w:space="0"/>
              <w:bottom w:val="single" w:color="auto" w:sz="4" w:space="0"/>
              <w:right w:val="single" w:color="auto" w:sz="4" w:space="0"/>
            </w:tcBorders>
            <w:vAlign w:val="center"/>
          </w:tcPr>
          <w:p w14:paraId="20AEFA55">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388BD829">
            <w:pPr>
              <w:spacing w:line="300" w:lineRule="exact"/>
              <w:rPr>
                <w:rFonts w:ascii="仿宋_GB2312" w:hAnsi="宋体" w:eastAsia="仿宋_GB2312"/>
                <w:sz w:val="18"/>
                <w:szCs w:val="18"/>
              </w:rPr>
            </w:pPr>
            <w:r>
              <w:rPr>
                <w:rFonts w:hint="eastAsia" w:ascii="仿宋_GB2312" w:hAnsi="宋体" w:eastAsia="仿宋_GB2312"/>
                <w:sz w:val="18"/>
                <w:szCs w:val="18"/>
              </w:rPr>
              <w:t>市场监督管理、行政审批相关责任部门</w:t>
            </w:r>
          </w:p>
        </w:tc>
        <w:tc>
          <w:tcPr>
            <w:tcW w:w="2520" w:type="dxa"/>
            <w:tcBorders>
              <w:top w:val="single" w:color="auto" w:sz="4" w:space="0"/>
              <w:left w:val="single" w:color="auto" w:sz="4" w:space="0"/>
              <w:bottom w:val="single" w:color="auto" w:sz="4" w:space="0"/>
              <w:right w:val="single" w:color="auto" w:sz="4" w:space="0"/>
            </w:tcBorders>
            <w:vAlign w:val="center"/>
          </w:tcPr>
          <w:p w14:paraId="6AA2DD0A">
            <w:pPr>
              <w:widowControl/>
              <w:spacing w:line="300" w:lineRule="exac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■政府网站      </w:t>
            </w:r>
          </w:p>
          <w:p w14:paraId="1D3A6D85">
            <w:pPr>
              <w:widowControl/>
              <w:spacing w:line="300" w:lineRule="exac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■政务服务中心   </w:t>
            </w:r>
          </w:p>
          <w:p w14:paraId="595D9AD3">
            <w:pPr>
              <w:widowControl/>
              <w:spacing w:line="300" w:lineRule="exact"/>
              <w:rPr>
                <w:rFonts w:ascii="仿宋_GB2312" w:hAnsi="宋体" w:eastAsia="仿宋_GB2312"/>
                <w:kern w:val="0"/>
                <w:sz w:val="18"/>
                <w:szCs w:val="18"/>
                <w:shd w:val="clear" w:color="auto" w:fill="FFFFFF"/>
              </w:rPr>
            </w:pPr>
          </w:p>
        </w:tc>
        <w:tc>
          <w:tcPr>
            <w:tcW w:w="720" w:type="dxa"/>
            <w:tcBorders>
              <w:top w:val="single" w:color="auto" w:sz="4" w:space="0"/>
              <w:left w:val="nil"/>
              <w:bottom w:val="single" w:color="auto" w:sz="4" w:space="0"/>
              <w:right w:val="single" w:color="auto" w:sz="4" w:space="0"/>
            </w:tcBorders>
            <w:vAlign w:val="center"/>
          </w:tcPr>
          <w:p w14:paraId="6E09576D">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tcPr>
          <w:p w14:paraId="238D95E0">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vAlign w:val="center"/>
          </w:tcPr>
          <w:p w14:paraId="07EFD290">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513FC4E2">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6BAF832C">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1B950165">
            <w:pPr>
              <w:spacing w:line="300" w:lineRule="exact"/>
              <w:jc w:val="center"/>
              <w:rPr>
                <w:rFonts w:ascii="仿宋_GB2312" w:hAnsi="宋体" w:eastAsia="仿宋_GB2312"/>
                <w:sz w:val="18"/>
                <w:szCs w:val="18"/>
              </w:rPr>
            </w:pPr>
          </w:p>
        </w:tc>
      </w:tr>
      <w:tr w14:paraId="4B4944CC">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5FA10E52">
            <w:pPr>
              <w:spacing w:line="300" w:lineRule="exact"/>
              <w:jc w:val="center"/>
              <w:rPr>
                <w:rFonts w:ascii="宋体" w:hAnsi="宋体"/>
                <w:sz w:val="15"/>
                <w:szCs w:val="15"/>
              </w:rPr>
            </w:pPr>
            <w:r>
              <w:rPr>
                <w:rFonts w:ascii="宋体" w:hAnsi="宋体"/>
                <w:sz w:val="15"/>
                <w:szCs w:val="15"/>
              </w:rPr>
              <w:t>3</w:t>
            </w:r>
          </w:p>
        </w:tc>
        <w:tc>
          <w:tcPr>
            <w:tcW w:w="720" w:type="dxa"/>
            <w:vMerge w:val="restart"/>
            <w:tcBorders>
              <w:top w:val="single" w:color="auto" w:sz="4" w:space="0"/>
              <w:left w:val="nil"/>
              <w:right w:val="single" w:color="auto" w:sz="4" w:space="0"/>
            </w:tcBorders>
            <w:vAlign w:val="center"/>
          </w:tcPr>
          <w:p w14:paraId="628D68C8">
            <w:pPr>
              <w:spacing w:line="300" w:lineRule="exact"/>
              <w:jc w:val="center"/>
              <w:rPr>
                <w:rFonts w:ascii="仿宋_GB2312" w:hAnsi="宋体" w:eastAsia="仿宋_GB2312"/>
                <w:sz w:val="18"/>
                <w:szCs w:val="18"/>
              </w:rPr>
            </w:pPr>
            <w:r>
              <w:rPr>
                <w:rFonts w:hint="eastAsia" w:ascii="仿宋_GB2312" w:hAnsi="宋体" w:eastAsia="仿宋_GB2312"/>
                <w:sz w:val="18"/>
                <w:szCs w:val="18"/>
              </w:rPr>
              <w:t>行政</w:t>
            </w:r>
          </w:p>
          <w:p w14:paraId="5CD2773E">
            <w:pPr>
              <w:spacing w:line="300" w:lineRule="exact"/>
              <w:jc w:val="center"/>
              <w:rPr>
                <w:rFonts w:ascii="仿宋_GB2312" w:hAnsi="宋体" w:eastAsia="仿宋_GB2312"/>
                <w:sz w:val="18"/>
                <w:szCs w:val="18"/>
              </w:rPr>
            </w:pPr>
            <w:r>
              <w:rPr>
                <w:rFonts w:hint="eastAsia" w:ascii="仿宋_GB2312" w:hAnsi="宋体" w:eastAsia="仿宋_GB2312"/>
                <w:sz w:val="18"/>
                <w:szCs w:val="18"/>
              </w:rPr>
              <w:t>审批</w:t>
            </w:r>
          </w:p>
        </w:tc>
        <w:tc>
          <w:tcPr>
            <w:tcW w:w="900" w:type="dxa"/>
            <w:tcBorders>
              <w:top w:val="single" w:color="auto" w:sz="4" w:space="0"/>
              <w:left w:val="nil"/>
              <w:bottom w:val="single" w:color="auto" w:sz="4" w:space="0"/>
              <w:right w:val="single" w:color="auto" w:sz="4" w:space="0"/>
            </w:tcBorders>
            <w:vAlign w:val="center"/>
          </w:tcPr>
          <w:p w14:paraId="1A1C5F99">
            <w:pPr>
              <w:spacing w:line="300" w:lineRule="exact"/>
              <w:jc w:val="center"/>
              <w:rPr>
                <w:rFonts w:ascii="仿宋_GB2312" w:hAnsi="宋体" w:eastAsia="仿宋_GB2312"/>
                <w:sz w:val="18"/>
                <w:szCs w:val="18"/>
              </w:rPr>
            </w:pPr>
            <w:r>
              <w:rPr>
                <w:rFonts w:hint="eastAsia" w:ascii="仿宋_GB2312" w:hAnsi="宋体" w:eastAsia="仿宋_GB2312"/>
                <w:sz w:val="18"/>
                <w:szCs w:val="18"/>
              </w:rPr>
              <w:t>药品零售许可服务指南</w:t>
            </w:r>
          </w:p>
        </w:tc>
        <w:tc>
          <w:tcPr>
            <w:tcW w:w="1980" w:type="dxa"/>
            <w:tcBorders>
              <w:top w:val="single" w:color="auto" w:sz="4" w:space="0"/>
              <w:left w:val="single" w:color="auto" w:sz="4" w:space="0"/>
              <w:bottom w:val="single" w:color="auto" w:sz="4" w:space="0"/>
              <w:right w:val="single" w:color="auto" w:sz="4" w:space="0"/>
            </w:tcBorders>
            <w:vAlign w:val="center"/>
          </w:tcPr>
          <w:p w14:paraId="28BBB3D5">
            <w:pPr>
              <w:spacing w:line="300" w:lineRule="exact"/>
              <w:rPr>
                <w:rFonts w:ascii="仿宋_GB2312" w:hAnsi="宋体" w:eastAsia="仿宋_GB2312"/>
                <w:sz w:val="18"/>
                <w:szCs w:val="18"/>
              </w:rPr>
            </w:pPr>
            <w:r>
              <w:rPr>
                <w:rFonts w:hint="eastAsia" w:ascii="仿宋_GB2312" w:hAnsi="宋体" w:eastAsia="仿宋_GB2312"/>
                <w:sz w:val="18"/>
                <w:szCs w:val="18"/>
              </w:rPr>
              <w:t>适用范围、审批依据、受理机构、申请条件、申请材料目录、办理基本流程、办结时限、收费依据及标准、结果送达、监督投诉渠道等</w:t>
            </w:r>
          </w:p>
        </w:tc>
        <w:tc>
          <w:tcPr>
            <w:tcW w:w="1980" w:type="dxa"/>
            <w:tcBorders>
              <w:top w:val="single" w:color="auto" w:sz="4" w:space="0"/>
              <w:left w:val="single" w:color="auto" w:sz="4" w:space="0"/>
              <w:bottom w:val="single" w:color="auto" w:sz="4" w:space="0"/>
              <w:right w:val="single" w:color="auto" w:sz="4" w:space="0"/>
            </w:tcBorders>
          </w:tcPr>
          <w:p w14:paraId="57948532">
            <w:r>
              <w:rPr>
                <w:rFonts w:hint="eastAsia" w:ascii="仿宋_GB2312" w:hAnsi="宋体" w:eastAsia="仿宋_GB2312"/>
                <w:sz w:val="18"/>
                <w:szCs w:val="18"/>
              </w:rPr>
              <w:t>同上</w:t>
            </w:r>
          </w:p>
        </w:tc>
        <w:tc>
          <w:tcPr>
            <w:tcW w:w="1260" w:type="dxa"/>
            <w:tcBorders>
              <w:top w:val="single" w:color="auto" w:sz="4" w:space="0"/>
              <w:left w:val="single" w:color="auto" w:sz="4" w:space="0"/>
              <w:bottom w:val="single" w:color="auto" w:sz="4" w:space="0"/>
              <w:right w:val="single" w:color="auto" w:sz="4" w:space="0"/>
            </w:tcBorders>
            <w:vAlign w:val="center"/>
          </w:tcPr>
          <w:p w14:paraId="3EC837A2">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31409227">
            <w:pPr>
              <w:spacing w:line="300" w:lineRule="exact"/>
              <w:rPr>
                <w:rFonts w:ascii="仿宋_GB2312" w:hAnsi="宋体" w:eastAsia="仿宋_GB2312"/>
                <w:sz w:val="18"/>
                <w:szCs w:val="18"/>
              </w:rPr>
            </w:pPr>
            <w:r>
              <w:rPr>
                <w:rFonts w:hint="eastAsia" w:ascii="仿宋_GB2312" w:hAnsi="宋体" w:eastAsia="仿宋_GB2312"/>
                <w:sz w:val="18"/>
                <w:szCs w:val="18"/>
              </w:rPr>
              <w:t>市场监督管理、行政审批相关责任部门</w:t>
            </w:r>
          </w:p>
        </w:tc>
        <w:tc>
          <w:tcPr>
            <w:tcW w:w="2520" w:type="dxa"/>
            <w:tcBorders>
              <w:top w:val="single" w:color="auto" w:sz="4" w:space="0"/>
              <w:left w:val="single" w:color="auto" w:sz="4" w:space="0"/>
              <w:bottom w:val="single" w:color="auto" w:sz="4" w:space="0"/>
              <w:right w:val="single" w:color="auto" w:sz="4" w:space="0"/>
            </w:tcBorders>
            <w:vAlign w:val="center"/>
          </w:tcPr>
          <w:p w14:paraId="57A1B04B">
            <w:pPr>
              <w:widowControl/>
              <w:spacing w:line="300" w:lineRule="exac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2FF8B73E">
            <w:pPr>
              <w:widowControl/>
              <w:spacing w:line="300" w:lineRule="exact"/>
              <w:rPr>
                <w:rFonts w:ascii="仿宋_GB2312" w:hAnsi="宋体" w:eastAsia="仿宋_GB2312"/>
                <w:sz w:val="18"/>
                <w:szCs w:val="18"/>
              </w:rPr>
            </w:pPr>
            <w:r>
              <w:rPr>
                <w:rFonts w:hint="eastAsia" w:ascii="仿宋_GB2312" w:hAnsi="宋体" w:eastAsia="仿宋_GB2312"/>
                <w:sz w:val="18"/>
                <w:szCs w:val="18"/>
              </w:rPr>
              <w:t>■政务服务中心</w:t>
            </w:r>
            <w:r>
              <w:rPr>
                <w:rFonts w:ascii="仿宋_GB2312" w:hAnsi="宋体" w:eastAsia="仿宋_GB2312"/>
                <w:sz w:val="18"/>
                <w:szCs w:val="18"/>
              </w:rPr>
              <w:t xml:space="preserve">   </w:t>
            </w:r>
          </w:p>
          <w:p w14:paraId="642A910A">
            <w:pPr>
              <w:widowControl/>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0794C931">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tcPr>
          <w:p w14:paraId="1A07FD63">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vAlign w:val="center"/>
          </w:tcPr>
          <w:p w14:paraId="29C1BB6F">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7101BA26">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7A68E501">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2C215251">
            <w:pPr>
              <w:spacing w:line="300" w:lineRule="exact"/>
              <w:jc w:val="center"/>
              <w:rPr>
                <w:rFonts w:ascii="仿宋_GB2312" w:hAnsi="宋体" w:eastAsia="仿宋_GB2312"/>
                <w:sz w:val="18"/>
                <w:szCs w:val="18"/>
              </w:rPr>
            </w:pPr>
          </w:p>
        </w:tc>
      </w:tr>
      <w:tr w14:paraId="57F11EAB">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74081330">
            <w:pPr>
              <w:spacing w:line="300" w:lineRule="exact"/>
              <w:jc w:val="center"/>
              <w:rPr>
                <w:rFonts w:ascii="仿宋_GB2312" w:hAnsi="宋体" w:eastAsia="仿宋_GB2312"/>
                <w:sz w:val="18"/>
                <w:szCs w:val="18"/>
              </w:rPr>
            </w:pPr>
            <w:r>
              <w:rPr>
                <w:rFonts w:ascii="仿宋_GB2312" w:hAnsi="宋体" w:eastAsia="仿宋_GB2312"/>
                <w:sz w:val="18"/>
                <w:szCs w:val="18"/>
              </w:rPr>
              <w:t>4</w:t>
            </w:r>
          </w:p>
        </w:tc>
        <w:tc>
          <w:tcPr>
            <w:tcW w:w="720" w:type="dxa"/>
            <w:vMerge w:val="continue"/>
            <w:tcBorders>
              <w:left w:val="nil"/>
              <w:bottom w:val="single" w:color="auto" w:sz="4" w:space="0"/>
              <w:right w:val="single" w:color="auto" w:sz="4" w:space="0"/>
            </w:tcBorders>
            <w:vAlign w:val="center"/>
          </w:tcPr>
          <w:p w14:paraId="4FC07E27">
            <w:pPr>
              <w:spacing w:line="300" w:lineRule="exact"/>
              <w:rPr>
                <w:rFonts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vAlign w:val="center"/>
          </w:tcPr>
          <w:p w14:paraId="243A727E">
            <w:pPr>
              <w:spacing w:line="300" w:lineRule="exact"/>
              <w:jc w:val="center"/>
              <w:rPr>
                <w:rFonts w:ascii="仿宋_GB2312" w:hAnsi="宋体" w:eastAsia="仿宋_GB2312"/>
                <w:sz w:val="18"/>
                <w:szCs w:val="18"/>
              </w:rPr>
            </w:pPr>
            <w:r>
              <w:rPr>
                <w:rFonts w:hint="eastAsia" w:ascii="仿宋_GB2312" w:hAnsi="宋体" w:eastAsia="仿宋_GB2312"/>
                <w:sz w:val="18"/>
                <w:szCs w:val="18"/>
              </w:rPr>
              <w:t>药品零售许可企业基本信息</w:t>
            </w:r>
          </w:p>
        </w:tc>
        <w:tc>
          <w:tcPr>
            <w:tcW w:w="1980" w:type="dxa"/>
            <w:tcBorders>
              <w:top w:val="single" w:color="auto" w:sz="4" w:space="0"/>
              <w:left w:val="single" w:color="auto" w:sz="4" w:space="0"/>
              <w:bottom w:val="single" w:color="auto" w:sz="4" w:space="0"/>
              <w:right w:val="single" w:color="auto" w:sz="4" w:space="0"/>
            </w:tcBorders>
            <w:vAlign w:val="center"/>
          </w:tcPr>
          <w:p w14:paraId="2581E398">
            <w:pPr>
              <w:spacing w:line="300" w:lineRule="exact"/>
              <w:jc w:val="left"/>
              <w:rPr>
                <w:rFonts w:ascii="仿宋_GB2312" w:hAnsi="宋体" w:eastAsia="仿宋_GB2312"/>
                <w:sz w:val="18"/>
                <w:szCs w:val="18"/>
              </w:rPr>
            </w:pPr>
            <w:r>
              <w:rPr>
                <w:rFonts w:hint="eastAsia" w:ascii="仿宋_GB2312" w:hAnsi="宋体" w:eastAsia="仿宋_GB2312"/>
                <w:sz w:val="18"/>
                <w:szCs w:val="18"/>
              </w:rPr>
              <w:t>经营者名称、许可证编号、社会信用代码、法定代表人（负责人）、注册地址、经营范围、变更项目等</w:t>
            </w:r>
          </w:p>
        </w:tc>
        <w:tc>
          <w:tcPr>
            <w:tcW w:w="1980" w:type="dxa"/>
            <w:tcBorders>
              <w:top w:val="single" w:color="auto" w:sz="4" w:space="0"/>
              <w:left w:val="single" w:color="auto" w:sz="4" w:space="0"/>
              <w:bottom w:val="single" w:color="auto" w:sz="4" w:space="0"/>
              <w:right w:val="single" w:color="auto" w:sz="4" w:space="0"/>
            </w:tcBorders>
          </w:tcPr>
          <w:p w14:paraId="5D9A5162">
            <w:r>
              <w:rPr>
                <w:rFonts w:hint="eastAsia" w:ascii="仿宋_GB2312" w:hAnsi="宋体" w:eastAsia="仿宋_GB2312"/>
                <w:sz w:val="18"/>
                <w:szCs w:val="18"/>
              </w:rPr>
              <w:t>同上</w:t>
            </w:r>
          </w:p>
        </w:tc>
        <w:tc>
          <w:tcPr>
            <w:tcW w:w="1260" w:type="dxa"/>
            <w:tcBorders>
              <w:top w:val="single" w:color="auto" w:sz="4" w:space="0"/>
              <w:left w:val="single" w:color="auto" w:sz="4" w:space="0"/>
              <w:bottom w:val="single" w:color="auto" w:sz="4" w:space="0"/>
              <w:right w:val="single" w:color="auto" w:sz="4" w:space="0"/>
            </w:tcBorders>
            <w:vAlign w:val="center"/>
          </w:tcPr>
          <w:p w14:paraId="74B9867E">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226CF7C6">
            <w:pPr>
              <w:spacing w:line="300" w:lineRule="exact"/>
              <w:rPr>
                <w:rFonts w:ascii="仿宋_GB2312" w:hAnsi="宋体" w:eastAsia="仿宋_GB2312"/>
                <w:sz w:val="18"/>
                <w:szCs w:val="18"/>
              </w:rPr>
            </w:pPr>
            <w:r>
              <w:rPr>
                <w:rFonts w:hint="eastAsia" w:ascii="仿宋_GB2312" w:hAnsi="宋体" w:eastAsia="仿宋_GB2312"/>
                <w:sz w:val="18"/>
                <w:szCs w:val="18"/>
              </w:rPr>
              <w:t>市场监督管理、行政审批相关责任部门</w:t>
            </w:r>
          </w:p>
        </w:tc>
        <w:tc>
          <w:tcPr>
            <w:tcW w:w="2520" w:type="dxa"/>
            <w:tcBorders>
              <w:top w:val="single" w:color="auto" w:sz="4" w:space="0"/>
              <w:left w:val="single" w:color="auto" w:sz="4" w:space="0"/>
              <w:bottom w:val="single" w:color="auto" w:sz="4" w:space="0"/>
              <w:right w:val="single" w:color="auto" w:sz="4" w:space="0"/>
            </w:tcBorders>
            <w:vAlign w:val="center"/>
          </w:tcPr>
          <w:p w14:paraId="214BFE79">
            <w:pPr>
              <w:widowControl/>
              <w:spacing w:line="300" w:lineRule="exac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31D52C83">
            <w:pPr>
              <w:widowControl/>
              <w:spacing w:line="300" w:lineRule="exact"/>
              <w:rPr>
                <w:rFonts w:ascii="仿宋_GB2312" w:hAnsi="宋体" w:eastAsia="仿宋_GB2312"/>
                <w:sz w:val="18"/>
                <w:szCs w:val="18"/>
              </w:rPr>
            </w:pPr>
            <w:r>
              <w:rPr>
                <w:rFonts w:hint="eastAsia" w:ascii="仿宋_GB2312" w:hAnsi="宋体" w:eastAsia="仿宋_GB2312"/>
                <w:sz w:val="18"/>
                <w:szCs w:val="18"/>
              </w:rPr>
              <w:t>■政务服务中心</w:t>
            </w:r>
            <w:r>
              <w:rPr>
                <w:rFonts w:ascii="仿宋_GB2312" w:hAnsi="宋体" w:eastAsia="仿宋_GB2312"/>
                <w:sz w:val="18"/>
                <w:szCs w:val="18"/>
              </w:rPr>
              <w:t xml:space="preserve">   </w:t>
            </w:r>
          </w:p>
          <w:p w14:paraId="7DFFBFDF">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17F11DFD">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tcPr>
          <w:p w14:paraId="73BFED9A">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vAlign w:val="center"/>
          </w:tcPr>
          <w:p w14:paraId="555EC52F">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184673C9">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38A942B4">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683F2C86">
            <w:pPr>
              <w:spacing w:line="300" w:lineRule="exact"/>
              <w:jc w:val="center"/>
              <w:rPr>
                <w:rFonts w:ascii="仿宋_GB2312" w:hAnsi="宋体" w:eastAsia="仿宋_GB2312"/>
                <w:sz w:val="18"/>
                <w:szCs w:val="18"/>
              </w:rPr>
            </w:pPr>
          </w:p>
        </w:tc>
      </w:tr>
      <w:tr w14:paraId="2BC9C4AA">
        <w:tblPrEx>
          <w:tblCellMar>
            <w:top w:w="0" w:type="dxa"/>
            <w:left w:w="108" w:type="dxa"/>
            <w:bottom w:w="0" w:type="dxa"/>
            <w:right w:w="108" w:type="dxa"/>
          </w:tblCellMar>
        </w:tblPrEx>
        <w:trPr>
          <w:trHeight w:val="2486"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014A9102">
            <w:pPr>
              <w:spacing w:line="300" w:lineRule="exact"/>
              <w:jc w:val="center"/>
              <w:rPr>
                <w:rFonts w:ascii="仿宋_GB2312" w:hAnsi="宋体" w:eastAsia="仿宋_GB2312"/>
                <w:sz w:val="18"/>
                <w:szCs w:val="18"/>
              </w:rPr>
            </w:pPr>
            <w:r>
              <w:rPr>
                <w:rFonts w:ascii="仿宋_GB2312" w:hAnsi="宋体" w:eastAsia="仿宋_GB2312"/>
                <w:sz w:val="18"/>
                <w:szCs w:val="18"/>
              </w:rPr>
              <w:t>5</w:t>
            </w:r>
          </w:p>
        </w:tc>
        <w:tc>
          <w:tcPr>
            <w:tcW w:w="720" w:type="dxa"/>
            <w:tcBorders>
              <w:top w:val="single" w:color="auto" w:sz="4" w:space="0"/>
              <w:left w:val="nil"/>
              <w:bottom w:val="single" w:color="auto" w:sz="4" w:space="0"/>
              <w:right w:val="single" w:color="auto" w:sz="4" w:space="0"/>
            </w:tcBorders>
            <w:vAlign w:val="center"/>
          </w:tcPr>
          <w:p w14:paraId="61B66C24">
            <w:pPr>
              <w:spacing w:line="300" w:lineRule="exact"/>
              <w:rPr>
                <w:rFonts w:ascii="仿宋_GB2312" w:hAnsi="宋体" w:eastAsia="仿宋_GB2312"/>
                <w:sz w:val="18"/>
                <w:szCs w:val="18"/>
              </w:rPr>
            </w:pPr>
            <w:r>
              <w:rPr>
                <w:rFonts w:hint="eastAsia" w:ascii="仿宋_GB2312" w:hAnsi="宋体" w:eastAsia="仿宋_GB2312"/>
                <w:sz w:val="18"/>
                <w:szCs w:val="18"/>
              </w:rPr>
              <w:t>监督</w:t>
            </w:r>
          </w:p>
          <w:p w14:paraId="211C5387">
            <w:pPr>
              <w:spacing w:line="300" w:lineRule="exact"/>
              <w:rPr>
                <w:rFonts w:ascii="仿宋_GB2312" w:hAnsi="宋体" w:eastAsia="仿宋_GB2312"/>
                <w:sz w:val="18"/>
                <w:szCs w:val="18"/>
              </w:rPr>
            </w:pPr>
            <w:r>
              <w:rPr>
                <w:rFonts w:hint="eastAsia" w:ascii="仿宋_GB2312" w:hAnsi="宋体" w:eastAsia="仿宋_GB2312"/>
                <w:sz w:val="18"/>
                <w:szCs w:val="18"/>
              </w:rPr>
              <w:t>检查</w:t>
            </w:r>
          </w:p>
        </w:tc>
        <w:tc>
          <w:tcPr>
            <w:tcW w:w="900" w:type="dxa"/>
            <w:tcBorders>
              <w:top w:val="single" w:color="auto" w:sz="4" w:space="0"/>
              <w:left w:val="nil"/>
              <w:bottom w:val="single" w:color="auto" w:sz="4" w:space="0"/>
              <w:right w:val="single" w:color="auto" w:sz="4" w:space="0"/>
            </w:tcBorders>
            <w:vAlign w:val="center"/>
          </w:tcPr>
          <w:p w14:paraId="2795ED4A">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食品生产经营监督检查</w:t>
            </w:r>
          </w:p>
        </w:tc>
        <w:tc>
          <w:tcPr>
            <w:tcW w:w="1980" w:type="dxa"/>
            <w:tcBorders>
              <w:top w:val="single" w:color="auto" w:sz="4" w:space="0"/>
              <w:left w:val="single" w:color="auto" w:sz="4" w:space="0"/>
              <w:bottom w:val="single" w:color="auto" w:sz="4" w:space="0"/>
              <w:right w:val="single" w:color="auto" w:sz="4" w:space="0"/>
            </w:tcBorders>
            <w:vAlign w:val="center"/>
          </w:tcPr>
          <w:p w14:paraId="12B47BA9">
            <w:pPr>
              <w:spacing w:line="300" w:lineRule="exact"/>
              <w:rPr>
                <w:rFonts w:ascii="仿宋_GB2312" w:hAnsi="宋体" w:eastAsia="仿宋_GB2312"/>
                <w:sz w:val="18"/>
                <w:szCs w:val="18"/>
              </w:rPr>
            </w:pPr>
            <w:r>
              <w:rPr>
                <w:rFonts w:hint="eastAsia" w:ascii="仿宋_GB2312" w:hAnsi="宋体" w:eastAsia="仿宋_GB2312"/>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vAlign w:val="center"/>
          </w:tcPr>
          <w:p w14:paraId="283848FF">
            <w:pPr>
              <w:spacing w:line="300" w:lineRule="exact"/>
              <w:rPr>
                <w:rFonts w:ascii="仿宋_GB2312" w:hAnsi="宋体" w:eastAsia="仿宋_GB2312"/>
                <w:sz w:val="18"/>
                <w:szCs w:val="18"/>
              </w:rPr>
            </w:pPr>
            <w:r>
              <w:rPr>
                <w:rFonts w:hint="eastAsia" w:ascii="仿宋_GB2312" w:hAnsi="宋体" w:eastAsia="仿宋_GB2312"/>
                <w:sz w:val="18"/>
                <w:szCs w:val="18"/>
              </w:rPr>
              <w:t>《食品安全法》《政府信息公开条例》《关于全面推进政务公开工作的意见》《食品生产经营日常监督检查管理办法》《食品药品安全监管信息公开管理办法》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vAlign w:val="center"/>
          </w:tcPr>
          <w:p w14:paraId="2BA4B531">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586A396E">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14:paraId="74AA9145">
            <w:pPr>
              <w:spacing w:line="300" w:lineRule="exac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3ECA90C3">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tcBorders>
              <w:top w:val="single" w:color="auto" w:sz="4" w:space="0"/>
              <w:left w:val="nil"/>
              <w:bottom w:val="single" w:color="auto" w:sz="4" w:space="0"/>
              <w:right w:val="single" w:color="auto" w:sz="4" w:space="0"/>
            </w:tcBorders>
            <w:vAlign w:val="center"/>
          </w:tcPr>
          <w:p w14:paraId="32B3F3A3">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tcPr>
          <w:p w14:paraId="7FE4CF8D">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vAlign w:val="center"/>
          </w:tcPr>
          <w:p w14:paraId="38F54614">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5CA11A35">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07B4F35B">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73CA2ADD">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14:paraId="6A00F7A0">
        <w:tblPrEx>
          <w:tblCellMar>
            <w:top w:w="0" w:type="dxa"/>
            <w:left w:w="108" w:type="dxa"/>
            <w:bottom w:w="0" w:type="dxa"/>
            <w:right w:w="108" w:type="dxa"/>
          </w:tblCellMar>
        </w:tblPrEx>
        <w:trPr>
          <w:trHeight w:val="1074"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30A9FB7E">
            <w:pPr>
              <w:spacing w:line="300" w:lineRule="exact"/>
              <w:jc w:val="center"/>
              <w:rPr>
                <w:rFonts w:ascii="仿宋_GB2312" w:hAnsi="宋体" w:eastAsia="仿宋_GB2312"/>
                <w:sz w:val="18"/>
                <w:szCs w:val="18"/>
              </w:rPr>
            </w:pPr>
            <w:r>
              <w:rPr>
                <w:rFonts w:ascii="仿宋_GB2312" w:hAnsi="宋体" w:eastAsia="仿宋_GB2312"/>
                <w:sz w:val="18"/>
                <w:szCs w:val="18"/>
              </w:rPr>
              <w:t>6</w:t>
            </w:r>
          </w:p>
        </w:tc>
        <w:tc>
          <w:tcPr>
            <w:tcW w:w="720" w:type="dxa"/>
            <w:vMerge w:val="restart"/>
            <w:tcBorders>
              <w:top w:val="single" w:color="auto" w:sz="4" w:space="0"/>
              <w:left w:val="nil"/>
              <w:right w:val="single" w:color="auto" w:sz="4" w:space="0"/>
            </w:tcBorders>
            <w:vAlign w:val="center"/>
          </w:tcPr>
          <w:p w14:paraId="30929F19">
            <w:pPr>
              <w:spacing w:line="300" w:lineRule="exact"/>
              <w:rPr>
                <w:rFonts w:ascii="仿宋_GB2312" w:hAnsi="宋体" w:eastAsia="仿宋_GB2312"/>
                <w:sz w:val="18"/>
                <w:szCs w:val="18"/>
              </w:rPr>
            </w:pPr>
            <w:r>
              <w:rPr>
                <w:rFonts w:hint="eastAsia" w:ascii="仿宋_GB2312" w:hAnsi="宋体" w:eastAsia="仿宋_GB2312"/>
                <w:sz w:val="18"/>
                <w:szCs w:val="18"/>
              </w:rPr>
              <w:t>监督</w:t>
            </w:r>
          </w:p>
          <w:p w14:paraId="02EF4E22">
            <w:pPr>
              <w:spacing w:line="300" w:lineRule="exact"/>
              <w:rPr>
                <w:rFonts w:ascii="仿宋_GB2312" w:hAnsi="宋体" w:eastAsia="仿宋_GB2312"/>
                <w:sz w:val="18"/>
                <w:szCs w:val="18"/>
              </w:rPr>
            </w:pPr>
            <w:r>
              <w:rPr>
                <w:rFonts w:hint="eastAsia" w:ascii="仿宋_GB2312" w:hAnsi="宋体" w:eastAsia="仿宋_GB2312"/>
                <w:sz w:val="18"/>
                <w:szCs w:val="18"/>
              </w:rPr>
              <w:t>检查</w:t>
            </w:r>
          </w:p>
        </w:tc>
        <w:tc>
          <w:tcPr>
            <w:tcW w:w="900" w:type="dxa"/>
            <w:tcBorders>
              <w:top w:val="single" w:color="auto" w:sz="4" w:space="0"/>
              <w:left w:val="nil"/>
              <w:bottom w:val="single" w:color="auto" w:sz="4" w:space="0"/>
              <w:right w:val="single" w:color="auto" w:sz="4" w:space="0"/>
            </w:tcBorders>
            <w:vAlign w:val="center"/>
          </w:tcPr>
          <w:p w14:paraId="54541355">
            <w:pPr>
              <w:spacing w:line="300" w:lineRule="exact"/>
              <w:jc w:val="center"/>
              <w:rPr>
                <w:rFonts w:ascii="仿宋_GB2312" w:hAnsi="宋体" w:eastAsia="仿宋_GB2312"/>
                <w:sz w:val="18"/>
                <w:szCs w:val="18"/>
              </w:rPr>
            </w:pPr>
            <w:r>
              <w:rPr>
                <w:rFonts w:hint="eastAsia" w:ascii="仿宋_GB2312" w:hAnsi="宋体" w:eastAsia="仿宋_GB2312"/>
                <w:sz w:val="18"/>
                <w:szCs w:val="18"/>
              </w:rPr>
              <w:t>特殊食品生产经营监督检查</w:t>
            </w:r>
          </w:p>
        </w:tc>
        <w:tc>
          <w:tcPr>
            <w:tcW w:w="1980" w:type="dxa"/>
            <w:tcBorders>
              <w:top w:val="single" w:color="auto" w:sz="4" w:space="0"/>
              <w:left w:val="single" w:color="auto" w:sz="4" w:space="0"/>
              <w:bottom w:val="single" w:color="auto" w:sz="4" w:space="0"/>
              <w:right w:val="single" w:color="auto" w:sz="4" w:space="0"/>
            </w:tcBorders>
            <w:vAlign w:val="center"/>
          </w:tcPr>
          <w:p w14:paraId="0584BC3A">
            <w:pPr>
              <w:spacing w:line="300" w:lineRule="exact"/>
              <w:rPr>
                <w:rFonts w:ascii="仿宋_GB2312" w:hAnsi="宋体" w:eastAsia="仿宋_GB2312"/>
                <w:sz w:val="18"/>
                <w:szCs w:val="18"/>
              </w:rPr>
            </w:pPr>
            <w:r>
              <w:rPr>
                <w:rFonts w:hint="eastAsia" w:ascii="仿宋_GB2312" w:hAnsi="宋体" w:eastAsia="仿宋_GB2312"/>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vAlign w:val="center"/>
          </w:tcPr>
          <w:p w14:paraId="4FA0E0BC">
            <w:pPr>
              <w:spacing w:line="300" w:lineRule="exact"/>
              <w:rPr>
                <w:rFonts w:ascii="仿宋_GB2312" w:hAnsi="宋体" w:eastAsia="仿宋_GB2312"/>
                <w:sz w:val="18"/>
                <w:szCs w:val="18"/>
              </w:rPr>
            </w:pPr>
            <w:r>
              <w:rPr>
                <w:rFonts w:hint="eastAsia" w:ascii="仿宋_GB2312" w:hAnsi="宋体" w:eastAsia="仿宋_GB2312"/>
                <w:sz w:val="18"/>
                <w:szCs w:val="18"/>
              </w:rPr>
              <w:t>同上</w:t>
            </w:r>
          </w:p>
        </w:tc>
        <w:tc>
          <w:tcPr>
            <w:tcW w:w="1260" w:type="dxa"/>
            <w:tcBorders>
              <w:top w:val="single" w:color="auto" w:sz="4" w:space="0"/>
              <w:left w:val="single" w:color="auto" w:sz="4" w:space="0"/>
              <w:bottom w:val="single" w:color="auto" w:sz="4" w:space="0"/>
              <w:right w:val="single" w:color="auto" w:sz="4" w:space="0"/>
            </w:tcBorders>
            <w:vAlign w:val="center"/>
          </w:tcPr>
          <w:p w14:paraId="50D2C365">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633BBEDC">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14:paraId="61248AFC">
            <w:pPr>
              <w:spacing w:line="300" w:lineRule="exac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6EACA9A7">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tcBorders>
              <w:top w:val="single" w:color="auto" w:sz="4" w:space="0"/>
              <w:left w:val="nil"/>
              <w:bottom w:val="single" w:color="auto" w:sz="4" w:space="0"/>
              <w:right w:val="single" w:color="auto" w:sz="4" w:space="0"/>
            </w:tcBorders>
            <w:vAlign w:val="center"/>
          </w:tcPr>
          <w:p w14:paraId="74CA66B6">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tcPr>
          <w:p w14:paraId="6D85B940">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vAlign w:val="center"/>
          </w:tcPr>
          <w:p w14:paraId="7BD9800C">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2CA46F8E">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35DDD62C">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4EEB39ED">
            <w:pPr>
              <w:spacing w:line="300" w:lineRule="exact"/>
              <w:jc w:val="center"/>
              <w:rPr>
                <w:rFonts w:ascii="仿宋_GB2312" w:hAnsi="宋体" w:eastAsia="仿宋_GB2312"/>
                <w:sz w:val="18"/>
                <w:szCs w:val="18"/>
              </w:rPr>
            </w:pPr>
          </w:p>
        </w:tc>
      </w:tr>
      <w:tr w14:paraId="125D8DCD">
        <w:tblPrEx>
          <w:tblCellMar>
            <w:top w:w="0" w:type="dxa"/>
            <w:left w:w="108" w:type="dxa"/>
            <w:bottom w:w="0" w:type="dxa"/>
            <w:right w:w="108" w:type="dxa"/>
          </w:tblCellMar>
        </w:tblPrEx>
        <w:trPr>
          <w:trHeight w:val="1585"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45948300">
            <w:pPr>
              <w:spacing w:line="300" w:lineRule="exact"/>
              <w:jc w:val="center"/>
              <w:rPr>
                <w:rFonts w:ascii="仿宋_GB2312" w:hAnsi="宋体" w:eastAsia="仿宋_GB2312"/>
                <w:sz w:val="18"/>
                <w:szCs w:val="18"/>
              </w:rPr>
            </w:pPr>
            <w:r>
              <w:rPr>
                <w:rFonts w:ascii="仿宋_GB2312" w:hAnsi="宋体" w:eastAsia="仿宋_GB2312"/>
                <w:sz w:val="18"/>
                <w:szCs w:val="18"/>
              </w:rPr>
              <w:t>7</w:t>
            </w:r>
          </w:p>
        </w:tc>
        <w:tc>
          <w:tcPr>
            <w:tcW w:w="720" w:type="dxa"/>
            <w:vMerge w:val="continue"/>
            <w:tcBorders>
              <w:left w:val="nil"/>
              <w:bottom w:val="single" w:color="auto" w:sz="4" w:space="0"/>
              <w:right w:val="single" w:color="auto" w:sz="4" w:space="0"/>
            </w:tcBorders>
            <w:vAlign w:val="center"/>
          </w:tcPr>
          <w:p w14:paraId="501FE25C">
            <w:pPr>
              <w:spacing w:line="300" w:lineRule="exact"/>
              <w:rPr>
                <w:rFonts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vAlign w:val="center"/>
          </w:tcPr>
          <w:p w14:paraId="1652E0B7">
            <w:pPr>
              <w:spacing w:line="300" w:lineRule="exact"/>
              <w:jc w:val="center"/>
              <w:rPr>
                <w:rFonts w:ascii="仿宋_GB2312" w:hAnsi="宋体" w:eastAsia="仿宋_GB2312"/>
                <w:sz w:val="18"/>
                <w:szCs w:val="18"/>
              </w:rPr>
            </w:pPr>
            <w:r>
              <w:rPr>
                <w:rFonts w:hint="eastAsia" w:ascii="仿宋_GB2312" w:hAnsi="宋体" w:eastAsia="仿宋_GB2312"/>
                <w:sz w:val="18"/>
                <w:szCs w:val="18"/>
              </w:rPr>
              <w:t>由县级组织的食品安全抽检</w:t>
            </w:r>
          </w:p>
        </w:tc>
        <w:tc>
          <w:tcPr>
            <w:tcW w:w="1980" w:type="dxa"/>
            <w:tcBorders>
              <w:top w:val="single" w:color="auto" w:sz="4" w:space="0"/>
              <w:left w:val="single" w:color="auto" w:sz="4" w:space="0"/>
              <w:bottom w:val="single" w:color="auto" w:sz="4" w:space="0"/>
              <w:right w:val="single" w:color="auto" w:sz="4" w:space="0"/>
            </w:tcBorders>
            <w:vAlign w:val="center"/>
          </w:tcPr>
          <w:p w14:paraId="1C7F55FB">
            <w:pPr>
              <w:spacing w:line="300" w:lineRule="exact"/>
              <w:rPr>
                <w:rFonts w:ascii="仿宋_GB2312" w:hAnsi="宋体" w:eastAsia="仿宋_GB2312"/>
                <w:sz w:val="18"/>
                <w:szCs w:val="18"/>
              </w:rPr>
            </w:pPr>
            <w:r>
              <w:rPr>
                <w:rFonts w:hint="eastAsia" w:ascii="仿宋_GB2312" w:hAnsi="宋体" w:eastAsia="仿宋_GB2312"/>
                <w:sz w:val="18"/>
                <w:szCs w:val="18"/>
              </w:rPr>
              <w:t>检查实施主体、被抽检单位名称、被抽检食品名称、标示的产品生产日期</w:t>
            </w:r>
            <w:r>
              <w:rPr>
                <w:rFonts w:ascii="仿宋_GB2312" w:hAnsi="宋体" w:eastAsia="仿宋_GB2312"/>
                <w:sz w:val="18"/>
                <w:szCs w:val="18"/>
              </w:rPr>
              <w:t>/</w:t>
            </w:r>
            <w:r>
              <w:rPr>
                <w:rFonts w:hint="eastAsia" w:ascii="仿宋_GB2312" w:hAnsi="宋体" w:eastAsia="仿宋_GB2312"/>
                <w:sz w:val="18"/>
                <w:szCs w:val="18"/>
              </w:rPr>
              <w:t>批号</w:t>
            </w:r>
            <w:r>
              <w:rPr>
                <w:rFonts w:ascii="仿宋_GB2312" w:hAnsi="宋体" w:eastAsia="仿宋_GB2312"/>
                <w:sz w:val="18"/>
                <w:szCs w:val="18"/>
              </w:rPr>
              <w:t>/</w:t>
            </w:r>
            <w:r>
              <w:rPr>
                <w:rFonts w:hint="eastAsia" w:ascii="仿宋_GB2312" w:hAnsi="宋体" w:eastAsia="仿宋_GB2312"/>
                <w:sz w:val="18"/>
                <w:szCs w:val="18"/>
              </w:rPr>
              <w:t>规格、检验依据、检验机构、检查结果等</w:t>
            </w:r>
          </w:p>
        </w:tc>
        <w:tc>
          <w:tcPr>
            <w:tcW w:w="1980" w:type="dxa"/>
            <w:tcBorders>
              <w:top w:val="single" w:color="auto" w:sz="4" w:space="0"/>
              <w:left w:val="single" w:color="auto" w:sz="4" w:space="0"/>
              <w:bottom w:val="single" w:color="auto" w:sz="4" w:space="0"/>
              <w:right w:val="single" w:color="auto" w:sz="4" w:space="0"/>
            </w:tcBorders>
            <w:vAlign w:val="center"/>
          </w:tcPr>
          <w:p w14:paraId="5F848844">
            <w:pPr>
              <w:spacing w:line="300" w:lineRule="exact"/>
              <w:rPr>
                <w:rFonts w:ascii="仿宋_GB2312" w:hAnsi="宋体" w:eastAsia="仿宋_GB2312"/>
                <w:sz w:val="18"/>
                <w:szCs w:val="18"/>
              </w:rPr>
            </w:pPr>
            <w:r>
              <w:rPr>
                <w:rFonts w:hint="eastAsia" w:ascii="仿宋_GB2312" w:hAnsi="宋体" w:eastAsia="仿宋_GB2312"/>
                <w:sz w:val="18"/>
                <w:szCs w:val="18"/>
              </w:rPr>
              <w:t>同上</w:t>
            </w:r>
          </w:p>
        </w:tc>
        <w:tc>
          <w:tcPr>
            <w:tcW w:w="1260" w:type="dxa"/>
            <w:tcBorders>
              <w:top w:val="single" w:color="auto" w:sz="4" w:space="0"/>
              <w:left w:val="single" w:color="auto" w:sz="4" w:space="0"/>
              <w:bottom w:val="single" w:color="auto" w:sz="4" w:space="0"/>
              <w:right w:val="single" w:color="auto" w:sz="4" w:space="0"/>
            </w:tcBorders>
            <w:vAlign w:val="center"/>
          </w:tcPr>
          <w:p w14:paraId="7A06CF9E">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0025D09C">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14:paraId="6973330C">
            <w:pPr>
              <w:spacing w:line="300" w:lineRule="exac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7C251B84">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tcBorders>
              <w:top w:val="single" w:color="auto" w:sz="4" w:space="0"/>
              <w:left w:val="nil"/>
              <w:bottom w:val="single" w:color="auto" w:sz="4" w:space="0"/>
              <w:right w:val="single" w:color="auto" w:sz="4" w:space="0"/>
            </w:tcBorders>
            <w:vAlign w:val="center"/>
          </w:tcPr>
          <w:p w14:paraId="3FD5F38B">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tcPr>
          <w:p w14:paraId="11258443">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vAlign w:val="center"/>
          </w:tcPr>
          <w:p w14:paraId="39B43451">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0EB80D0F">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28037C46">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3498E23B">
            <w:pPr>
              <w:spacing w:line="300" w:lineRule="exact"/>
              <w:jc w:val="center"/>
              <w:rPr>
                <w:rFonts w:ascii="仿宋_GB2312" w:hAnsi="宋体" w:eastAsia="仿宋_GB2312"/>
                <w:sz w:val="18"/>
                <w:szCs w:val="18"/>
              </w:rPr>
            </w:pPr>
          </w:p>
        </w:tc>
      </w:tr>
      <w:tr w14:paraId="3603FFA0">
        <w:tblPrEx>
          <w:tblCellMar>
            <w:top w:w="0" w:type="dxa"/>
            <w:left w:w="108" w:type="dxa"/>
            <w:bottom w:w="0" w:type="dxa"/>
            <w:right w:w="108" w:type="dxa"/>
          </w:tblCellMar>
        </w:tblPrEx>
        <w:trPr>
          <w:trHeight w:val="2260"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3A8D4550">
            <w:pPr>
              <w:spacing w:line="300" w:lineRule="exact"/>
              <w:jc w:val="center"/>
              <w:rPr>
                <w:rFonts w:ascii="仿宋_GB2312" w:hAnsi="宋体" w:eastAsia="仿宋_GB2312"/>
                <w:sz w:val="18"/>
                <w:szCs w:val="18"/>
              </w:rPr>
            </w:pPr>
            <w:r>
              <w:rPr>
                <w:rFonts w:ascii="仿宋_GB2312" w:hAnsi="宋体" w:eastAsia="仿宋_GB2312"/>
                <w:sz w:val="18"/>
                <w:szCs w:val="18"/>
              </w:rPr>
              <w:t>8</w:t>
            </w:r>
          </w:p>
        </w:tc>
        <w:tc>
          <w:tcPr>
            <w:tcW w:w="720" w:type="dxa"/>
            <w:vMerge w:val="restart"/>
            <w:tcBorders>
              <w:top w:val="single" w:color="auto" w:sz="4" w:space="0"/>
              <w:left w:val="nil"/>
              <w:right w:val="single" w:color="auto" w:sz="4" w:space="0"/>
            </w:tcBorders>
            <w:vAlign w:val="center"/>
          </w:tcPr>
          <w:p w14:paraId="727FF962">
            <w:pPr>
              <w:spacing w:line="300" w:lineRule="exact"/>
              <w:rPr>
                <w:rFonts w:ascii="仿宋_GB2312" w:hAnsi="宋体" w:eastAsia="仿宋_GB2312"/>
                <w:sz w:val="18"/>
                <w:szCs w:val="18"/>
              </w:rPr>
            </w:pPr>
            <w:r>
              <w:rPr>
                <w:rFonts w:hint="eastAsia" w:ascii="仿宋_GB2312" w:hAnsi="宋体" w:eastAsia="仿宋_GB2312"/>
                <w:sz w:val="18"/>
                <w:szCs w:val="18"/>
              </w:rPr>
              <w:t>监督</w:t>
            </w:r>
          </w:p>
          <w:p w14:paraId="63AB811B">
            <w:pPr>
              <w:spacing w:line="300" w:lineRule="exact"/>
              <w:rPr>
                <w:rFonts w:ascii="仿宋_GB2312" w:hAnsi="宋体" w:eastAsia="仿宋_GB2312"/>
                <w:sz w:val="18"/>
                <w:szCs w:val="18"/>
              </w:rPr>
            </w:pPr>
            <w:r>
              <w:rPr>
                <w:rFonts w:hint="eastAsia" w:ascii="仿宋_GB2312" w:hAnsi="宋体" w:eastAsia="仿宋_GB2312"/>
                <w:sz w:val="18"/>
                <w:szCs w:val="18"/>
              </w:rPr>
              <w:t>检查</w:t>
            </w:r>
          </w:p>
        </w:tc>
        <w:tc>
          <w:tcPr>
            <w:tcW w:w="900" w:type="dxa"/>
            <w:tcBorders>
              <w:top w:val="single" w:color="auto" w:sz="4" w:space="0"/>
              <w:left w:val="nil"/>
              <w:bottom w:val="single" w:color="auto" w:sz="4" w:space="0"/>
              <w:right w:val="single" w:color="auto" w:sz="4" w:space="0"/>
            </w:tcBorders>
            <w:vAlign w:val="center"/>
          </w:tcPr>
          <w:p w14:paraId="256D3303">
            <w:pPr>
              <w:spacing w:line="300" w:lineRule="exact"/>
              <w:jc w:val="center"/>
              <w:rPr>
                <w:rFonts w:ascii="仿宋_GB2312" w:hAnsi="宋体" w:eastAsia="仿宋_GB2312"/>
                <w:sz w:val="18"/>
                <w:szCs w:val="18"/>
              </w:rPr>
            </w:pPr>
            <w:r>
              <w:rPr>
                <w:rFonts w:hint="eastAsia" w:ascii="仿宋_GB2312" w:hAnsi="宋体" w:eastAsia="仿宋_GB2312"/>
                <w:sz w:val="18"/>
                <w:szCs w:val="18"/>
              </w:rPr>
              <w:t>药品零售</w:t>
            </w:r>
            <w:r>
              <w:rPr>
                <w:rFonts w:ascii="仿宋_GB2312" w:hAnsi="宋体" w:eastAsia="仿宋_GB2312"/>
                <w:sz w:val="18"/>
                <w:szCs w:val="18"/>
              </w:rPr>
              <w:t>/</w:t>
            </w:r>
            <w:r>
              <w:rPr>
                <w:rFonts w:hint="eastAsia" w:ascii="仿宋_GB2312" w:hAnsi="宋体" w:eastAsia="仿宋_GB2312"/>
                <w:sz w:val="18"/>
                <w:szCs w:val="18"/>
              </w:rPr>
              <w:t>医疗器械经营监督检查</w:t>
            </w:r>
          </w:p>
        </w:tc>
        <w:tc>
          <w:tcPr>
            <w:tcW w:w="1980" w:type="dxa"/>
            <w:tcBorders>
              <w:top w:val="single" w:color="auto" w:sz="4" w:space="0"/>
              <w:left w:val="single" w:color="auto" w:sz="4" w:space="0"/>
              <w:bottom w:val="single" w:color="auto" w:sz="4" w:space="0"/>
              <w:right w:val="single" w:color="auto" w:sz="4" w:space="0"/>
            </w:tcBorders>
            <w:vAlign w:val="center"/>
          </w:tcPr>
          <w:p w14:paraId="528B8CE2">
            <w:pPr>
              <w:spacing w:line="300" w:lineRule="exact"/>
              <w:rPr>
                <w:rFonts w:ascii="仿宋_GB2312" w:hAnsi="宋体" w:eastAsia="仿宋_GB2312"/>
                <w:sz w:val="18"/>
                <w:szCs w:val="18"/>
              </w:rPr>
            </w:pPr>
            <w:r>
              <w:rPr>
                <w:rFonts w:hint="eastAsia" w:ascii="仿宋_GB2312" w:hAnsi="宋体" w:eastAsia="仿宋_GB2312"/>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vAlign w:val="center"/>
          </w:tcPr>
          <w:p w14:paraId="1ED311B1">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《政府信息公开条例》《关于全面推进政务公开工作的意见》《食品药品安全监管信息公开管理办法》《医疗器械监督管理条例》《药品医疗器械飞行检查办法》</w:t>
            </w:r>
          </w:p>
        </w:tc>
        <w:tc>
          <w:tcPr>
            <w:tcW w:w="1260" w:type="dxa"/>
            <w:tcBorders>
              <w:top w:val="single" w:color="auto" w:sz="4" w:space="0"/>
              <w:left w:val="single" w:color="auto" w:sz="4" w:space="0"/>
              <w:bottom w:val="single" w:color="auto" w:sz="4" w:space="0"/>
              <w:right w:val="single" w:color="auto" w:sz="4" w:space="0"/>
            </w:tcBorders>
            <w:vAlign w:val="center"/>
          </w:tcPr>
          <w:p w14:paraId="54EC3BEC">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1F9D61F9">
            <w:pPr>
              <w:spacing w:line="300" w:lineRule="exact"/>
              <w:jc w:val="lef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14:paraId="070874D2">
            <w:pPr>
              <w:spacing w:line="300" w:lineRule="exac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1E574C0E">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tcBorders>
              <w:top w:val="single" w:color="auto" w:sz="4" w:space="0"/>
              <w:left w:val="nil"/>
              <w:bottom w:val="single" w:color="auto" w:sz="4" w:space="0"/>
              <w:right w:val="single" w:color="auto" w:sz="4" w:space="0"/>
            </w:tcBorders>
            <w:vAlign w:val="center"/>
          </w:tcPr>
          <w:p w14:paraId="51F61390">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4299DFBF">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vAlign w:val="center"/>
          </w:tcPr>
          <w:p w14:paraId="5B19DF68">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2C0B6497">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32A06B49">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6069D20A">
            <w:pPr>
              <w:spacing w:line="300" w:lineRule="exact"/>
              <w:jc w:val="center"/>
              <w:rPr>
                <w:rFonts w:ascii="仿宋_GB2312" w:hAnsi="宋体" w:eastAsia="仿宋_GB2312"/>
                <w:sz w:val="18"/>
                <w:szCs w:val="18"/>
              </w:rPr>
            </w:pPr>
          </w:p>
        </w:tc>
      </w:tr>
      <w:tr w14:paraId="27048E87">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4229876F">
            <w:pPr>
              <w:spacing w:line="300" w:lineRule="exact"/>
              <w:rPr>
                <w:rFonts w:ascii="仿宋_GB2312" w:hAnsi="宋体" w:eastAsia="仿宋_GB2312"/>
                <w:sz w:val="18"/>
                <w:szCs w:val="18"/>
              </w:rPr>
            </w:pPr>
            <w:r>
              <w:rPr>
                <w:rFonts w:ascii="仿宋_GB2312" w:hAnsi="宋体" w:eastAsia="仿宋_GB2312"/>
                <w:sz w:val="18"/>
                <w:szCs w:val="18"/>
              </w:rPr>
              <w:t>9</w:t>
            </w:r>
          </w:p>
        </w:tc>
        <w:tc>
          <w:tcPr>
            <w:tcW w:w="720" w:type="dxa"/>
            <w:vMerge w:val="continue"/>
            <w:tcBorders>
              <w:left w:val="nil"/>
              <w:right w:val="single" w:color="auto" w:sz="4" w:space="0"/>
            </w:tcBorders>
            <w:vAlign w:val="center"/>
          </w:tcPr>
          <w:p w14:paraId="76EEB455">
            <w:pPr>
              <w:spacing w:line="300" w:lineRule="exact"/>
              <w:rPr>
                <w:rFonts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vAlign w:val="center"/>
          </w:tcPr>
          <w:p w14:paraId="153573E8">
            <w:pPr>
              <w:spacing w:line="300" w:lineRule="exact"/>
              <w:jc w:val="center"/>
              <w:rPr>
                <w:rFonts w:ascii="仿宋_GB2312" w:hAnsi="宋体" w:eastAsia="仿宋_GB2312"/>
                <w:sz w:val="18"/>
                <w:szCs w:val="18"/>
              </w:rPr>
            </w:pPr>
            <w:r>
              <w:rPr>
                <w:rFonts w:hint="eastAsia" w:ascii="仿宋_GB2312" w:hAnsi="宋体" w:eastAsia="仿宋_GB2312"/>
                <w:sz w:val="18"/>
                <w:szCs w:val="18"/>
              </w:rPr>
              <w:t>化妆品经营企业监督检查</w:t>
            </w:r>
          </w:p>
        </w:tc>
        <w:tc>
          <w:tcPr>
            <w:tcW w:w="1980" w:type="dxa"/>
            <w:tcBorders>
              <w:top w:val="single" w:color="auto" w:sz="4" w:space="0"/>
              <w:left w:val="single" w:color="auto" w:sz="4" w:space="0"/>
              <w:bottom w:val="single" w:color="auto" w:sz="4" w:space="0"/>
              <w:right w:val="single" w:color="auto" w:sz="4" w:space="0"/>
            </w:tcBorders>
            <w:vAlign w:val="center"/>
          </w:tcPr>
          <w:p w14:paraId="328EA4E2">
            <w:pPr>
              <w:spacing w:line="300" w:lineRule="exact"/>
              <w:rPr>
                <w:rFonts w:ascii="仿宋_GB2312" w:hAnsi="宋体" w:eastAsia="仿宋_GB2312"/>
                <w:sz w:val="18"/>
                <w:szCs w:val="18"/>
              </w:rPr>
            </w:pPr>
            <w:r>
              <w:rPr>
                <w:rFonts w:hint="eastAsia" w:ascii="仿宋_GB2312" w:hAnsi="宋体" w:eastAsia="仿宋_GB2312"/>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vAlign w:val="center"/>
          </w:tcPr>
          <w:p w14:paraId="4D1E10BB">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《政府信息公开条例》《关于全面推进政务公开工作的意见》《食品药品安全监管信息公开管理办法》《化妆品卫生监督条例》</w:t>
            </w:r>
          </w:p>
        </w:tc>
        <w:tc>
          <w:tcPr>
            <w:tcW w:w="1260" w:type="dxa"/>
            <w:tcBorders>
              <w:top w:val="single" w:color="auto" w:sz="4" w:space="0"/>
              <w:left w:val="single" w:color="auto" w:sz="4" w:space="0"/>
              <w:bottom w:val="single" w:color="auto" w:sz="4" w:space="0"/>
              <w:right w:val="single" w:color="auto" w:sz="4" w:space="0"/>
            </w:tcBorders>
            <w:vAlign w:val="center"/>
          </w:tcPr>
          <w:p w14:paraId="131E28D7">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29AAC76A">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14:paraId="60B5CD58">
            <w:pPr>
              <w:spacing w:line="300" w:lineRule="exac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7F515559">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tcBorders>
              <w:top w:val="single" w:color="auto" w:sz="4" w:space="0"/>
              <w:left w:val="nil"/>
              <w:bottom w:val="single" w:color="auto" w:sz="4" w:space="0"/>
              <w:right w:val="single" w:color="auto" w:sz="4" w:space="0"/>
            </w:tcBorders>
            <w:vAlign w:val="center"/>
          </w:tcPr>
          <w:p w14:paraId="3F267B74">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41741097">
            <w:pPr>
              <w:spacing w:line="300" w:lineRule="exact"/>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vAlign w:val="center"/>
          </w:tcPr>
          <w:p w14:paraId="77EB11A0">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7320B3CF">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73320273">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13159B94">
            <w:pPr>
              <w:spacing w:line="300" w:lineRule="exact"/>
              <w:rPr>
                <w:rFonts w:ascii="仿宋_GB2312" w:hAnsi="宋体" w:eastAsia="仿宋_GB2312"/>
                <w:sz w:val="18"/>
                <w:szCs w:val="18"/>
              </w:rPr>
            </w:pPr>
          </w:p>
        </w:tc>
      </w:tr>
      <w:tr w14:paraId="6EA60778">
        <w:tblPrEx>
          <w:tblCellMar>
            <w:top w:w="0" w:type="dxa"/>
            <w:left w:w="108" w:type="dxa"/>
            <w:bottom w:w="0" w:type="dxa"/>
            <w:right w:w="108" w:type="dxa"/>
          </w:tblCellMar>
        </w:tblPrEx>
        <w:trPr>
          <w:trHeight w:val="1396"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4FFC37D7">
            <w:pPr>
              <w:spacing w:line="300" w:lineRule="exact"/>
              <w:jc w:val="center"/>
              <w:rPr>
                <w:rFonts w:ascii="仿宋_GB2312" w:hAnsi="宋体" w:eastAsia="仿宋_GB2312"/>
                <w:sz w:val="18"/>
                <w:szCs w:val="18"/>
              </w:rPr>
            </w:pPr>
            <w:r>
              <w:rPr>
                <w:rFonts w:ascii="仿宋_GB2312" w:hAnsi="宋体" w:eastAsia="仿宋_GB2312"/>
                <w:sz w:val="18"/>
                <w:szCs w:val="18"/>
              </w:rPr>
              <w:t>10</w:t>
            </w:r>
          </w:p>
        </w:tc>
        <w:tc>
          <w:tcPr>
            <w:tcW w:w="720" w:type="dxa"/>
            <w:vMerge w:val="continue"/>
            <w:tcBorders>
              <w:left w:val="nil"/>
              <w:bottom w:val="single" w:color="auto" w:sz="4" w:space="0"/>
              <w:right w:val="single" w:color="auto" w:sz="4" w:space="0"/>
            </w:tcBorders>
            <w:vAlign w:val="center"/>
          </w:tcPr>
          <w:p w14:paraId="0EB05692">
            <w:pPr>
              <w:spacing w:line="300" w:lineRule="exact"/>
              <w:rPr>
                <w:rFonts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vAlign w:val="center"/>
          </w:tcPr>
          <w:p w14:paraId="7DCB3997">
            <w:pPr>
              <w:spacing w:line="300" w:lineRule="exact"/>
              <w:jc w:val="center"/>
              <w:rPr>
                <w:rFonts w:ascii="仿宋_GB2312" w:hAnsi="宋体" w:eastAsia="仿宋_GB2312"/>
                <w:sz w:val="18"/>
                <w:szCs w:val="18"/>
              </w:rPr>
            </w:pPr>
            <w:r>
              <w:rPr>
                <w:rFonts w:hint="eastAsia" w:ascii="仿宋_GB2312" w:hAnsi="宋体" w:eastAsia="仿宋_GB2312"/>
                <w:sz w:val="18"/>
                <w:szCs w:val="18"/>
              </w:rPr>
              <w:t>医疗机构使用药品质量安全监督检查</w:t>
            </w:r>
          </w:p>
        </w:tc>
        <w:tc>
          <w:tcPr>
            <w:tcW w:w="1980" w:type="dxa"/>
            <w:tcBorders>
              <w:top w:val="single" w:color="auto" w:sz="4" w:space="0"/>
              <w:left w:val="single" w:color="auto" w:sz="4" w:space="0"/>
              <w:bottom w:val="single" w:color="auto" w:sz="4" w:space="0"/>
              <w:right w:val="single" w:color="auto" w:sz="4" w:space="0"/>
            </w:tcBorders>
            <w:vAlign w:val="center"/>
          </w:tcPr>
          <w:p w14:paraId="0E12B92C">
            <w:pPr>
              <w:spacing w:line="300" w:lineRule="exact"/>
              <w:jc w:val="left"/>
              <w:rPr>
                <w:rFonts w:ascii="仿宋_GB2312" w:hAnsi="宋体" w:eastAsia="仿宋_GB2312"/>
                <w:sz w:val="18"/>
                <w:szCs w:val="18"/>
              </w:rPr>
            </w:pPr>
            <w:r>
              <w:rPr>
                <w:rFonts w:hint="eastAsia" w:ascii="仿宋_GB2312" w:hAnsi="宋体" w:eastAsia="仿宋_GB2312"/>
                <w:sz w:val="18"/>
                <w:szCs w:val="18"/>
              </w:rPr>
              <w:t>检查制度、检查标准、检查结果等</w:t>
            </w:r>
          </w:p>
        </w:tc>
        <w:tc>
          <w:tcPr>
            <w:tcW w:w="1980" w:type="dxa"/>
            <w:tcBorders>
              <w:top w:val="single" w:color="auto" w:sz="4" w:space="0"/>
              <w:left w:val="single" w:color="auto" w:sz="4" w:space="0"/>
              <w:bottom w:val="single" w:color="auto" w:sz="4" w:space="0"/>
              <w:right w:val="single" w:color="auto" w:sz="4" w:space="0"/>
            </w:tcBorders>
            <w:vAlign w:val="center"/>
          </w:tcPr>
          <w:p w14:paraId="4808E35B">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vAlign w:val="center"/>
          </w:tcPr>
          <w:p w14:paraId="47F81642">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356B95B4">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14:paraId="1A76CAED">
            <w:pPr>
              <w:spacing w:line="300" w:lineRule="exac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71FA8747">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tcBorders>
              <w:top w:val="single" w:color="auto" w:sz="4" w:space="0"/>
              <w:left w:val="nil"/>
              <w:bottom w:val="single" w:color="auto" w:sz="4" w:space="0"/>
              <w:right w:val="single" w:color="auto" w:sz="4" w:space="0"/>
            </w:tcBorders>
            <w:vAlign w:val="center"/>
          </w:tcPr>
          <w:p w14:paraId="3A821392">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44DF0C59">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vAlign w:val="center"/>
          </w:tcPr>
          <w:p w14:paraId="4021956B">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442AC1CD">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37689CD2">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1200AE9C">
            <w:pPr>
              <w:spacing w:line="300" w:lineRule="exact"/>
              <w:jc w:val="center"/>
              <w:rPr>
                <w:rFonts w:ascii="仿宋_GB2312" w:hAnsi="宋体" w:eastAsia="仿宋_GB2312"/>
                <w:sz w:val="18"/>
                <w:szCs w:val="18"/>
              </w:rPr>
            </w:pPr>
          </w:p>
        </w:tc>
      </w:tr>
      <w:tr w14:paraId="633B1B99">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39A929B8">
            <w:pPr>
              <w:spacing w:line="300" w:lineRule="exact"/>
              <w:rPr>
                <w:rFonts w:ascii="仿宋_GB2312" w:hAnsi="宋体" w:eastAsia="仿宋_GB2312"/>
                <w:sz w:val="18"/>
                <w:szCs w:val="18"/>
              </w:rPr>
            </w:pPr>
            <w:r>
              <w:rPr>
                <w:rFonts w:ascii="仿宋_GB2312" w:hAnsi="宋体" w:eastAsia="仿宋_GB2312"/>
                <w:sz w:val="18"/>
                <w:szCs w:val="18"/>
              </w:rPr>
              <w:t>11</w:t>
            </w:r>
          </w:p>
        </w:tc>
        <w:tc>
          <w:tcPr>
            <w:tcW w:w="720" w:type="dxa"/>
            <w:tcBorders>
              <w:top w:val="single" w:color="auto" w:sz="4" w:space="0"/>
              <w:left w:val="nil"/>
              <w:bottom w:val="single" w:color="auto" w:sz="4" w:space="0"/>
              <w:right w:val="single" w:color="auto" w:sz="4" w:space="0"/>
            </w:tcBorders>
            <w:vAlign w:val="center"/>
          </w:tcPr>
          <w:p w14:paraId="3D2521B0">
            <w:pPr>
              <w:spacing w:line="300" w:lineRule="exact"/>
              <w:rPr>
                <w:rFonts w:ascii="仿宋_GB2312" w:hAnsi="宋体" w:eastAsia="仿宋_GB2312"/>
                <w:sz w:val="18"/>
                <w:szCs w:val="18"/>
              </w:rPr>
            </w:pPr>
            <w:r>
              <w:rPr>
                <w:rFonts w:hint="eastAsia" w:ascii="仿宋_GB2312" w:hAnsi="宋体" w:eastAsia="仿宋_GB2312"/>
                <w:sz w:val="18"/>
                <w:szCs w:val="18"/>
              </w:rPr>
              <w:t>监督</w:t>
            </w:r>
          </w:p>
          <w:p w14:paraId="330F06C7">
            <w:pPr>
              <w:spacing w:line="300" w:lineRule="exact"/>
              <w:rPr>
                <w:rFonts w:ascii="仿宋_GB2312" w:hAnsi="宋体" w:eastAsia="仿宋_GB2312"/>
                <w:sz w:val="18"/>
                <w:szCs w:val="18"/>
              </w:rPr>
            </w:pPr>
            <w:r>
              <w:rPr>
                <w:rFonts w:hint="eastAsia" w:ascii="仿宋_GB2312" w:hAnsi="宋体" w:eastAsia="仿宋_GB2312"/>
                <w:sz w:val="18"/>
                <w:szCs w:val="18"/>
              </w:rPr>
              <w:t>检查</w:t>
            </w:r>
          </w:p>
        </w:tc>
        <w:tc>
          <w:tcPr>
            <w:tcW w:w="900" w:type="dxa"/>
            <w:tcBorders>
              <w:top w:val="single" w:color="auto" w:sz="4" w:space="0"/>
              <w:left w:val="nil"/>
              <w:bottom w:val="single" w:color="auto" w:sz="4" w:space="0"/>
              <w:right w:val="single" w:color="auto" w:sz="4" w:space="0"/>
            </w:tcBorders>
            <w:vAlign w:val="center"/>
          </w:tcPr>
          <w:p w14:paraId="1C0CF5AB">
            <w:pPr>
              <w:spacing w:line="300" w:lineRule="exact"/>
              <w:jc w:val="center"/>
              <w:rPr>
                <w:rFonts w:ascii="仿宋_GB2312" w:hAnsi="宋体" w:eastAsia="仿宋_GB2312"/>
                <w:sz w:val="18"/>
                <w:szCs w:val="18"/>
              </w:rPr>
            </w:pPr>
            <w:r>
              <w:rPr>
                <w:rFonts w:hint="eastAsia" w:ascii="仿宋_GB2312" w:hAnsi="宋体" w:eastAsia="仿宋_GB2312"/>
                <w:sz w:val="18"/>
                <w:szCs w:val="18"/>
              </w:rPr>
              <w:t>由县级组织的医疗器械抽检</w:t>
            </w:r>
          </w:p>
        </w:tc>
        <w:tc>
          <w:tcPr>
            <w:tcW w:w="1980" w:type="dxa"/>
            <w:tcBorders>
              <w:top w:val="single" w:color="auto" w:sz="4" w:space="0"/>
              <w:left w:val="single" w:color="auto" w:sz="4" w:space="0"/>
              <w:bottom w:val="single" w:color="auto" w:sz="4" w:space="0"/>
              <w:right w:val="single" w:color="auto" w:sz="4" w:space="0"/>
            </w:tcBorders>
            <w:vAlign w:val="center"/>
          </w:tcPr>
          <w:p w14:paraId="0068CED9">
            <w:pPr>
              <w:pStyle w:val="15"/>
              <w:spacing w:line="300" w:lineRule="exact"/>
              <w:ind w:firstLine="0" w:firstLineChars="0"/>
              <w:rPr>
                <w:rFonts w:ascii="仿宋_GB2312" w:hAnsi="宋体" w:eastAsia="仿宋_GB2312"/>
                <w:sz w:val="18"/>
                <w:szCs w:val="18"/>
              </w:rPr>
            </w:pPr>
            <w:r>
              <w:rPr>
                <w:rFonts w:hint="eastAsia" w:ascii="仿宋_GB2312" w:hAnsi="宋体" w:eastAsia="仿宋_GB2312"/>
                <w:sz w:val="18"/>
                <w:szCs w:val="18"/>
              </w:rPr>
              <w:t>被抽检单位名称、抽检产品名称、标示的生产单位、标示的产品生产日期</w:t>
            </w:r>
            <w:r>
              <w:rPr>
                <w:rFonts w:ascii="仿宋_GB2312" w:hAnsi="宋体" w:eastAsia="仿宋_GB2312"/>
                <w:sz w:val="18"/>
                <w:szCs w:val="18"/>
              </w:rPr>
              <w:t>/</w:t>
            </w:r>
            <w:r>
              <w:rPr>
                <w:rFonts w:hint="eastAsia" w:ascii="仿宋_GB2312" w:hAnsi="宋体" w:eastAsia="仿宋_GB2312"/>
                <w:sz w:val="18"/>
                <w:szCs w:val="18"/>
              </w:rPr>
              <w:t>批号</w:t>
            </w:r>
            <w:r>
              <w:rPr>
                <w:rFonts w:ascii="仿宋_GB2312" w:hAnsi="宋体" w:eastAsia="仿宋_GB2312"/>
                <w:sz w:val="18"/>
                <w:szCs w:val="18"/>
              </w:rPr>
              <w:t>/</w:t>
            </w:r>
            <w:r>
              <w:rPr>
                <w:rFonts w:hint="eastAsia" w:ascii="仿宋_GB2312" w:hAnsi="宋体" w:eastAsia="仿宋_GB2312"/>
                <w:sz w:val="18"/>
                <w:szCs w:val="18"/>
              </w:rPr>
              <w:t>规格、检验依据、检验结果、检验机构等</w:t>
            </w:r>
          </w:p>
        </w:tc>
        <w:tc>
          <w:tcPr>
            <w:tcW w:w="1980" w:type="dxa"/>
            <w:tcBorders>
              <w:top w:val="single" w:color="auto" w:sz="4" w:space="0"/>
              <w:left w:val="single" w:color="auto" w:sz="4" w:space="0"/>
              <w:bottom w:val="single" w:color="auto" w:sz="4" w:space="0"/>
              <w:right w:val="single" w:color="auto" w:sz="4" w:space="0"/>
            </w:tcBorders>
            <w:vAlign w:val="center"/>
          </w:tcPr>
          <w:p w14:paraId="02CE1059">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《政府信息公开条例》《关于全面推进政务公开工作的意见》《食品药品安全监管信息公开管理办法》</w:t>
            </w:r>
          </w:p>
        </w:tc>
        <w:tc>
          <w:tcPr>
            <w:tcW w:w="1260" w:type="dxa"/>
            <w:tcBorders>
              <w:top w:val="single" w:color="auto" w:sz="4" w:space="0"/>
              <w:left w:val="single" w:color="auto" w:sz="4" w:space="0"/>
              <w:bottom w:val="single" w:color="auto" w:sz="4" w:space="0"/>
              <w:right w:val="single" w:color="auto" w:sz="4" w:space="0"/>
            </w:tcBorders>
            <w:vAlign w:val="center"/>
          </w:tcPr>
          <w:p w14:paraId="3CEBFA39">
            <w:pPr>
              <w:spacing w:line="300" w:lineRule="exact"/>
              <w:rPr>
                <w:rFonts w:ascii="仿宋_GB2312" w:hAnsi="宋体" w:eastAsia="仿宋_GB2312"/>
                <w:sz w:val="18"/>
                <w:szCs w:val="18"/>
              </w:rPr>
            </w:pPr>
            <w:r>
              <w:rPr>
                <w:rFonts w:hint="eastAsia" w:ascii="仿宋_GB2312" w:hAnsi="宋体" w:eastAsia="仿宋_GB2312"/>
                <w:sz w:val="18"/>
                <w:szCs w:val="18"/>
              </w:rPr>
              <w:t>信息形成或变更之日起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0AF1232E">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14:paraId="2D452E12">
            <w:pPr>
              <w:spacing w:line="300" w:lineRule="exac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3F7D76A4">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tcBorders>
              <w:top w:val="single" w:color="auto" w:sz="4" w:space="0"/>
              <w:left w:val="nil"/>
              <w:bottom w:val="single" w:color="auto" w:sz="4" w:space="0"/>
              <w:right w:val="single" w:color="auto" w:sz="4" w:space="0"/>
            </w:tcBorders>
            <w:vAlign w:val="center"/>
          </w:tcPr>
          <w:p w14:paraId="331F21AC">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76333608">
            <w:pPr>
              <w:spacing w:line="300" w:lineRule="exact"/>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vAlign w:val="center"/>
          </w:tcPr>
          <w:p w14:paraId="54CB499D">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771AFFA5">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345B8B7A">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3D469693">
            <w:pPr>
              <w:spacing w:line="300" w:lineRule="exact"/>
              <w:rPr>
                <w:rFonts w:ascii="仿宋_GB2312" w:hAnsi="宋体" w:eastAsia="仿宋_GB2312"/>
                <w:sz w:val="18"/>
                <w:szCs w:val="18"/>
              </w:rPr>
            </w:pPr>
          </w:p>
        </w:tc>
      </w:tr>
      <w:tr w14:paraId="51D6097F">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5F6A3680">
            <w:pPr>
              <w:spacing w:line="300" w:lineRule="exact"/>
              <w:rPr>
                <w:rFonts w:ascii="仿宋_GB2312" w:hAnsi="宋体" w:eastAsia="仿宋_GB2312"/>
                <w:sz w:val="18"/>
                <w:szCs w:val="18"/>
              </w:rPr>
            </w:pPr>
            <w:r>
              <w:rPr>
                <w:rFonts w:ascii="仿宋_GB2312" w:hAnsi="宋体" w:eastAsia="仿宋_GB2312"/>
                <w:sz w:val="18"/>
                <w:szCs w:val="18"/>
              </w:rPr>
              <w:t>12</w:t>
            </w:r>
          </w:p>
        </w:tc>
        <w:tc>
          <w:tcPr>
            <w:tcW w:w="720" w:type="dxa"/>
            <w:vMerge w:val="restart"/>
            <w:tcBorders>
              <w:top w:val="single" w:color="auto" w:sz="4" w:space="0"/>
              <w:left w:val="nil"/>
              <w:right w:val="single" w:color="auto" w:sz="4" w:space="0"/>
            </w:tcBorders>
            <w:vAlign w:val="center"/>
          </w:tcPr>
          <w:p w14:paraId="0E8DDC6C">
            <w:pPr>
              <w:spacing w:line="300" w:lineRule="exact"/>
              <w:rPr>
                <w:rFonts w:ascii="仿宋_GB2312" w:hAnsi="宋体" w:eastAsia="仿宋_GB2312"/>
                <w:sz w:val="18"/>
                <w:szCs w:val="18"/>
              </w:rPr>
            </w:pPr>
            <w:r>
              <w:rPr>
                <w:rFonts w:hint="eastAsia" w:ascii="仿宋_GB2312" w:hAnsi="宋体" w:eastAsia="仿宋_GB2312"/>
                <w:sz w:val="18"/>
                <w:szCs w:val="18"/>
              </w:rPr>
              <w:t>行政</w:t>
            </w:r>
          </w:p>
          <w:p w14:paraId="754950BE">
            <w:pPr>
              <w:spacing w:line="300" w:lineRule="exact"/>
              <w:rPr>
                <w:rFonts w:ascii="仿宋_GB2312" w:hAnsi="宋体" w:eastAsia="仿宋_GB2312"/>
                <w:sz w:val="18"/>
                <w:szCs w:val="18"/>
              </w:rPr>
            </w:pPr>
            <w:r>
              <w:rPr>
                <w:rFonts w:hint="eastAsia" w:ascii="仿宋_GB2312" w:hAnsi="宋体" w:eastAsia="仿宋_GB2312"/>
                <w:sz w:val="18"/>
                <w:szCs w:val="18"/>
              </w:rPr>
              <w:t>处罚</w:t>
            </w:r>
          </w:p>
        </w:tc>
        <w:tc>
          <w:tcPr>
            <w:tcW w:w="900" w:type="dxa"/>
            <w:tcBorders>
              <w:top w:val="single" w:color="auto" w:sz="4" w:space="0"/>
              <w:left w:val="nil"/>
              <w:bottom w:val="single" w:color="auto" w:sz="4" w:space="0"/>
              <w:right w:val="single" w:color="auto" w:sz="4" w:space="0"/>
            </w:tcBorders>
            <w:vAlign w:val="center"/>
          </w:tcPr>
          <w:p w14:paraId="1A9B4AF0">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食品生产经营行政处罚</w:t>
            </w:r>
          </w:p>
        </w:tc>
        <w:tc>
          <w:tcPr>
            <w:tcW w:w="1980" w:type="dxa"/>
            <w:tcBorders>
              <w:top w:val="single" w:color="auto" w:sz="4" w:space="0"/>
              <w:left w:val="single" w:color="auto" w:sz="4" w:space="0"/>
              <w:bottom w:val="single" w:color="auto" w:sz="4" w:space="0"/>
              <w:right w:val="single" w:color="auto" w:sz="4" w:space="0"/>
            </w:tcBorders>
            <w:vAlign w:val="center"/>
          </w:tcPr>
          <w:p w14:paraId="3A29D4FC">
            <w:pPr>
              <w:spacing w:line="300" w:lineRule="exact"/>
              <w:rPr>
                <w:rFonts w:ascii="仿宋_GB2312" w:hAnsi="宋体" w:eastAsia="仿宋_GB2312"/>
                <w:sz w:val="18"/>
                <w:szCs w:val="18"/>
              </w:rPr>
            </w:pPr>
            <w:r>
              <w:rPr>
                <w:rFonts w:hint="eastAsia" w:ascii="仿宋_GB2312" w:hAnsi="宋体" w:eastAsia="仿宋_GB2312"/>
                <w:sz w:val="18"/>
                <w:szCs w:val="18"/>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vAlign w:val="center"/>
          </w:tcPr>
          <w:p w14:paraId="196E53DC">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vAlign w:val="center"/>
          </w:tcPr>
          <w:p w14:paraId="0E25445F">
            <w:pPr>
              <w:spacing w:line="300" w:lineRule="exact"/>
              <w:rPr>
                <w:rFonts w:ascii="仿宋_GB2312" w:hAnsi="宋体" w:eastAsia="仿宋_GB2312"/>
                <w:sz w:val="18"/>
                <w:szCs w:val="18"/>
              </w:rPr>
            </w:pPr>
            <w:r>
              <w:rPr>
                <w:rFonts w:hint="eastAsia" w:ascii="仿宋_GB2312" w:hAnsi="宋体" w:eastAsia="仿宋_GB2312"/>
                <w:sz w:val="18"/>
                <w:szCs w:val="18"/>
              </w:rPr>
              <w:t>行政处罚决定形成之日起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7296857F">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14:paraId="51993C85">
            <w:pPr>
              <w:spacing w:line="300" w:lineRule="exac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0716DE91">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tcBorders>
              <w:top w:val="single" w:color="auto" w:sz="4" w:space="0"/>
              <w:left w:val="nil"/>
              <w:bottom w:val="single" w:color="auto" w:sz="4" w:space="0"/>
              <w:right w:val="single" w:color="auto" w:sz="4" w:space="0"/>
            </w:tcBorders>
            <w:vAlign w:val="center"/>
          </w:tcPr>
          <w:p w14:paraId="497B01F1">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2B8A8F4F">
            <w:pPr>
              <w:spacing w:line="300" w:lineRule="exact"/>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vAlign w:val="center"/>
          </w:tcPr>
          <w:p w14:paraId="40DFC917">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456294C7">
            <w:pPr>
              <w:spacing w:line="300" w:lineRule="exact"/>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6FE46EDC">
            <w:pPr>
              <w:spacing w:line="300" w:lineRule="exact"/>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13A0F0B4">
            <w:pPr>
              <w:spacing w:line="300" w:lineRule="exact"/>
              <w:rPr>
                <w:rFonts w:ascii="仿宋_GB2312" w:hAnsi="宋体" w:eastAsia="仿宋_GB2312"/>
                <w:sz w:val="18"/>
                <w:szCs w:val="18"/>
              </w:rPr>
            </w:pPr>
            <w:r>
              <w:rPr>
                <w:rFonts w:hint="eastAsia" w:ascii="仿宋_GB2312" w:hAnsi="宋体" w:eastAsia="仿宋_GB2312"/>
                <w:sz w:val="18"/>
                <w:szCs w:val="18"/>
              </w:rPr>
              <w:t>√</w:t>
            </w:r>
          </w:p>
        </w:tc>
      </w:tr>
      <w:tr w14:paraId="6D424B2B">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3777AA80">
            <w:pPr>
              <w:spacing w:line="300" w:lineRule="exact"/>
              <w:jc w:val="center"/>
              <w:rPr>
                <w:rFonts w:ascii="仿宋_GB2312" w:hAnsi="宋体" w:eastAsia="仿宋_GB2312"/>
                <w:sz w:val="18"/>
                <w:szCs w:val="18"/>
              </w:rPr>
            </w:pPr>
            <w:r>
              <w:rPr>
                <w:rFonts w:ascii="仿宋_GB2312" w:hAnsi="宋体" w:eastAsia="仿宋_GB2312"/>
                <w:sz w:val="18"/>
                <w:szCs w:val="18"/>
              </w:rPr>
              <w:t>13</w:t>
            </w:r>
          </w:p>
        </w:tc>
        <w:tc>
          <w:tcPr>
            <w:tcW w:w="720" w:type="dxa"/>
            <w:vMerge w:val="continue"/>
            <w:tcBorders>
              <w:left w:val="nil"/>
              <w:bottom w:val="single" w:color="auto" w:sz="4" w:space="0"/>
              <w:right w:val="single" w:color="auto" w:sz="4" w:space="0"/>
            </w:tcBorders>
            <w:vAlign w:val="center"/>
          </w:tcPr>
          <w:p w14:paraId="3263B445">
            <w:pPr>
              <w:spacing w:line="300" w:lineRule="exact"/>
              <w:jc w:val="left"/>
              <w:rPr>
                <w:rFonts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vAlign w:val="center"/>
          </w:tcPr>
          <w:p w14:paraId="46A07AAD">
            <w:pPr>
              <w:spacing w:line="300" w:lineRule="exact"/>
              <w:jc w:val="center"/>
              <w:rPr>
                <w:rFonts w:ascii="仿宋_GB2312" w:hAnsi="宋体" w:eastAsia="仿宋_GB2312"/>
                <w:sz w:val="18"/>
                <w:szCs w:val="18"/>
              </w:rPr>
            </w:pPr>
            <w:r>
              <w:rPr>
                <w:rFonts w:hint="eastAsia" w:ascii="仿宋_GB2312" w:hAnsi="宋体" w:eastAsia="仿宋_GB2312"/>
                <w:sz w:val="18"/>
                <w:szCs w:val="18"/>
              </w:rPr>
              <w:t>药品监管行政处罚</w:t>
            </w:r>
          </w:p>
        </w:tc>
        <w:tc>
          <w:tcPr>
            <w:tcW w:w="1980" w:type="dxa"/>
            <w:tcBorders>
              <w:top w:val="single" w:color="auto" w:sz="4" w:space="0"/>
              <w:left w:val="single" w:color="auto" w:sz="4" w:space="0"/>
              <w:bottom w:val="single" w:color="auto" w:sz="4" w:space="0"/>
              <w:right w:val="single" w:color="auto" w:sz="4" w:space="0"/>
            </w:tcBorders>
            <w:vAlign w:val="center"/>
          </w:tcPr>
          <w:p w14:paraId="0A4D0CAA">
            <w:pPr>
              <w:spacing w:line="300" w:lineRule="exact"/>
              <w:rPr>
                <w:rFonts w:ascii="仿宋_GB2312" w:hAnsi="宋体" w:eastAsia="仿宋_GB2312"/>
                <w:sz w:val="18"/>
                <w:szCs w:val="18"/>
              </w:rPr>
            </w:pPr>
            <w:r>
              <w:rPr>
                <w:rFonts w:hint="eastAsia" w:ascii="仿宋_GB2312" w:hAnsi="宋体" w:eastAsia="仿宋_GB2312"/>
                <w:sz w:val="18"/>
                <w:szCs w:val="18"/>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vAlign w:val="center"/>
          </w:tcPr>
          <w:p w14:paraId="6D7518A7">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vAlign w:val="center"/>
          </w:tcPr>
          <w:p w14:paraId="6C1FAD52">
            <w:pPr>
              <w:spacing w:line="300" w:lineRule="exact"/>
              <w:rPr>
                <w:rFonts w:ascii="仿宋_GB2312" w:hAnsi="宋体" w:eastAsia="仿宋_GB2312"/>
                <w:sz w:val="18"/>
                <w:szCs w:val="18"/>
              </w:rPr>
            </w:pPr>
            <w:r>
              <w:rPr>
                <w:rFonts w:hint="eastAsia" w:ascii="仿宋_GB2312" w:hAnsi="宋体" w:eastAsia="仿宋_GB2312"/>
                <w:sz w:val="18"/>
                <w:szCs w:val="18"/>
              </w:rPr>
              <w:t>行政处罚决定形成之日起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26BE83BC">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14:paraId="05926E67">
            <w:pPr>
              <w:spacing w:line="300" w:lineRule="exac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7D4651C6">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tcBorders>
              <w:top w:val="single" w:color="auto" w:sz="4" w:space="0"/>
              <w:left w:val="nil"/>
              <w:bottom w:val="single" w:color="auto" w:sz="4" w:space="0"/>
              <w:right w:val="single" w:color="auto" w:sz="4" w:space="0"/>
            </w:tcBorders>
            <w:vAlign w:val="center"/>
          </w:tcPr>
          <w:p w14:paraId="032BC187">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3791A047">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vAlign w:val="center"/>
          </w:tcPr>
          <w:p w14:paraId="480B26F7">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0AD4FA92">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0A8EA63D">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4C7B1ACD">
            <w:pPr>
              <w:spacing w:line="300" w:lineRule="exact"/>
              <w:jc w:val="center"/>
              <w:rPr>
                <w:rFonts w:ascii="仿宋_GB2312" w:hAnsi="宋体" w:eastAsia="仿宋_GB2312"/>
                <w:sz w:val="18"/>
                <w:szCs w:val="18"/>
              </w:rPr>
            </w:pPr>
          </w:p>
        </w:tc>
      </w:tr>
      <w:tr w14:paraId="1F7C8AA2">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1E02E31D">
            <w:pPr>
              <w:spacing w:line="300" w:lineRule="exact"/>
              <w:jc w:val="center"/>
              <w:rPr>
                <w:rFonts w:ascii="仿宋_GB2312" w:hAnsi="宋体" w:eastAsia="仿宋_GB2312"/>
                <w:sz w:val="18"/>
                <w:szCs w:val="18"/>
              </w:rPr>
            </w:pPr>
            <w:r>
              <w:rPr>
                <w:rFonts w:ascii="仿宋_GB2312" w:hAnsi="宋体" w:eastAsia="仿宋_GB2312"/>
                <w:sz w:val="18"/>
                <w:szCs w:val="18"/>
              </w:rPr>
              <w:t>14</w:t>
            </w:r>
          </w:p>
        </w:tc>
        <w:tc>
          <w:tcPr>
            <w:tcW w:w="720" w:type="dxa"/>
            <w:tcBorders>
              <w:top w:val="single" w:color="auto" w:sz="4" w:space="0"/>
              <w:left w:val="nil"/>
              <w:bottom w:val="single" w:color="auto" w:sz="4" w:space="0"/>
              <w:right w:val="single" w:color="auto" w:sz="4" w:space="0"/>
            </w:tcBorders>
            <w:vAlign w:val="center"/>
          </w:tcPr>
          <w:p w14:paraId="1CE36E79">
            <w:pPr>
              <w:spacing w:line="300" w:lineRule="exact"/>
              <w:jc w:val="left"/>
              <w:rPr>
                <w:rFonts w:ascii="仿宋_GB2312" w:hAnsi="宋体" w:eastAsia="仿宋_GB2312"/>
                <w:sz w:val="18"/>
                <w:szCs w:val="18"/>
              </w:rPr>
            </w:pPr>
            <w:r>
              <w:rPr>
                <w:rFonts w:hint="eastAsia" w:ascii="仿宋_GB2312" w:hAnsi="宋体" w:eastAsia="仿宋_GB2312"/>
                <w:sz w:val="18"/>
                <w:szCs w:val="18"/>
              </w:rPr>
              <w:t>行政</w:t>
            </w:r>
          </w:p>
          <w:p w14:paraId="1A6DB233">
            <w:pPr>
              <w:spacing w:line="300" w:lineRule="exact"/>
              <w:jc w:val="left"/>
              <w:rPr>
                <w:rFonts w:ascii="仿宋_GB2312" w:hAnsi="宋体" w:eastAsia="仿宋_GB2312"/>
                <w:sz w:val="18"/>
                <w:szCs w:val="18"/>
              </w:rPr>
            </w:pPr>
            <w:r>
              <w:rPr>
                <w:rFonts w:hint="eastAsia" w:ascii="仿宋_GB2312" w:hAnsi="宋体" w:eastAsia="仿宋_GB2312"/>
                <w:sz w:val="18"/>
                <w:szCs w:val="18"/>
              </w:rPr>
              <w:t>处罚</w:t>
            </w:r>
          </w:p>
        </w:tc>
        <w:tc>
          <w:tcPr>
            <w:tcW w:w="900" w:type="dxa"/>
            <w:tcBorders>
              <w:top w:val="single" w:color="auto" w:sz="4" w:space="0"/>
              <w:left w:val="nil"/>
              <w:bottom w:val="single" w:color="auto" w:sz="4" w:space="0"/>
              <w:right w:val="single" w:color="auto" w:sz="4" w:space="0"/>
            </w:tcBorders>
            <w:vAlign w:val="center"/>
          </w:tcPr>
          <w:p w14:paraId="317DE151">
            <w:pPr>
              <w:spacing w:line="300" w:lineRule="exact"/>
              <w:jc w:val="center"/>
              <w:rPr>
                <w:rFonts w:ascii="仿宋_GB2312" w:hAnsi="宋体" w:eastAsia="仿宋_GB2312"/>
                <w:sz w:val="18"/>
                <w:szCs w:val="18"/>
              </w:rPr>
            </w:pPr>
            <w:r>
              <w:rPr>
                <w:rFonts w:hint="eastAsia" w:ascii="仿宋_GB2312" w:hAnsi="宋体" w:eastAsia="仿宋_GB2312"/>
                <w:sz w:val="18"/>
                <w:szCs w:val="18"/>
              </w:rPr>
              <w:t>医疗器械监管行政处罚</w:t>
            </w:r>
          </w:p>
        </w:tc>
        <w:tc>
          <w:tcPr>
            <w:tcW w:w="1980" w:type="dxa"/>
            <w:tcBorders>
              <w:top w:val="single" w:color="auto" w:sz="4" w:space="0"/>
              <w:left w:val="single" w:color="auto" w:sz="4" w:space="0"/>
              <w:bottom w:val="single" w:color="auto" w:sz="4" w:space="0"/>
              <w:right w:val="single" w:color="auto" w:sz="4" w:space="0"/>
            </w:tcBorders>
            <w:vAlign w:val="center"/>
          </w:tcPr>
          <w:p w14:paraId="7224773B">
            <w:pPr>
              <w:spacing w:line="300" w:lineRule="exact"/>
              <w:rPr>
                <w:rFonts w:ascii="仿宋_GB2312" w:hAnsi="宋体" w:eastAsia="仿宋_GB2312"/>
                <w:sz w:val="18"/>
                <w:szCs w:val="18"/>
              </w:rPr>
            </w:pPr>
            <w:r>
              <w:rPr>
                <w:rFonts w:hint="eastAsia" w:ascii="仿宋_GB2312" w:hAnsi="宋体" w:eastAsia="仿宋_GB2312"/>
                <w:sz w:val="18"/>
                <w:szCs w:val="18"/>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vAlign w:val="center"/>
          </w:tcPr>
          <w:p w14:paraId="76451328">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vAlign w:val="center"/>
          </w:tcPr>
          <w:p w14:paraId="00FE6521">
            <w:pPr>
              <w:spacing w:line="300" w:lineRule="exact"/>
              <w:rPr>
                <w:rFonts w:ascii="仿宋_GB2312" w:hAnsi="宋体" w:eastAsia="仿宋_GB2312"/>
                <w:sz w:val="18"/>
                <w:szCs w:val="18"/>
              </w:rPr>
            </w:pPr>
            <w:r>
              <w:rPr>
                <w:rFonts w:hint="eastAsia" w:ascii="仿宋_GB2312" w:hAnsi="宋体" w:eastAsia="仿宋_GB2312"/>
                <w:sz w:val="18"/>
                <w:szCs w:val="18"/>
              </w:rPr>
              <w:t>行政处罚决定形成之日起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71309038">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14:paraId="06F2DCB8">
            <w:pPr>
              <w:spacing w:line="300" w:lineRule="exact"/>
              <w:rPr>
                <w:rFonts w:ascii="仿宋_GB2312" w:hAnsi="宋体" w:eastAsia="仿宋_GB2312"/>
                <w:sz w:val="18"/>
                <w:szCs w:val="18"/>
              </w:rPr>
            </w:pPr>
            <w:r>
              <w:rPr>
                <w:rFonts w:hint="eastAsia" w:ascii="仿宋_GB2312" w:hAnsi="宋体" w:eastAsia="仿宋_GB2312"/>
                <w:sz w:val="18"/>
                <w:szCs w:val="18"/>
              </w:rPr>
              <w:t>■政府网站</w:t>
            </w:r>
          </w:p>
          <w:p w14:paraId="2FC5E553">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tcBorders>
              <w:top w:val="single" w:color="auto" w:sz="4" w:space="0"/>
              <w:left w:val="nil"/>
              <w:bottom w:val="single" w:color="auto" w:sz="4" w:space="0"/>
              <w:right w:val="single" w:color="auto" w:sz="4" w:space="0"/>
            </w:tcBorders>
            <w:vAlign w:val="center"/>
          </w:tcPr>
          <w:p w14:paraId="6506D034">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31AF04EC">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vAlign w:val="center"/>
          </w:tcPr>
          <w:p w14:paraId="1FADC71F">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366B56E6">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69A689E7">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2EB394AA">
            <w:pPr>
              <w:spacing w:line="300" w:lineRule="exact"/>
              <w:jc w:val="center"/>
              <w:rPr>
                <w:rFonts w:ascii="仿宋_GB2312" w:hAnsi="宋体" w:eastAsia="仿宋_GB2312"/>
                <w:sz w:val="18"/>
                <w:szCs w:val="18"/>
              </w:rPr>
            </w:pPr>
          </w:p>
        </w:tc>
      </w:tr>
      <w:tr w14:paraId="22C08BAA">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2ECEF74B">
            <w:pPr>
              <w:spacing w:line="300" w:lineRule="exact"/>
              <w:jc w:val="center"/>
              <w:rPr>
                <w:rFonts w:ascii="仿宋_GB2312" w:hAnsi="宋体" w:eastAsia="仿宋_GB2312"/>
                <w:sz w:val="18"/>
                <w:szCs w:val="18"/>
              </w:rPr>
            </w:pPr>
            <w:r>
              <w:rPr>
                <w:rFonts w:ascii="仿宋_GB2312" w:hAnsi="宋体" w:eastAsia="仿宋_GB2312"/>
                <w:sz w:val="18"/>
                <w:szCs w:val="18"/>
              </w:rPr>
              <w:t>15</w:t>
            </w:r>
          </w:p>
        </w:tc>
        <w:tc>
          <w:tcPr>
            <w:tcW w:w="720" w:type="dxa"/>
            <w:tcBorders>
              <w:top w:val="single" w:color="auto" w:sz="4" w:space="0"/>
              <w:left w:val="nil"/>
              <w:bottom w:val="single" w:color="auto" w:sz="4" w:space="0"/>
              <w:right w:val="single" w:color="auto" w:sz="4" w:space="0"/>
            </w:tcBorders>
            <w:vAlign w:val="center"/>
          </w:tcPr>
          <w:p w14:paraId="7C03B59D">
            <w:pPr>
              <w:spacing w:line="300" w:lineRule="exact"/>
              <w:jc w:val="left"/>
              <w:rPr>
                <w:rFonts w:ascii="仿宋_GB2312" w:hAnsi="宋体" w:eastAsia="仿宋_GB2312"/>
                <w:sz w:val="18"/>
                <w:szCs w:val="18"/>
              </w:rPr>
            </w:pPr>
            <w:r>
              <w:rPr>
                <w:rFonts w:hint="eastAsia" w:ascii="仿宋_GB2312" w:hAnsi="宋体" w:eastAsia="仿宋_GB2312"/>
                <w:sz w:val="18"/>
                <w:szCs w:val="18"/>
              </w:rPr>
              <w:t>行政处罚</w:t>
            </w:r>
          </w:p>
        </w:tc>
        <w:tc>
          <w:tcPr>
            <w:tcW w:w="900" w:type="dxa"/>
            <w:tcBorders>
              <w:top w:val="single" w:color="auto" w:sz="4" w:space="0"/>
              <w:left w:val="nil"/>
              <w:bottom w:val="single" w:color="auto" w:sz="4" w:space="0"/>
              <w:right w:val="single" w:color="auto" w:sz="4" w:space="0"/>
            </w:tcBorders>
            <w:vAlign w:val="center"/>
          </w:tcPr>
          <w:p w14:paraId="225A8821">
            <w:pPr>
              <w:spacing w:line="300" w:lineRule="exact"/>
              <w:jc w:val="center"/>
              <w:rPr>
                <w:rFonts w:ascii="仿宋_GB2312" w:hAnsi="宋体" w:eastAsia="仿宋_GB2312"/>
                <w:sz w:val="18"/>
                <w:szCs w:val="18"/>
              </w:rPr>
            </w:pPr>
            <w:r>
              <w:rPr>
                <w:rFonts w:hint="eastAsia" w:ascii="仿宋_GB2312" w:hAnsi="宋体" w:eastAsia="仿宋_GB2312"/>
                <w:sz w:val="18"/>
                <w:szCs w:val="18"/>
              </w:rPr>
              <w:t>化妆品监管行政处罚</w:t>
            </w:r>
          </w:p>
        </w:tc>
        <w:tc>
          <w:tcPr>
            <w:tcW w:w="1980" w:type="dxa"/>
            <w:tcBorders>
              <w:top w:val="single" w:color="auto" w:sz="4" w:space="0"/>
              <w:left w:val="single" w:color="auto" w:sz="4" w:space="0"/>
              <w:bottom w:val="single" w:color="auto" w:sz="4" w:space="0"/>
              <w:right w:val="single" w:color="auto" w:sz="4" w:space="0"/>
            </w:tcBorders>
            <w:vAlign w:val="center"/>
          </w:tcPr>
          <w:p w14:paraId="06680515">
            <w:pPr>
              <w:spacing w:line="300" w:lineRule="exact"/>
              <w:jc w:val="left"/>
              <w:rPr>
                <w:rFonts w:ascii="仿宋_GB2312" w:hAnsi="宋体" w:eastAsia="仿宋_GB2312"/>
                <w:sz w:val="18"/>
                <w:szCs w:val="18"/>
              </w:rPr>
            </w:pPr>
            <w:r>
              <w:rPr>
                <w:rFonts w:hint="eastAsia" w:ascii="仿宋_GB2312" w:hAnsi="宋体" w:eastAsia="仿宋_GB2312"/>
                <w:sz w:val="18"/>
                <w:szCs w:val="18"/>
              </w:rPr>
              <w:t>处罚对象、案件名称、违法主要事实、处罚种类和内容、处罚依据、作出处罚决定部门、处罚时间、处罚决定书文号、处罚履行方式和期限等</w:t>
            </w:r>
          </w:p>
        </w:tc>
        <w:tc>
          <w:tcPr>
            <w:tcW w:w="1980" w:type="dxa"/>
            <w:tcBorders>
              <w:top w:val="single" w:color="auto" w:sz="4" w:space="0"/>
              <w:left w:val="single" w:color="auto" w:sz="4" w:space="0"/>
              <w:bottom w:val="single" w:color="auto" w:sz="4" w:space="0"/>
              <w:right w:val="single" w:color="auto" w:sz="4" w:space="0"/>
            </w:tcBorders>
            <w:vAlign w:val="center"/>
          </w:tcPr>
          <w:p w14:paraId="067D2A18">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《政府信息公开条例》《关于全面推进政务公开工作的意见》《食品药品行政处罚案件信息公开实施细则》《市场监督管理行政处罚程序暂行规定》</w:t>
            </w:r>
          </w:p>
        </w:tc>
        <w:tc>
          <w:tcPr>
            <w:tcW w:w="1260" w:type="dxa"/>
            <w:tcBorders>
              <w:top w:val="single" w:color="auto" w:sz="4" w:space="0"/>
              <w:left w:val="single" w:color="auto" w:sz="4" w:space="0"/>
              <w:bottom w:val="single" w:color="auto" w:sz="4" w:space="0"/>
              <w:right w:val="single" w:color="auto" w:sz="4" w:space="0"/>
            </w:tcBorders>
            <w:vAlign w:val="center"/>
          </w:tcPr>
          <w:p w14:paraId="125BCF97">
            <w:pPr>
              <w:spacing w:line="300" w:lineRule="exact"/>
              <w:rPr>
                <w:rFonts w:ascii="仿宋_GB2312" w:hAnsi="宋体" w:eastAsia="仿宋_GB2312"/>
                <w:sz w:val="18"/>
                <w:szCs w:val="18"/>
              </w:rPr>
            </w:pPr>
            <w:r>
              <w:rPr>
                <w:rFonts w:hint="eastAsia" w:ascii="仿宋_GB2312" w:hAnsi="宋体" w:eastAsia="仿宋_GB2312"/>
                <w:sz w:val="18"/>
                <w:szCs w:val="18"/>
              </w:rPr>
              <w:t>行政处罚决定形成之日起</w:t>
            </w:r>
            <w:r>
              <w:rPr>
                <w:rFonts w:ascii="仿宋_GB2312" w:hAnsi="宋体" w:eastAsia="仿宋_GB2312"/>
                <w:sz w:val="18"/>
                <w:szCs w:val="18"/>
              </w:rPr>
              <w:t>20</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645AAEC3">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14:paraId="5E76C4B6">
            <w:pPr>
              <w:spacing w:line="300" w:lineRule="exac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p>
          <w:p w14:paraId="72251B27">
            <w:pPr>
              <w:spacing w:line="300" w:lineRule="exact"/>
              <w:rPr>
                <w:rFonts w:ascii="仿宋_GB2312" w:hAnsi="宋体" w:eastAsia="仿宋_GB2312"/>
                <w:sz w:val="18"/>
                <w:szCs w:val="18"/>
              </w:rPr>
            </w:pPr>
            <w:r>
              <w:rPr>
                <w:rFonts w:hint="eastAsia" w:ascii="仿宋_GB2312" w:hAnsi="宋体" w:eastAsia="仿宋_GB2312"/>
                <w:sz w:val="18"/>
                <w:szCs w:val="18"/>
              </w:rPr>
              <w:t>■其他：国家企业信用信息公示系统</w:t>
            </w:r>
          </w:p>
        </w:tc>
        <w:tc>
          <w:tcPr>
            <w:tcW w:w="720" w:type="dxa"/>
            <w:tcBorders>
              <w:top w:val="single" w:color="auto" w:sz="4" w:space="0"/>
              <w:left w:val="nil"/>
              <w:bottom w:val="single" w:color="auto" w:sz="4" w:space="0"/>
              <w:right w:val="single" w:color="auto" w:sz="4" w:space="0"/>
            </w:tcBorders>
            <w:vAlign w:val="center"/>
          </w:tcPr>
          <w:p w14:paraId="6E3EACF5">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1A540016">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vAlign w:val="center"/>
          </w:tcPr>
          <w:p w14:paraId="544EF2E5">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7C51D75F">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674657D9">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208E1AFE">
            <w:pPr>
              <w:spacing w:line="300" w:lineRule="exact"/>
              <w:jc w:val="center"/>
              <w:rPr>
                <w:rFonts w:ascii="仿宋_GB2312" w:hAnsi="宋体" w:eastAsia="仿宋_GB2312"/>
                <w:sz w:val="18"/>
                <w:szCs w:val="18"/>
              </w:rPr>
            </w:pPr>
          </w:p>
        </w:tc>
      </w:tr>
      <w:tr w14:paraId="196BBE61">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44141688">
            <w:pPr>
              <w:spacing w:line="300" w:lineRule="exact"/>
              <w:jc w:val="center"/>
              <w:rPr>
                <w:rFonts w:ascii="仿宋_GB2312" w:hAnsi="宋体" w:eastAsia="仿宋_GB2312"/>
                <w:sz w:val="18"/>
                <w:szCs w:val="18"/>
              </w:rPr>
            </w:pPr>
            <w:r>
              <w:rPr>
                <w:rFonts w:ascii="仿宋_GB2312" w:hAnsi="宋体" w:eastAsia="仿宋_GB2312"/>
                <w:sz w:val="18"/>
                <w:szCs w:val="18"/>
              </w:rPr>
              <w:t>16</w:t>
            </w:r>
          </w:p>
        </w:tc>
        <w:tc>
          <w:tcPr>
            <w:tcW w:w="720" w:type="dxa"/>
            <w:tcBorders>
              <w:top w:val="single" w:color="auto" w:sz="4" w:space="0"/>
              <w:left w:val="nil"/>
              <w:bottom w:val="single" w:color="auto" w:sz="4" w:space="0"/>
              <w:right w:val="single" w:color="auto" w:sz="4" w:space="0"/>
            </w:tcBorders>
            <w:vAlign w:val="center"/>
          </w:tcPr>
          <w:p w14:paraId="3439AA1E">
            <w:pPr>
              <w:spacing w:line="300" w:lineRule="exact"/>
              <w:jc w:val="left"/>
              <w:rPr>
                <w:rFonts w:ascii="仿宋_GB2312" w:hAnsi="宋体" w:eastAsia="仿宋_GB2312"/>
                <w:sz w:val="18"/>
                <w:szCs w:val="18"/>
              </w:rPr>
            </w:pPr>
            <w:r>
              <w:rPr>
                <w:rFonts w:hint="eastAsia" w:ascii="仿宋_GB2312" w:hAnsi="宋体" w:eastAsia="仿宋_GB2312"/>
                <w:sz w:val="18"/>
                <w:szCs w:val="18"/>
              </w:rPr>
              <w:t>公共</w:t>
            </w:r>
          </w:p>
          <w:p w14:paraId="0D1535A6">
            <w:pPr>
              <w:spacing w:line="300" w:lineRule="exact"/>
              <w:jc w:val="left"/>
              <w:rPr>
                <w:rFonts w:ascii="仿宋_GB2312" w:hAnsi="宋体" w:eastAsia="仿宋_GB2312"/>
                <w:sz w:val="18"/>
                <w:szCs w:val="18"/>
              </w:rPr>
            </w:pPr>
            <w:r>
              <w:rPr>
                <w:rFonts w:hint="eastAsia" w:ascii="仿宋_GB2312" w:hAnsi="宋体" w:eastAsia="仿宋_GB2312"/>
                <w:sz w:val="18"/>
                <w:szCs w:val="18"/>
              </w:rPr>
              <w:t>服务</w:t>
            </w:r>
          </w:p>
        </w:tc>
        <w:tc>
          <w:tcPr>
            <w:tcW w:w="900" w:type="dxa"/>
            <w:tcBorders>
              <w:top w:val="single" w:color="auto" w:sz="4" w:space="0"/>
              <w:left w:val="nil"/>
              <w:bottom w:val="single" w:color="auto" w:sz="4" w:space="0"/>
              <w:right w:val="single" w:color="auto" w:sz="4" w:space="0"/>
            </w:tcBorders>
            <w:vAlign w:val="center"/>
          </w:tcPr>
          <w:p w14:paraId="3ADDCB43">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食品安全消费提示警示</w:t>
            </w:r>
          </w:p>
        </w:tc>
        <w:tc>
          <w:tcPr>
            <w:tcW w:w="1980" w:type="dxa"/>
            <w:tcBorders>
              <w:top w:val="single" w:color="auto" w:sz="4" w:space="0"/>
              <w:left w:val="single" w:color="auto" w:sz="4" w:space="0"/>
              <w:bottom w:val="single" w:color="auto" w:sz="4" w:space="0"/>
              <w:right w:val="single" w:color="auto" w:sz="4" w:space="0"/>
            </w:tcBorders>
            <w:vAlign w:val="center"/>
          </w:tcPr>
          <w:p w14:paraId="6001258A">
            <w:pPr>
              <w:spacing w:line="300" w:lineRule="exact"/>
              <w:jc w:val="left"/>
              <w:rPr>
                <w:rFonts w:ascii="仿宋_GB2312" w:hAnsi="宋体" w:eastAsia="仿宋_GB2312"/>
                <w:sz w:val="18"/>
                <w:szCs w:val="18"/>
              </w:rPr>
            </w:pPr>
            <w:r>
              <w:rPr>
                <w:rFonts w:hint="eastAsia" w:ascii="仿宋_GB2312" w:hAnsi="宋体" w:eastAsia="仿宋_GB2312"/>
                <w:sz w:val="18"/>
                <w:szCs w:val="18"/>
              </w:rPr>
              <w:t>食品安全消费提示、警示信息</w:t>
            </w:r>
          </w:p>
        </w:tc>
        <w:tc>
          <w:tcPr>
            <w:tcW w:w="1980" w:type="dxa"/>
            <w:tcBorders>
              <w:top w:val="single" w:color="auto" w:sz="4" w:space="0"/>
              <w:left w:val="single" w:color="auto" w:sz="4" w:space="0"/>
              <w:bottom w:val="single" w:color="auto" w:sz="4" w:space="0"/>
              <w:right w:val="single" w:color="auto" w:sz="4" w:space="0"/>
            </w:tcBorders>
            <w:vAlign w:val="center"/>
          </w:tcPr>
          <w:p w14:paraId="448592B3">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14:paraId="2B55992B">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w:t>
            </w:r>
            <w:r>
              <w:rPr>
                <w:rFonts w:ascii="仿宋_GB2312" w:hAnsi="宋体" w:eastAsia="仿宋_GB2312"/>
                <w:sz w:val="18"/>
                <w:szCs w:val="18"/>
              </w:rPr>
              <w:t>7</w:t>
            </w:r>
            <w:r>
              <w:rPr>
                <w:rFonts w:hint="eastAsia" w:ascii="仿宋_GB2312" w:hAnsi="宋体" w:eastAsia="仿宋_GB2312"/>
                <w:sz w:val="18"/>
                <w:szCs w:val="18"/>
              </w:rPr>
              <w:t>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4E5FF616">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14:paraId="60C78582">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■政府网站</w:t>
            </w:r>
            <w:r>
              <w:rPr>
                <w:rFonts w:ascii="仿宋_GB2312" w:hAnsi="宋体" w:eastAsia="仿宋_GB2312"/>
                <w:sz w:val="18"/>
                <w:szCs w:val="18"/>
              </w:rPr>
              <w:t xml:space="preserve">    </w:t>
            </w:r>
            <w:r>
              <w:rPr>
                <w:rFonts w:hint="eastAsia" w:ascii="仿宋_GB2312" w:hAnsi="宋体" w:eastAsia="仿宋_GB2312"/>
                <w:sz w:val="18"/>
                <w:szCs w:val="18"/>
              </w:rPr>
              <w:t xml:space="preserve"> ■两微一端</w:t>
            </w:r>
            <w:r>
              <w:rPr>
                <w:rFonts w:ascii="仿宋_GB2312" w:hAnsi="宋体" w:eastAsia="仿宋_GB2312"/>
                <w:sz w:val="18"/>
                <w:szCs w:val="18"/>
              </w:rPr>
              <w:t xml:space="preserve">        </w:t>
            </w:r>
          </w:p>
          <w:p w14:paraId="2FEC6613">
            <w:pPr>
              <w:widowControl/>
              <w:spacing w:line="300" w:lineRule="exact"/>
              <w:jc w:val="left"/>
              <w:rPr>
                <w:rFonts w:ascii="仿宋_GB2312" w:hAnsi="宋体" w:eastAsia="仿宋_GB2312"/>
                <w:sz w:val="18"/>
                <w:szCs w:val="18"/>
              </w:rPr>
            </w:pPr>
            <w:r>
              <w:rPr>
                <w:rFonts w:hint="eastAsia" w:ascii="仿宋_GB2312" w:hAnsi="宋体" w:eastAsia="仿宋_GB2312"/>
                <w:sz w:val="18"/>
                <w:szCs w:val="18"/>
              </w:rPr>
              <w:t>■社区</w:t>
            </w:r>
            <w:r>
              <w:rPr>
                <w:rFonts w:ascii="仿宋_GB2312" w:hAnsi="宋体" w:eastAsia="仿宋_GB2312"/>
                <w:sz w:val="18"/>
                <w:szCs w:val="18"/>
              </w:rPr>
              <w:t>/</w:t>
            </w:r>
            <w:r>
              <w:rPr>
                <w:rFonts w:hint="eastAsia" w:ascii="仿宋_GB2312" w:hAnsi="宋体" w:eastAsia="仿宋_GB2312"/>
                <w:sz w:val="18"/>
                <w:szCs w:val="18"/>
              </w:rPr>
              <w:t>企事业单位</w:t>
            </w:r>
            <w:r>
              <w:rPr>
                <w:rFonts w:ascii="仿宋_GB2312" w:hAnsi="宋体" w:eastAsia="仿宋_GB2312"/>
                <w:sz w:val="18"/>
                <w:szCs w:val="18"/>
              </w:rPr>
              <w:t>/</w:t>
            </w:r>
            <w:r>
              <w:rPr>
                <w:rFonts w:hint="eastAsia" w:ascii="仿宋_GB2312" w:hAnsi="宋体" w:eastAsia="仿宋_GB2312"/>
                <w:sz w:val="18"/>
                <w:szCs w:val="18"/>
              </w:rPr>
              <w:t>村公示栏（电子屏）</w:t>
            </w:r>
          </w:p>
        </w:tc>
        <w:tc>
          <w:tcPr>
            <w:tcW w:w="720" w:type="dxa"/>
            <w:tcBorders>
              <w:top w:val="single" w:color="auto" w:sz="4" w:space="0"/>
              <w:left w:val="nil"/>
              <w:bottom w:val="single" w:color="auto" w:sz="4" w:space="0"/>
              <w:right w:val="single" w:color="auto" w:sz="4" w:space="0"/>
            </w:tcBorders>
            <w:vAlign w:val="center"/>
          </w:tcPr>
          <w:p w14:paraId="650207C6">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09" w:type="dxa"/>
            <w:tcBorders>
              <w:top w:val="single" w:color="auto" w:sz="4" w:space="0"/>
              <w:left w:val="nil"/>
              <w:bottom w:val="single" w:color="auto" w:sz="4" w:space="0"/>
              <w:right w:val="single" w:color="auto" w:sz="4" w:space="0"/>
            </w:tcBorders>
            <w:vAlign w:val="center"/>
          </w:tcPr>
          <w:p w14:paraId="7DCAB55C">
            <w:pPr>
              <w:spacing w:line="300" w:lineRule="exact"/>
              <w:jc w:val="center"/>
              <w:rPr>
                <w:rFonts w:ascii="仿宋_GB2312" w:hAnsi="宋体" w:eastAsia="仿宋_GB2312"/>
                <w:sz w:val="18"/>
                <w:szCs w:val="18"/>
              </w:rPr>
            </w:pPr>
          </w:p>
        </w:tc>
        <w:tc>
          <w:tcPr>
            <w:tcW w:w="551" w:type="dxa"/>
            <w:tcBorders>
              <w:top w:val="single" w:color="auto" w:sz="4" w:space="0"/>
              <w:left w:val="nil"/>
              <w:bottom w:val="single" w:color="auto" w:sz="4" w:space="0"/>
              <w:right w:val="single" w:color="auto" w:sz="4" w:space="0"/>
            </w:tcBorders>
            <w:vAlign w:val="center"/>
          </w:tcPr>
          <w:p w14:paraId="7ABBB1C7">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00B0C2F6">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0EE0B8AB">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tcBorders>
              <w:top w:val="single" w:color="auto" w:sz="4" w:space="0"/>
              <w:left w:val="nil"/>
              <w:bottom w:val="single" w:color="auto" w:sz="4" w:space="0"/>
              <w:right w:val="single" w:color="auto" w:sz="4" w:space="0"/>
            </w:tcBorders>
            <w:vAlign w:val="center"/>
          </w:tcPr>
          <w:p w14:paraId="5CD12D69">
            <w:pPr>
              <w:spacing w:line="300" w:lineRule="exact"/>
              <w:jc w:val="center"/>
              <w:rPr>
                <w:rFonts w:ascii="仿宋_GB2312" w:hAnsi="宋体" w:eastAsia="仿宋_GB2312"/>
                <w:sz w:val="18"/>
                <w:szCs w:val="18"/>
              </w:rPr>
            </w:pPr>
            <w:r>
              <w:rPr>
                <w:rFonts w:hint="eastAsia" w:ascii="仿宋_GB2312" w:hAnsi="宋体" w:eastAsia="仿宋_GB2312"/>
                <w:sz w:val="18"/>
                <w:szCs w:val="18"/>
              </w:rPr>
              <w:t>√</w:t>
            </w:r>
          </w:p>
        </w:tc>
      </w:tr>
      <w:tr w14:paraId="63B2BADB">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462B0B58">
            <w:pPr>
              <w:spacing w:line="300" w:lineRule="exact"/>
              <w:jc w:val="center"/>
              <w:rPr>
                <w:rFonts w:ascii="仿宋_GB2312" w:hAnsi="宋体" w:eastAsia="仿宋_GB2312"/>
                <w:sz w:val="18"/>
                <w:szCs w:val="18"/>
              </w:rPr>
            </w:pPr>
            <w:r>
              <w:rPr>
                <w:rFonts w:hint="eastAsia" w:ascii="仿宋_GB2312" w:hAnsi="宋体" w:eastAsia="仿宋_GB2312"/>
                <w:sz w:val="18"/>
                <w:szCs w:val="18"/>
              </w:rPr>
              <w:t>17</w:t>
            </w:r>
          </w:p>
        </w:tc>
        <w:tc>
          <w:tcPr>
            <w:tcW w:w="720" w:type="dxa"/>
            <w:vMerge w:val="restart"/>
            <w:tcBorders>
              <w:top w:val="single" w:color="auto" w:sz="4" w:space="0"/>
              <w:left w:val="nil"/>
              <w:right w:val="single" w:color="auto" w:sz="4" w:space="0"/>
            </w:tcBorders>
            <w:vAlign w:val="center"/>
          </w:tcPr>
          <w:p w14:paraId="6CF3FA4E">
            <w:pPr>
              <w:spacing w:line="300" w:lineRule="exact"/>
              <w:jc w:val="left"/>
              <w:rPr>
                <w:rFonts w:ascii="仿宋_GB2312" w:hAnsi="宋体" w:eastAsia="仿宋_GB2312"/>
                <w:sz w:val="18"/>
                <w:szCs w:val="18"/>
              </w:rPr>
            </w:pPr>
            <w:r>
              <w:rPr>
                <w:rFonts w:hint="eastAsia" w:ascii="仿宋_GB2312" w:hAnsi="宋体" w:eastAsia="仿宋_GB2312"/>
                <w:sz w:val="18"/>
                <w:szCs w:val="18"/>
              </w:rPr>
              <w:t>公共</w:t>
            </w:r>
          </w:p>
          <w:p w14:paraId="1F6CF556">
            <w:pPr>
              <w:spacing w:line="300" w:lineRule="exact"/>
              <w:jc w:val="left"/>
              <w:rPr>
                <w:rFonts w:ascii="仿宋_GB2312" w:hAnsi="宋体" w:eastAsia="仿宋_GB2312"/>
                <w:sz w:val="18"/>
                <w:szCs w:val="18"/>
              </w:rPr>
            </w:pPr>
            <w:r>
              <w:rPr>
                <w:rFonts w:hint="eastAsia" w:ascii="仿宋_GB2312" w:hAnsi="宋体" w:eastAsia="仿宋_GB2312"/>
                <w:sz w:val="18"/>
                <w:szCs w:val="18"/>
              </w:rPr>
              <w:t>服务</w:t>
            </w:r>
          </w:p>
        </w:tc>
        <w:tc>
          <w:tcPr>
            <w:tcW w:w="900" w:type="dxa"/>
            <w:tcBorders>
              <w:top w:val="single" w:color="auto" w:sz="4" w:space="0"/>
              <w:left w:val="nil"/>
              <w:bottom w:val="single" w:color="auto" w:sz="4" w:space="0"/>
              <w:right w:val="single" w:color="auto" w:sz="4" w:space="0"/>
            </w:tcBorders>
            <w:vAlign w:val="center"/>
          </w:tcPr>
          <w:p w14:paraId="49976FC4">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食品安全应急处置</w:t>
            </w:r>
          </w:p>
        </w:tc>
        <w:tc>
          <w:tcPr>
            <w:tcW w:w="1980" w:type="dxa"/>
            <w:tcBorders>
              <w:top w:val="single" w:color="auto" w:sz="4" w:space="0"/>
              <w:left w:val="single" w:color="auto" w:sz="4" w:space="0"/>
              <w:bottom w:val="single" w:color="auto" w:sz="4" w:space="0"/>
              <w:right w:val="single" w:color="auto" w:sz="4" w:space="0"/>
            </w:tcBorders>
            <w:vAlign w:val="center"/>
          </w:tcPr>
          <w:p w14:paraId="44FAF998">
            <w:pPr>
              <w:spacing w:line="300" w:lineRule="exact"/>
              <w:rPr>
                <w:rFonts w:ascii="仿宋_GB2312" w:hAnsi="宋体" w:eastAsia="仿宋_GB2312"/>
                <w:sz w:val="18"/>
                <w:szCs w:val="18"/>
              </w:rPr>
            </w:pPr>
            <w:r>
              <w:rPr>
                <w:rFonts w:hint="eastAsia" w:ascii="仿宋_GB2312" w:hAnsi="宋体" w:eastAsia="仿宋_GB2312"/>
                <w:sz w:val="18"/>
                <w:szCs w:val="18"/>
              </w:rPr>
              <w:t>应急组织机构及职责、应急保障、监测预警、应急响应、热点问题落实情况等</w:t>
            </w:r>
          </w:p>
        </w:tc>
        <w:tc>
          <w:tcPr>
            <w:tcW w:w="1980" w:type="dxa"/>
            <w:tcBorders>
              <w:top w:val="single" w:color="auto" w:sz="4" w:space="0"/>
              <w:left w:val="single" w:color="auto" w:sz="4" w:space="0"/>
              <w:bottom w:val="single" w:color="auto" w:sz="4" w:space="0"/>
              <w:right w:val="single" w:color="auto" w:sz="4" w:space="0"/>
            </w:tcBorders>
            <w:vAlign w:val="center"/>
          </w:tcPr>
          <w:p w14:paraId="23DA56A2">
            <w:pPr>
              <w:spacing w:line="300" w:lineRule="exact"/>
              <w:rPr>
                <w:rFonts w:ascii="仿宋_GB2312" w:hAnsi="宋体" w:eastAsia="仿宋_GB2312"/>
                <w:sz w:val="18"/>
                <w:szCs w:val="18"/>
              </w:rPr>
            </w:pPr>
            <w:r>
              <w:rPr>
                <w:rFonts w:hint="eastAsia" w:ascii="仿宋_GB2312" w:hAnsi="宋体" w:eastAsia="仿宋_GB2312"/>
                <w:sz w:val="18"/>
                <w:szCs w:val="18"/>
              </w:rPr>
              <w:t xml:space="preserve">《政府信息公开条例》《关于全面推进政务公开工作的意见》 </w:t>
            </w:r>
          </w:p>
        </w:tc>
        <w:tc>
          <w:tcPr>
            <w:tcW w:w="1260" w:type="dxa"/>
            <w:tcBorders>
              <w:top w:val="single" w:color="auto" w:sz="4" w:space="0"/>
              <w:left w:val="single" w:color="auto" w:sz="4" w:space="0"/>
              <w:bottom w:val="single" w:color="auto" w:sz="4" w:space="0"/>
              <w:right w:val="single" w:color="auto" w:sz="4" w:space="0"/>
            </w:tcBorders>
            <w:vAlign w:val="center"/>
          </w:tcPr>
          <w:p w14:paraId="3C16B81C">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01260DB0">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14:paraId="0C459555">
            <w:pPr>
              <w:widowControl/>
              <w:spacing w:line="300" w:lineRule="exact"/>
              <w:jc w:val="lef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■政府网站     ■两微一端       </w:t>
            </w:r>
          </w:p>
          <w:p w14:paraId="4B87D8CD">
            <w:pPr>
              <w:widowControl/>
              <w:spacing w:line="300" w:lineRule="exact"/>
              <w:jc w:val="lef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vAlign w:val="center"/>
          </w:tcPr>
          <w:p w14:paraId="58B54DFF">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vAlign w:val="center"/>
          </w:tcPr>
          <w:p w14:paraId="617138DC">
            <w:pPr>
              <w:spacing w:line="300" w:lineRule="exact"/>
              <w:jc w:val="center"/>
              <w:rPr>
                <w:rFonts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vAlign w:val="center"/>
          </w:tcPr>
          <w:p w14:paraId="1729134E">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14:paraId="7BFCBC03">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1D3A3A3B">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14:paraId="0F5FDA13">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r w14:paraId="26564271">
        <w:tblPrEx>
          <w:tblCellMar>
            <w:top w:w="0" w:type="dxa"/>
            <w:left w:w="108" w:type="dxa"/>
            <w:bottom w:w="0" w:type="dxa"/>
            <w:right w:w="108" w:type="dxa"/>
          </w:tblCellMar>
        </w:tblPrEx>
        <w:trPr>
          <w:trHeight w:val="1240"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01BEA053">
            <w:pPr>
              <w:spacing w:line="300" w:lineRule="exact"/>
              <w:jc w:val="center"/>
              <w:rPr>
                <w:rFonts w:ascii="仿宋_GB2312" w:hAnsi="宋体" w:eastAsia="仿宋_GB2312"/>
                <w:sz w:val="18"/>
                <w:szCs w:val="18"/>
              </w:rPr>
            </w:pPr>
            <w:r>
              <w:rPr>
                <w:rFonts w:hint="eastAsia" w:ascii="仿宋_GB2312" w:hAnsi="宋体" w:eastAsia="仿宋_GB2312"/>
                <w:sz w:val="18"/>
                <w:szCs w:val="18"/>
              </w:rPr>
              <w:t>18</w:t>
            </w:r>
          </w:p>
        </w:tc>
        <w:tc>
          <w:tcPr>
            <w:tcW w:w="720" w:type="dxa"/>
            <w:vMerge w:val="continue"/>
            <w:tcBorders>
              <w:left w:val="nil"/>
              <w:right w:val="single" w:color="auto" w:sz="4" w:space="0"/>
            </w:tcBorders>
            <w:vAlign w:val="center"/>
          </w:tcPr>
          <w:p w14:paraId="1CB4A6A2">
            <w:pPr>
              <w:spacing w:line="300" w:lineRule="exact"/>
              <w:jc w:val="left"/>
              <w:rPr>
                <w:rFonts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vAlign w:val="center"/>
          </w:tcPr>
          <w:p w14:paraId="4830F9A8">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食品药品投诉举报</w:t>
            </w:r>
          </w:p>
        </w:tc>
        <w:tc>
          <w:tcPr>
            <w:tcW w:w="1980" w:type="dxa"/>
            <w:tcBorders>
              <w:top w:val="single" w:color="auto" w:sz="4" w:space="0"/>
              <w:left w:val="single" w:color="auto" w:sz="4" w:space="0"/>
              <w:bottom w:val="single" w:color="auto" w:sz="4" w:space="0"/>
              <w:right w:val="single" w:color="auto" w:sz="4" w:space="0"/>
            </w:tcBorders>
            <w:vAlign w:val="center"/>
          </w:tcPr>
          <w:p w14:paraId="4A0F904F">
            <w:pPr>
              <w:spacing w:line="300" w:lineRule="exact"/>
              <w:jc w:val="left"/>
              <w:rPr>
                <w:rFonts w:ascii="仿宋_GB2312" w:hAnsi="宋体" w:eastAsia="仿宋_GB2312"/>
                <w:sz w:val="18"/>
                <w:szCs w:val="18"/>
              </w:rPr>
            </w:pPr>
            <w:r>
              <w:rPr>
                <w:rFonts w:hint="eastAsia" w:ascii="仿宋_GB2312" w:hAnsi="宋体" w:eastAsia="仿宋_GB2312"/>
                <w:sz w:val="18"/>
                <w:szCs w:val="18"/>
              </w:rPr>
              <w:t>食品药品投诉举报管理制度和政策、受理投诉举报的途径等</w:t>
            </w:r>
          </w:p>
        </w:tc>
        <w:tc>
          <w:tcPr>
            <w:tcW w:w="1980" w:type="dxa"/>
            <w:tcBorders>
              <w:top w:val="single" w:color="auto" w:sz="4" w:space="0"/>
              <w:left w:val="single" w:color="auto" w:sz="4" w:space="0"/>
              <w:bottom w:val="single" w:color="auto" w:sz="4" w:space="0"/>
              <w:right w:val="single" w:color="auto" w:sz="4" w:space="0"/>
            </w:tcBorders>
            <w:vAlign w:val="center"/>
          </w:tcPr>
          <w:p w14:paraId="64FA8AE7">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《政府信息公开条例》、《关于全面推进政务公开工作的意见》《食品药品投诉举报管理办法》</w:t>
            </w:r>
          </w:p>
        </w:tc>
        <w:tc>
          <w:tcPr>
            <w:tcW w:w="1260" w:type="dxa"/>
            <w:tcBorders>
              <w:top w:val="single" w:color="auto" w:sz="4" w:space="0"/>
              <w:left w:val="single" w:color="auto" w:sz="4" w:space="0"/>
              <w:bottom w:val="single" w:color="auto" w:sz="4" w:space="0"/>
              <w:right w:val="single" w:color="auto" w:sz="4" w:space="0"/>
            </w:tcBorders>
            <w:vAlign w:val="center"/>
          </w:tcPr>
          <w:p w14:paraId="660DD965">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信息形成之日起20个工作日内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093FFC11">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14:paraId="624C1BDE">
            <w:pPr>
              <w:widowControl/>
              <w:spacing w:line="300" w:lineRule="exact"/>
              <w:jc w:val="lef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■政府网站     ■两微一端    </w:t>
            </w:r>
          </w:p>
          <w:p w14:paraId="708BD998">
            <w:pPr>
              <w:widowControl/>
              <w:spacing w:line="300" w:lineRule="exact"/>
              <w:jc w:val="lef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vAlign w:val="center"/>
          </w:tcPr>
          <w:p w14:paraId="7487C767">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vAlign w:val="center"/>
          </w:tcPr>
          <w:p w14:paraId="4BFA5AA9">
            <w:pPr>
              <w:spacing w:line="300" w:lineRule="exact"/>
              <w:jc w:val="center"/>
              <w:rPr>
                <w:rFonts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vAlign w:val="center"/>
          </w:tcPr>
          <w:p w14:paraId="3EE56407">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14:paraId="02FE616E">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3B8605DF">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14:paraId="373ED184">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r w14:paraId="4540F98D">
        <w:tblPrEx>
          <w:tblCellMar>
            <w:top w:w="0" w:type="dxa"/>
            <w:left w:w="108" w:type="dxa"/>
            <w:bottom w:w="0" w:type="dxa"/>
            <w:right w:w="108" w:type="dxa"/>
          </w:tblCellMar>
        </w:tblPrEx>
        <w:trPr>
          <w:trHeight w:val="1123" w:hRule="atLeast"/>
          <w:tblHeader/>
        </w:trPr>
        <w:tc>
          <w:tcPr>
            <w:tcW w:w="540" w:type="dxa"/>
            <w:tcBorders>
              <w:top w:val="single" w:color="auto" w:sz="4" w:space="0"/>
              <w:left w:val="single" w:color="auto" w:sz="4" w:space="0"/>
              <w:bottom w:val="single" w:color="auto" w:sz="4" w:space="0"/>
              <w:right w:val="single" w:color="auto" w:sz="4" w:space="0"/>
            </w:tcBorders>
            <w:vAlign w:val="center"/>
          </w:tcPr>
          <w:p w14:paraId="50453ECA">
            <w:pPr>
              <w:spacing w:line="300" w:lineRule="exact"/>
              <w:jc w:val="center"/>
              <w:rPr>
                <w:rFonts w:ascii="仿宋_GB2312" w:hAnsi="宋体" w:eastAsia="仿宋_GB2312"/>
                <w:sz w:val="18"/>
                <w:szCs w:val="18"/>
              </w:rPr>
            </w:pPr>
            <w:r>
              <w:rPr>
                <w:rFonts w:hint="eastAsia" w:ascii="仿宋_GB2312" w:hAnsi="宋体" w:eastAsia="仿宋_GB2312"/>
                <w:sz w:val="18"/>
                <w:szCs w:val="18"/>
              </w:rPr>
              <w:t>19</w:t>
            </w:r>
          </w:p>
        </w:tc>
        <w:tc>
          <w:tcPr>
            <w:tcW w:w="720" w:type="dxa"/>
            <w:vMerge w:val="continue"/>
            <w:tcBorders>
              <w:left w:val="nil"/>
              <w:bottom w:val="single" w:color="auto" w:sz="4" w:space="0"/>
              <w:right w:val="single" w:color="auto" w:sz="4" w:space="0"/>
            </w:tcBorders>
            <w:vAlign w:val="center"/>
          </w:tcPr>
          <w:p w14:paraId="32A23936">
            <w:pPr>
              <w:spacing w:line="300" w:lineRule="exact"/>
              <w:jc w:val="left"/>
              <w:rPr>
                <w:rFonts w:ascii="仿宋_GB2312" w:hAnsi="宋体" w:eastAsia="仿宋_GB2312"/>
                <w:sz w:val="18"/>
                <w:szCs w:val="18"/>
              </w:rPr>
            </w:pPr>
          </w:p>
        </w:tc>
        <w:tc>
          <w:tcPr>
            <w:tcW w:w="900" w:type="dxa"/>
            <w:tcBorders>
              <w:top w:val="single" w:color="auto" w:sz="4" w:space="0"/>
              <w:left w:val="nil"/>
              <w:bottom w:val="single" w:color="auto" w:sz="4" w:space="0"/>
              <w:right w:val="single" w:color="auto" w:sz="4" w:space="0"/>
            </w:tcBorders>
            <w:vAlign w:val="center"/>
          </w:tcPr>
          <w:p w14:paraId="71BE5D57">
            <w:pPr>
              <w:spacing w:line="300" w:lineRule="exact"/>
              <w:jc w:val="center"/>
              <w:rPr>
                <w:rFonts w:ascii="仿宋_GB2312" w:hAnsi="宋体" w:eastAsia="仿宋_GB2312"/>
                <w:sz w:val="18"/>
                <w:szCs w:val="18"/>
              </w:rPr>
            </w:pPr>
            <w:r>
              <w:rPr>
                <w:rFonts w:hint="eastAsia" w:ascii="仿宋_GB2312" w:hAnsi="宋体" w:eastAsia="仿宋_GB2312"/>
                <w:sz w:val="18"/>
                <w:szCs w:val="18"/>
              </w:rPr>
              <w:t>食品用药安全宣传活动</w:t>
            </w:r>
          </w:p>
        </w:tc>
        <w:tc>
          <w:tcPr>
            <w:tcW w:w="1980" w:type="dxa"/>
            <w:tcBorders>
              <w:top w:val="single" w:color="auto" w:sz="4" w:space="0"/>
              <w:left w:val="single" w:color="auto" w:sz="4" w:space="0"/>
              <w:bottom w:val="single" w:color="auto" w:sz="4" w:space="0"/>
              <w:right w:val="single" w:color="auto" w:sz="4" w:space="0"/>
            </w:tcBorders>
            <w:vAlign w:val="center"/>
          </w:tcPr>
          <w:p w14:paraId="4F30A258">
            <w:pPr>
              <w:spacing w:line="300" w:lineRule="exact"/>
              <w:jc w:val="left"/>
              <w:rPr>
                <w:rFonts w:ascii="仿宋_GB2312" w:hAnsi="宋体" w:eastAsia="仿宋_GB2312"/>
                <w:sz w:val="18"/>
                <w:szCs w:val="18"/>
              </w:rPr>
            </w:pPr>
            <w:r>
              <w:rPr>
                <w:rFonts w:hint="eastAsia" w:ascii="仿宋_GB2312" w:hAnsi="宋体" w:eastAsia="仿宋_GB2312"/>
                <w:sz w:val="18"/>
                <w:szCs w:val="18"/>
              </w:rPr>
              <w:t>活动时间、活动地点、活动形式、活动主题和内容等</w:t>
            </w:r>
          </w:p>
        </w:tc>
        <w:tc>
          <w:tcPr>
            <w:tcW w:w="1980" w:type="dxa"/>
            <w:tcBorders>
              <w:top w:val="single" w:color="auto" w:sz="4" w:space="0"/>
              <w:left w:val="single" w:color="auto" w:sz="4" w:space="0"/>
              <w:bottom w:val="single" w:color="auto" w:sz="4" w:space="0"/>
              <w:right w:val="single" w:color="auto" w:sz="4" w:space="0"/>
            </w:tcBorders>
            <w:vAlign w:val="center"/>
          </w:tcPr>
          <w:p w14:paraId="47542C5E">
            <w:pPr>
              <w:spacing w:line="300" w:lineRule="exact"/>
              <w:rPr>
                <w:rFonts w:ascii="仿宋_GB2312" w:hAnsi="宋体" w:eastAsia="仿宋_GB2312"/>
                <w:sz w:val="18"/>
                <w:szCs w:val="18"/>
              </w:rPr>
            </w:pPr>
            <w:r>
              <w:rPr>
                <w:rFonts w:hint="eastAsia" w:ascii="仿宋_GB2312" w:hAnsi="宋体" w:eastAsia="仿宋_GB2312"/>
                <w:sz w:val="18"/>
                <w:szCs w:val="18"/>
              </w:rPr>
              <w:t>《政府信息公开条例》、《关于全面推进政务公开工作的意见》</w:t>
            </w:r>
          </w:p>
        </w:tc>
        <w:tc>
          <w:tcPr>
            <w:tcW w:w="1260" w:type="dxa"/>
            <w:tcBorders>
              <w:top w:val="single" w:color="auto" w:sz="4" w:space="0"/>
              <w:left w:val="single" w:color="auto" w:sz="4" w:space="0"/>
              <w:bottom w:val="single" w:color="auto" w:sz="4" w:space="0"/>
              <w:right w:val="single" w:color="auto" w:sz="4" w:space="0"/>
            </w:tcBorders>
            <w:vAlign w:val="center"/>
          </w:tcPr>
          <w:p w14:paraId="01DB0A3F">
            <w:pPr>
              <w:spacing w:line="300" w:lineRule="exact"/>
              <w:rPr>
                <w:rFonts w:ascii="仿宋_GB2312" w:hAnsi="宋体" w:eastAsia="仿宋_GB2312"/>
                <w:sz w:val="18"/>
                <w:szCs w:val="18"/>
              </w:rPr>
            </w:pPr>
            <w:r>
              <w:rPr>
                <w:rFonts w:hint="eastAsia" w:ascii="仿宋_GB2312" w:hAnsi="宋体" w:eastAsia="仿宋_GB2312"/>
                <w:sz w:val="18"/>
                <w:szCs w:val="18"/>
              </w:rPr>
              <w:t>信息形成之日起7个工作日内</w:t>
            </w:r>
          </w:p>
        </w:tc>
        <w:tc>
          <w:tcPr>
            <w:tcW w:w="1440" w:type="dxa"/>
            <w:tcBorders>
              <w:top w:val="single" w:color="auto" w:sz="4" w:space="0"/>
              <w:left w:val="single" w:color="auto" w:sz="4" w:space="0"/>
              <w:bottom w:val="single" w:color="auto" w:sz="4" w:space="0"/>
              <w:right w:val="single" w:color="auto" w:sz="4" w:space="0"/>
            </w:tcBorders>
            <w:vAlign w:val="center"/>
          </w:tcPr>
          <w:p w14:paraId="637F01D6">
            <w:pPr>
              <w:spacing w:line="300" w:lineRule="exact"/>
              <w:rPr>
                <w:rFonts w:ascii="仿宋_GB2312" w:hAnsi="宋体" w:eastAsia="仿宋_GB2312"/>
                <w:sz w:val="18"/>
                <w:szCs w:val="18"/>
              </w:rPr>
            </w:pPr>
            <w:r>
              <w:rPr>
                <w:rFonts w:hint="eastAsia" w:ascii="仿宋_GB2312" w:hAnsi="宋体" w:eastAsia="仿宋_GB2312"/>
                <w:sz w:val="18"/>
                <w:szCs w:val="18"/>
              </w:rPr>
              <w:t>市场监督管理部门</w:t>
            </w:r>
          </w:p>
        </w:tc>
        <w:tc>
          <w:tcPr>
            <w:tcW w:w="2520" w:type="dxa"/>
            <w:tcBorders>
              <w:top w:val="single" w:color="auto" w:sz="4" w:space="0"/>
              <w:left w:val="single" w:color="auto" w:sz="4" w:space="0"/>
              <w:bottom w:val="single" w:color="auto" w:sz="4" w:space="0"/>
              <w:right w:val="single" w:color="auto" w:sz="4" w:space="0"/>
            </w:tcBorders>
            <w:vAlign w:val="center"/>
          </w:tcPr>
          <w:p w14:paraId="513BE38B">
            <w:pPr>
              <w:widowControl/>
              <w:spacing w:line="300" w:lineRule="exact"/>
              <w:jc w:val="lef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 xml:space="preserve">■政府网站     ■两微一端       </w:t>
            </w:r>
          </w:p>
          <w:p w14:paraId="064946C8">
            <w:pPr>
              <w:widowControl/>
              <w:spacing w:line="300" w:lineRule="exact"/>
              <w:jc w:val="left"/>
              <w:rPr>
                <w:rFonts w:ascii="仿宋_GB2312" w:hAnsi="宋体" w:eastAsia="仿宋_GB2312"/>
                <w:kern w:val="0"/>
                <w:sz w:val="18"/>
                <w:szCs w:val="18"/>
                <w:shd w:val="clear" w:color="auto" w:fill="FFFFFF"/>
              </w:rPr>
            </w:pPr>
            <w:r>
              <w:rPr>
                <w:rFonts w:hint="eastAsia" w:ascii="仿宋_GB2312" w:hAnsi="宋体" w:eastAsia="仿宋_GB2312"/>
                <w:kern w:val="0"/>
                <w:sz w:val="18"/>
                <w:szCs w:val="18"/>
                <w:shd w:val="clear" w:color="auto" w:fill="FFFFFF"/>
              </w:rPr>
              <w:t>■社区/企事业单位/村公示栏（电子屏）</w:t>
            </w:r>
          </w:p>
        </w:tc>
        <w:tc>
          <w:tcPr>
            <w:tcW w:w="720" w:type="dxa"/>
            <w:tcBorders>
              <w:top w:val="single" w:color="auto" w:sz="4" w:space="0"/>
              <w:left w:val="nil"/>
              <w:bottom w:val="single" w:color="auto" w:sz="4" w:space="0"/>
              <w:right w:val="single" w:color="auto" w:sz="4" w:space="0"/>
            </w:tcBorders>
            <w:vAlign w:val="center"/>
          </w:tcPr>
          <w:p w14:paraId="15ED719A">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09" w:type="dxa"/>
            <w:tcBorders>
              <w:top w:val="single" w:color="auto" w:sz="4" w:space="0"/>
              <w:left w:val="nil"/>
              <w:bottom w:val="single" w:color="auto" w:sz="4" w:space="0"/>
              <w:right w:val="single" w:color="auto" w:sz="4" w:space="0"/>
            </w:tcBorders>
          </w:tcPr>
          <w:p w14:paraId="2ECEE518">
            <w:pPr>
              <w:spacing w:line="300" w:lineRule="exact"/>
              <w:jc w:val="center"/>
              <w:rPr>
                <w:rFonts w:ascii="仿宋_GB2312" w:hAnsi="宋体" w:eastAsia="仿宋_GB2312"/>
                <w:sz w:val="18"/>
                <w:szCs w:val="18"/>
                <w:shd w:val="clear" w:color="auto" w:fill="FFFFFF"/>
              </w:rPr>
            </w:pPr>
          </w:p>
        </w:tc>
        <w:tc>
          <w:tcPr>
            <w:tcW w:w="551" w:type="dxa"/>
            <w:tcBorders>
              <w:top w:val="single" w:color="auto" w:sz="4" w:space="0"/>
              <w:left w:val="nil"/>
              <w:bottom w:val="single" w:color="auto" w:sz="4" w:space="0"/>
              <w:right w:val="single" w:color="auto" w:sz="4" w:space="0"/>
            </w:tcBorders>
            <w:vAlign w:val="center"/>
          </w:tcPr>
          <w:p w14:paraId="5B41B17D">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14:paraId="37A119EF">
            <w:pPr>
              <w:spacing w:line="300" w:lineRule="exact"/>
              <w:jc w:val="center"/>
              <w:rPr>
                <w:rFonts w:ascii="仿宋_GB2312" w:hAnsi="宋体" w:eastAsia="仿宋_GB2312"/>
                <w:sz w:val="18"/>
                <w:szCs w:val="18"/>
              </w:rPr>
            </w:pPr>
          </w:p>
        </w:tc>
        <w:tc>
          <w:tcPr>
            <w:tcW w:w="720" w:type="dxa"/>
            <w:tcBorders>
              <w:top w:val="single" w:color="auto" w:sz="4" w:space="0"/>
              <w:left w:val="nil"/>
              <w:bottom w:val="single" w:color="auto" w:sz="4" w:space="0"/>
              <w:right w:val="single" w:color="auto" w:sz="4" w:space="0"/>
            </w:tcBorders>
            <w:vAlign w:val="center"/>
          </w:tcPr>
          <w:p w14:paraId="2D6CB354">
            <w:pPr>
              <w:spacing w:line="300" w:lineRule="exact"/>
              <w:jc w:val="center"/>
              <w:rPr>
                <w:rFonts w:ascii="仿宋_GB2312" w:hAnsi="宋体" w:eastAsia="仿宋_GB2312"/>
                <w:sz w:val="18"/>
                <w:szCs w:val="18"/>
                <w:shd w:val="clear" w:color="auto" w:fill="FFFFFF"/>
              </w:rPr>
            </w:pPr>
            <w:r>
              <w:rPr>
                <w:rFonts w:hint="eastAsia" w:ascii="仿宋_GB2312" w:hAnsi="宋体" w:eastAsia="仿宋_GB2312"/>
                <w:sz w:val="18"/>
                <w:szCs w:val="18"/>
                <w:shd w:val="clear" w:color="auto" w:fill="FFFFFF"/>
              </w:rPr>
              <w:t>√</w:t>
            </w:r>
          </w:p>
        </w:tc>
        <w:tc>
          <w:tcPr>
            <w:tcW w:w="720" w:type="dxa"/>
            <w:tcBorders>
              <w:top w:val="single" w:color="auto" w:sz="4" w:space="0"/>
              <w:left w:val="nil"/>
              <w:bottom w:val="single" w:color="auto" w:sz="4" w:space="0"/>
              <w:right w:val="single" w:color="auto" w:sz="4" w:space="0"/>
            </w:tcBorders>
            <w:vAlign w:val="center"/>
          </w:tcPr>
          <w:p w14:paraId="4DD16BD4">
            <w:pPr>
              <w:spacing w:line="300" w:lineRule="exact"/>
              <w:jc w:val="center"/>
              <w:rPr>
                <w:rFonts w:ascii="仿宋_GB2312" w:hAnsi="宋体" w:eastAsia="仿宋_GB2312"/>
                <w:sz w:val="18"/>
                <w:szCs w:val="18"/>
              </w:rPr>
            </w:pPr>
            <w:r>
              <w:rPr>
                <w:rFonts w:hint="eastAsia" w:ascii="仿宋_GB2312" w:hAnsi="宋体" w:eastAsia="仿宋_GB2312"/>
                <w:sz w:val="18"/>
                <w:szCs w:val="18"/>
                <w:shd w:val="clear" w:color="auto" w:fill="FFFFFF"/>
              </w:rPr>
              <w:t>√</w:t>
            </w:r>
          </w:p>
        </w:tc>
      </w:tr>
    </w:tbl>
    <w:p w14:paraId="231F8C09">
      <w:pPr>
        <w:jc w:val="left"/>
        <w:rPr>
          <w:rFonts w:ascii="Times New Roman" w:hAnsi="Times New Roman" w:eastAsia="方正小标宋_GBK"/>
          <w:sz w:val="28"/>
          <w:szCs w:val="28"/>
        </w:rPr>
      </w:pPr>
    </w:p>
    <w:p w14:paraId="77402F4D">
      <w:pPr>
        <w:pStyle w:val="2"/>
        <w:jc w:val="center"/>
        <w:rPr>
          <w:rFonts w:ascii="方正小标宋_GBK" w:hAnsi="方正小标宋_GBK" w:eastAsia="方正小标宋_GBK"/>
          <w:b w:val="0"/>
          <w:bCs w:val="0"/>
          <w:sz w:val="30"/>
        </w:rPr>
      </w:pPr>
      <w:bookmarkStart w:id="24" w:name="_Toc24724728"/>
      <w:r>
        <w:rPr>
          <w:rFonts w:ascii="方正小标宋_GBK" w:hAnsi="方正小标宋_GBK" w:eastAsia="方正小标宋_GBK"/>
          <w:b w:val="0"/>
          <w:bCs w:val="0"/>
          <w:sz w:val="30"/>
        </w:rPr>
        <w:br w:type="page"/>
      </w:r>
      <w:r>
        <w:rPr>
          <w:rFonts w:hint="eastAsia" w:ascii="方正小标宋_GBK" w:hAnsi="方正小标宋_GBK" w:eastAsia="方正小标宋_GBK"/>
          <w:b w:val="0"/>
          <w:bCs w:val="0"/>
          <w:sz w:val="30"/>
        </w:rPr>
        <w:t>（二十五）税收管理领域基层政务公开标准目录</w:t>
      </w:r>
      <w:bookmarkEnd w:id="24"/>
    </w:p>
    <w:tbl>
      <w:tblPr>
        <w:tblStyle w:val="9"/>
        <w:tblW w:w="15840" w:type="dxa"/>
        <w:tblInd w:w="-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900"/>
        <w:gridCol w:w="3600"/>
        <w:gridCol w:w="1980"/>
        <w:gridCol w:w="2340"/>
        <w:gridCol w:w="1080"/>
        <w:gridCol w:w="1620"/>
        <w:gridCol w:w="540"/>
        <w:gridCol w:w="360"/>
        <w:gridCol w:w="540"/>
        <w:gridCol w:w="540"/>
        <w:gridCol w:w="540"/>
        <w:gridCol w:w="360"/>
      </w:tblGrid>
      <w:tr w14:paraId="5D456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540" w:type="dxa"/>
            <w:vMerge w:val="restart"/>
            <w:vAlign w:val="center"/>
          </w:tcPr>
          <w:p w14:paraId="092322D7">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vAlign w:val="center"/>
          </w:tcPr>
          <w:p w14:paraId="106E903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600" w:type="dxa"/>
            <w:vMerge w:val="restart"/>
            <w:vAlign w:val="center"/>
          </w:tcPr>
          <w:p w14:paraId="13BFAFB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80" w:type="dxa"/>
            <w:vMerge w:val="restart"/>
            <w:vAlign w:val="center"/>
          </w:tcPr>
          <w:p w14:paraId="1269ADB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2340" w:type="dxa"/>
            <w:vMerge w:val="restart"/>
            <w:vAlign w:val="center"/>
          </w:tcPr>
          <w:p w14:paraId="2B288A1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080" w:type="dxa"/>
            <w:vMerge w:val="restart"/>
            <w:vAlign w:val="center"/>
          </w:tcPr>
          <w:p w14:paraId="4439E5DB">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1620" w:type="dxa"/>
            <w:vMerge w:val="restart"/>
            <w:vAlign w:val="center"/>
          </w:tcPr>
          <w:p w14:paraId="1C2B725C">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900" w:type="dxa"/>
            <w:gridSpan w:val="2"/>
            <w:vAlign w:val="center"/>
          </w:tcPr>
          <w:p w14:paraId="3740250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080" w:type="dxa"/>
            <w:gridSpan w:val="2"/>
            <w:vAlign w:val="center"/>
          </w:tcPr>
          <w:p w14:paraId="4EC21B5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900" w:type="dxa"/>
            <w:gridSpan w:val="2"/>
            <w:vAlign w:val="center"/>
          </w:tcPr>
          <w:p w14:paraId="077D523A">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00C9A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vMerge w:val="continue"/>
            <w:vAlign w:val="center"/>
          </w:tcPr>
          <w:p w14:paraId="6B105DCC">
            <w:pPr>
              <w:widowControl/>
              <w:jc w:val="left"/>
              <w:rPr>
                <w:rFonts w:ascii="Times New Roman" w:hAnsi="Times New Roman"/>
                <w:color w:val="000000"/>
                <w:kern w:val="0"/>
                <w:sz w:val="22"/>
              </w:rPr>
            </w:pPr>
          </w:p>
        </w:tc>
        <w:tc>
          <w:tcPr>
            <w:tcW w:w="900" w:type="dxa"/>
            <w:vAlign w:val="center"/>
          </w:tcPr>
          <w:p w14:paraId="46CFA63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900" w:type="dxa"/>
            <w:vAlign w:val="center"/>
          </w:tcPr>
          <w:p w14:paraId="231E372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3600" w:type="dxa"/>
            <w:vMerge w:val="continue"/>
            <w:vAlign w:val="center"/>
          </w:tcPr>
          <w:p w14:paraId="67780C90">
            <w:pPr>
              <w:widowControl/>
              <w:jc w:val="left"/>
              <w:rPr>
                <w:rFonts w:ascii="黑体" w:hAnsi="宋体" w:eastAsia="黑体" w:cs="宋体"/>
                <w:color w:val="000000"/>
                <w:kern w:val="0"/>
                <w:sz w:val="22"/>
              </w:rPr>
            </w:pPr>
          </w:p>
        </w:tc>
        <w:tc>
          <w:tcPr>
            <w:tcW w:w="1980" w:type="dxa"/>
            <w:vMerge w:val="continue"/>
            <w:vAlign w:val="center"/>
          </w:tcPr>
          <w:p w14:paraId="4B4DA03A">
            <w:pPr>
              <w:widowControl/>
              <w:jc w:val="left"/>
              <w:rPr>
                <w:rFonts w:ascii="黑体" w:hAnsi="宋体" w:eastAsia="黑体" w:cs="宋体"/>
                <w:color w:val="000000"/>
                <w:kern w:val="0"/>
                <w:sz w:val="22"/>
              </w:rPr>
            </w:pPr>
          </w:p>
        </w:tc>
        <w:tc>
          <w:tcPr>
            <w:tcW w:w="2340" w:type="dxa"/>
            <w:vMerge w:val="continue"/>
            <w:vAlign w:val="center"/>
          </w:tcPr>
          <w:p w14:paraId="6ECFFC14">
            <w:pPr>
              <w:widowControl/>
              <w:jc w:val="left"/>
              <w:rPr>
                <w:rFonts w:ascii="黑体" w:hAnsi="宋体" w:eastAsia="黑体" w:cs="宋体"/>
                <w:color w:val="000000"/>
                <w:kern w:val="0"/>
                <w:sz w:val="22"/>
              </w:rPr>
            </w:pPr>
          </w:p>
        </w:tc>
        <w:tc>
          <w:tcPr>
            <w:tcW w:w="1080" w:type="dxa"/>
            <w:vMerge w:val="continue"/>
            <w:vAlign w:val="center"/>
          </w:tcPr>
          <w:p w14:paraId="4358C0B4">
            <w:pPr>
              <w:widowControl/>
              <w:jc w:val="left"/>
              <w:rPr>
                <w:rFonts w:ascii="黑体" w:hAnsi="宋体" w:eastAsia="黑体" w:cs="宋体"/>
                <w:color w:val="000000"/>
                <w:kern w:val="0"/>
                <w:sz w:val="22"/>
              </w:rPr>
            </w:pPr>
          </w:p>
        </w:tc>
        <w:tc>
          <w:tcPr>
            <w:tcW w:w="1620" w:type="dxa"/>
            <w:vMerge w:val="continue"/>
            <w:vAlign w:val="center"/>
          </w:tcPr>
          <w:p w14:paraId="46AA9E59">
            <w:pPr>
              <w:widowControl/>
              <w:jc w:val="left"/>
              <w:rPr>
                <w:rFonts w:ascii="黑体" w:hAnsi="宋体" w:eastAsia="黑体" w:cs="宋体"/>
                <w:kern w:val="0"/>
                <w:sz w:val="22"/>
              </w:rPr>
            </w:pPr>
          </w:p>
        </w:tc>
        <w:tc>
          <w:tcPr>
            <w:tcW w:w="540" w:type="dxa"/>
            <w:vAlign w:val="center"/>
          </w:tcPr>
          <w:p w14:paraId="3E5ACCE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360" w:type="dxa"/>
            <w:vAlign w:val="center"/>
          </w:tcPr>
          <w:p w14:paraId="4942CC3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vAlign w:val="center"/>
          </w:tcPr>
          <w:p w14:paraId="591569A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540" w:type="dxa"/>
            <w:vAlign w:val="center"/>
          </w:tcPr>
          <w:p w14:paraId="3F5A7432">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vAlign w:val="center"/>
          </w:tcPr>
          <w:p w14:paraId="4A747A1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360" w:type="dxa"/>
            <w:vAlign w:val="center"/>
          </w:tcPr>
          <w:p w14:paraId="53D2544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7540A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540" w:type="dxa"/>
            <w:vAlign w:val="center"/>
          </w:tcPr>
          <w:p w14:paraId="5CBB9E6D">
            <w:pPr>
              <w:jc w:val="center"/>
              <w:rPr>
                <w:rFonts w:ascii="仿宋_GB2312" w:hAnsi="宋体" w:eastAsia="仿宋_GB2312" w:cs="宋体"/>
                <w:b/>
                <w:bCs/>
                <w:color w:val="000000"/>
                <w:sz w:val="18"/>
                <w:szCs w:val="18"/>
              </w:rPr>
            </w:pPr>
            <w:r>
              <w:rPr>
                <w:rFonts w:hint="eastAsia" w:ascii="仿宋_GB2312" w:eastAsia="仿宋_GB2312"/>
                <w:b/>
                <w:bCs/>
                <w:color w:val="000000"/>
                <w:sz w:val="18"/>
                <w:szCs w:val="18"/>
              </w:rPr>
              <w:t>1</w:t>
            </w:r>
          </w:p>
        </w:tc>
        <w:tc>
          <w:tcPr>
            <w:tcW w:w="900" w:type="dxa"/>
            <w:vMerge w:val="restart"/>
            <w:vAlign w:val="center"/>
          </w:tcPr>
          <w:p w14:paraId="28DAECA3">
            <w:pPr>
              <w:rPr>
                <w:rFonts w:ascii="仿宋_GB2312" w:hAnsi="宋体" w:eastAsia="仿宋_GB2312" w:cs="宋体"/>
                <w:bCs/>
                <w:color w:val="000000"/>
                <w:sz w:val="18"/>
                <w:szCs w:val="18"/>
              </w:rPr>
            </w:pPr>
            <w:r>
              <w:rPr>
                <w:rFonts w:hint="eastAsia" w:ascii="仿宋_GB2312" w:hAnsi="宋体" w:eastAsia="仿宋_GB2312"/>
                <w:bCs/>
                <w:color w:val="000000"/>
                <w:sz w:val="18"/>
                <w:szCs w:val="18"/>
              </w:rPr>
              <w:t>政策法规</w:t>
            </w:r>
          </w:p>
        </w:tc>
        <w:tc>
          <w:tcPr>
            <w:tcW w:w="900" w:type="dxa"/>
            <w:vAlign w:val="center"/>
          </w:tcPr>
          <w:p w14:paraId="54721899">
            <w:pPr>
              <w:rPr>
                <w:rFonts w:ascii="仿宋_GB2312" w:hAnsi="宋体" w:eastAsia="仿宋_GB2312" w:cs="宋体"/>
                <w:bCs/>
                <w:color w:val="000000"/>
                <w:sz w:val="18"/>
                <w:szCs w:val="18"/>
              </w:rPr>
            </w:pPr>
            <w:r>
              <w:rPr>
                <w:rFonts w:hint="eastAsia" w:ascii="仿宋_GB2312" w:hAnsi="宋体" w:eastAsia="仿宋_GB2312"/>
                <w:bCs/>
                <w:color w:val="000000"/>
                <w:sz w:val="18"/>
                <w:szCs w:val="18"/>
              </w:rPr>
              <w:t>税收法律法规</w:t>
            </w:r>
          </w:p>
        </w:tc>
        <w:tc>
          <w:tcPr>
            <w:tcW w:w="3600" w:type="dxa"/>
            <w:vAlign w:val="center"/>
          </w:tcPr>
          <w:p w14:paraId="0A67D465">
            <w:pPr>
              <w:rPr>
                <w:rFonts w:ascii="仿宋_GB2312" w:hAnsi="宋体" w:eastAsia="仿宋_GB2312" w:cs="宋体"/>
                <w:color w:val="000000"/>
                <w:sz w:val="18"/>
                <w:szCs w:val="18"/>
              </w:rPr>
            </w:pPr>
            <w:r>
              <w:rPr>
                <w:rFonts w:hint="eastAsia" w:ascii="仿宋_GB2312" w:hAnsi="宋体" w:eastAsia="仿宋_GB2312"/>
                <w:color w:val="000000"/>
                <w:sz w:val="18"/>
                <w:szCs w:val="18"/>
              </w:rPr>
              <w:t>税务机关履职相关的法律、法规、规章</w:t>
            </w:r>
          </w:p>
        </w:tc>
        <w:tc>
          <w:tcPr>
            <w:tcW w:w="1980" w:type="dxa"/>
            <w:vMerge w:val="restart"/>
            <w:vAlign w:val="center"/>
          </w:tcPr>
          <w:p w14:paraId="09D964C6">
            <w:pPr>
              <w:rPr>
                <w:rFonts w:ascii="仿宋_GB2312" w:hAnsi="宋体" w:eastAsia="仿宋_GB2312" w:cs="宋体"/>
                <w:color w:val="000000"/>
                <w:sz w:val="18"/>
                <w:szCs w:val="18"/>
              </w:rPr>
            </w:pPr>
            <w:r>
              <w:rPr>
                <w:rFonts w:hint="eastAsia" w:ascii="仿宋_GB2312" w:hAnsi="宋体" w:eastAsia="仿宋_GB2312"/>
                <w:color w:val="000000"/>
                <w:sz w:val="18"/>
                <w:szCs w:val="18"/>
              </w:rPr>
              <w:t xml:space="preserve">《政府信息公开条例》、《国家税务总局关于印发&lt;全面推进政务公开工作实施办法&gt;的通知》 </w:t>
            </w:r>
          </w:p>
        </w:tc>
        <w:tc>
          <w:tcPr>
            <w:tcW w:w="2340" w:type="dxa"/>
            <w:vMerge w:val="restart"/>
            <w:vAlign w:val="center"/>
          </w:tcPr>
          <w:p w14:paraId="231E30E4">
            <w:pPr>
              <w:rPr>
                <w:rFonts w:ascii="仿宋_GB2312" w:hAnsi="宋体" w:eastAsia="仿宋_GB2312" w:cs="宋体"/>
                <w:color w:val="000000"/>
                <w:sz w:val="18"/>
                <w:szCs w:val="18"/>
              </w:rPr>
            </w:pPr>
            <w:r>
              <w:rPr>
                <w:rFonts w:hint="eastAsia" w:ascii="仿宋_GB2312" w:hAnsi="宋体" w:eastAsia="仿宋_GB2312"/>
                <w:color w:val="000000"/>
                <w:sz w:val="18"/>
                <w:szCs w:val="18"/>
              </w:rPr>
              <w:t>自该政府信息形成或者变更之日起20个工作日内及时公开</w:t>
            </w:r>
          </w:p>
          <w:p w14:paraId="2E9C033C">
            <w:pPr>
              <w:rPr>
                <w:rFonts w:ascii="仿宋_GB2312" w:hAnsi="宋体" w:eastAsia="仿宋_GB2312" w:cs="宋体"/>
                <w:color w:val="000000"/>
                <w:sz w:val="18"/>
                <w:szCs w:val="18"/>
              </w:rPr>
            </w:pPr>
          </w:p>
        </w:tc>
        <w:tc>
          <w:tcPr>
            <w:tcW w:w="1080" w:type="dxa"/>
            <w:vMerge w:val="restart"/>
            <w:vAlign w:val="center"/>
          </w:tcPr>
          <w:p w14:paraId="2346EDDC">
            <w:pPr>
              <w:rPr>
                <w:rFonts w:ascii="仿宋_GB2312" w:hAnsi="宋体" w:eastAsia="仿宋_GB2312" w:cs="宋体"/>
                <w:sz w:val="18"/>
                <w:szCs w:val="18"/>
              </w:rPr>
            </w:pPr>
            <w:r>
              <w:rPr>
                <w:rFonts w:hint="eastAsia" w:ascii="仿宋_GB2312" w:hAnsi="宋体" w:eastAsia="仿宋_GB2312"/>
                <w:sz w:val="18"/>
                <w:szCs w:val="18"/>
              </w:rPr>
              <w:t>税务主管部门</w:t>
            </w:r>
          </w:p>
          <w:p w14:paraId="10DBB3DC">
            <w:pPr>
              <w:rPr>
                <w:rFonts w:ascii="仿宋_GB2312" w:hAnsi="宋体" w:eastAsia="仿宋_GB2312" w:cs="宋体"/>
                <w:sz w:val="18"/>
                <w:szCs w:val="18"/>
              </w:rPr>
            </w:pPr>
          </w:p>
        </w:tc>
        <w:tc>
          <w:tcPr>
            <w:tcW w:w="1620" w:type="dxa"/>
            <w:vMerge w:val="restart"/>
            <w:vAlign w:val="center"/>
          </w:tcPr>
          <w:p w14:paraId="75AFCEE1">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14:paraId="3D42269D">
            <w:pPr>
              <w:rPr>
                <w:rFonts w:ascii="仿宋_GB2312" w:hAnsi="宋体" w:eastAsia="仿宋_GB2312" w:cs="宋体"/>
                <w:color w:val="000000"/>
                <w:sz w:val="18"/>
                <w:szCs w:val="18"/>
              </w:rPr>
            </w:pPr>
            <w:r>
              <w:rPr>
                <w:rFonts w:hint="eastAsia" w:ascii="仿宋_GB2312" w:hAnsi="宋体" w:eastAsia="仿宋_GB2312"/>
                <w:color w:val="000000"/>
                <w:sz w:val="18"/>
                <w:szCs w:val="18"/>
              </w:rPr>
              <w:t xml:space="preserve">■ 其他：办税服务厅                                                          </w:t>
            </w:r>
          </w:p>
          <w:p w14:paraId="74B909BC">
            <w:pPr>
              <w:rPr>
                <w:rFonts w:ascii="仿宋_GB2312" w:hAnsi="宋体" w:eastAsia="仿宋_GB2312" w:cs="宋体"/>
                <w:color w:val="000000"/>
                <w:sz w:val="18"/>
                <w:szCs w:val="18"/>
              </w:rPr>
            </w:pPr>
            <w:r>
              <w:rPr>
                <w:rFonts w:hint="eastAsia" w:ascii="仿宋_GB2312" w:hAnsi="宋体" w:eastAsia="仿宋_GB2312"/>
                <w:color w:val="000000"/>
                <w:sz w:val="18"/>
                <w:szCs w:val="18"/>
              </w:rPr>
              <w:t xml:space="preserve">                                                   </w:t>
            </w:r>
          </w:p>
        </w:tc>
        <w:tc>
          <w:tcPr>
            <w:tcW w:w="540" w:type="dxa"/>
            <w:vAlign w:val="center"/>
          </w:tcPr>
          <w:p w14:paraId="43391B9B">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360" w:type="dxa"/>
            <w:vAlign w:val="center"/>
          </w:tcPr>
          <w:p w14:paraId="0D60D6F1">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vAlign w:val="center"/>
          </w:tcPr>
          <w:p w14:paraId="46121799">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540" w:type="dxa"/>
            <w:vAlign w:val="center"/>
          </w:tcPr>
          <w:p w14:paraId="0E7FD4DD">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vAlign w:val="center"/>
          </w:tcPr>
          <w:p w14:paraId="1EFFCFEA">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360" w:type="dxa"/>
            <w:vAlign w:val="center"/>
          </w:tcPr>
          <w:p w14:paraId="49AF243B">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　</w:t>
            </w:r>
          </w:p>
        </w:tc>
      </w:tr>
      <w:tr w14:paraId="7264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540" w:type="dxa"/>
            <w:vAlign w:val="center"/>
          </w:tcPr>
          <w:p w14:paraId="54A02172">
            <w:pPr>
              <w:jc w:val="center"/>
              <w:rPr>
                <w:rFonts w:ascii="仿宋_GB2312" w:hAnsi="宋体" w:eastAsia="仿宋_GB2312" w:cs="宋体"/>
                <w:b/>
                <w:bCs/>
                <w:color w:val="000000"/>
                <w:sz w:val="18"/>
                <w:szCs w:val="18"/>
              </w:rPr>
            </w:pPr>
            <w:r>
              <w:rPr>
                <w:rFonts w:hint="eastAsia" w:ascii="仿宋_GB2312" w:eastAsia="仿宋_GB2312"/>
                <w:b/>
                <w:bCs/>
                <w:color w:val="000000"/>
                <w:sz w:val="18"/>
                <w:szCs w:val="18"/>
              </w:rPr>
              <w:t>2</w:t>
            </w:r>
          </w:p>
        </w:tc>
        <w:tc>
          <w:tcPr>
            <w:tcW w:w="900" w:type="dxa"/>
            <w:vMerge w:val="continue"/>
            <w:vAlign w:val="center"/>
          </w:tcPr>
          <w:p w14:paraId="6BDFD280">
            <w:pPr>
              <w:rPr>
                <w:rFonts w:ascii="仿宋_GB2312" w:hAnsi="宋体" w:eastAsia="仿宋_GB2312" w:cs="宋体"/>
                <w:bCs/>
                <w:color w:val="000000"/>
                <w:sz w:val="18"/>
                <w:szCs w:val="18"/>
              </w:rPr>
            </w:pPr>
          </w:p>
        </w:tc>
        <w:tc>
          <w:tcPr>
            <w:tcW w:w="900" w:type="dxa"/>
            <w:vAlign w:val="center"/>
          </w:tcPr>
          <w:p w14:paraId="4ED71630">
            <w:pPr>
              <w:rPr>
                <w:rFonts w:ascii="仿宋_GB2312" w:hAnsi="宋体" w:eastAsia="仿宋_GB2312" w:cs="宋体"/>
                <w:bCs/>
                <w:color w:val="000000"/>
                <w:sz w:val="18"/>
                <w:szCs w:val="18"/>
              </w:rPr>
            </w:pPr>
            <w:r>
              <w:rPr>
                <w:rFonts w:hint="eastAsia" w:ascii="仿宋_GB2312" w:hAnsi="宋体" w:eastAsia="仿宋_GB2312"/>
                <w:bCs/>
                <w:color w:val="000000"/>
                <w:sz w:val="18"/>
                <w:szCs w:val="18"/>
              </w:rPr>
              <w:t>税收规范性文件</w:t>
            </w:r>
          </w:p>
        </w:tc>
        <w:tc>
          <w:tcPr>
            <w:tcW w:w="3600" w:type="dxa"/>
            <w:vAlign w:val="center"/>
          </w:tcPr>
          <w:p w14:paraId="0E2602EE">
            <w:pPr>
              <w:rPr>
                <w:rFonts w:ascii="仿宋_GB2312" w:hAnsi="宋体" w:eastAsia="仿宋_GB2312" w:cs="宋体"/>
                <w:color w:val="000000"/>
                <w:sz w:val="18"/>
                <w:szCs w:val="18"/>
              </w:rPr>
            </w:pPr>
            <w:r>
              <w:rPr>
                <w:rFonts w:hint="eastAsia" w:ascii="仿宋_GB2312" w:hAnsi="宋体" w:eastAsia="仿宋_GB2312"/>
                <w:color w:val="000000"/>
                <w:sz w:val="18"/>
                <w:szCs w:val="18"/>
              </w:rPr>
              <w:t>税务机关履职相关的规范性文件</w:t>
            </w:r>
          </w:p>
        </w:tc>
        <w:tc>
          <w:tcPr>
            <w:tcW w:w="1980" w:type="dxa"/>
            <w:vMerge w:val="continue"/>
            <w:vAlign w:val="center"/>
          </w:tcPr>
          <w:p w14:paraId="5EB3CBAC">
            <w:pPr>
              <w:rPr>
                <w:rFonts w:ascii="仿宋_GB2312" w:hAnsi="宋体" w:eastAsia="仿宋_GB2312" w:cs="宋体"/>
                <w:color w:val="000000"/>
                <w:sz w:val="18"/>
                <w:szCs w:val="18"/>
              </w:rPr>
            </w:pPr>
          </w:p>
        </w:tc>
        <w:tc>
          <w:tcPr>
            <w:tcW w:w="2340" w:type="dxa"/>
            <w:vMerge w:val="continue"/>
            <w:vAlign w:val="center"/>
          </w:tcPr>
          <w:p w14:paraId="47254C05">
            <w:pPr>
              <w:rPr>
                <w:rFonts w:ascii="仿宋_GB2312" w:hAnsi="宋体" w:eastAsia="仿宋_GB2312" w:cs="宋体"/>
                <w:color w:val="000000"/>
                <w:sz w:val="18"/>
                <w:szCs w:val="18"/>
              </w:rPr>
            </w:pPr>
          </w:p>
        </w:tc>
        <w:tc>
          <w:tcPr>
            <w:tcW w:w="1080" w:type="dxa"/>
            <w:vMerge w:val="continue"/>
            <w:vAlign w:val="center"/>
          </w:tcPr>
          <w:p w14:paraId="0EDF6846">
            <w:pPr>
              <w:rPr>
                <w:rFonts w:ascii="仿宋_GB2312" w:hAnsi="宋体" w:eastAsia="仿宋_GB2312" w:cs="宋体"/>
                <w:sz w:val="18"/>
                <w:szCs w:val="18"/>
              </w:rPr>
            </w:pPr>
          </w:p>
        </w:tc>
        <w:tc>
          <w:tcPr>
            <w:tcW w:w="1620" w:type="dxa"/>
            <w:vMerge w:val="continue"/>
            <w:vAlign w:val="center"/>
          </w:tcPr>
          <w:p w14:paraId="274CF896">
            <w:pPr>
              <w:rPr>
                <w:rFonts w:ascii="仿宋_GB2312" w:hAnsi="宋体" w:eastAsia="仿宋_GB2312" w:cs="宋体"/>
                <w:color w:val="000000"/>
                <w:sz w:val="18"/>
                <w:szCs w:val="18"/>
              </w:rPr>
            </w:pPr>
          </w:p>
        </w:tc>
        <w:tc>
          <w:tcPr>
            <w:tcW w:w="540" w:type="dxa"/>
            <w:vAlign w:val="center"/>
          </w:tcPr>
          <w:p w14:paraId="2A99EF48">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360" w:type="dxa"/>
            <w:vAlign w:val="center"/>
          </w:tcPr>
          <w:p w14:paraId="457DBD61">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vAlign w:val="center"/>
          </w:tcPr>
          <w:p w14:paraId="54F49767">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540" w:type="dxa"/>
            <w:vAlign w:val="center"/>
          </w:tcPr>
          <w:p w14:paraId="27551134">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vAlign w:val="center"/>
          </w:tcPr>
          <w:p w14:paraId="644BA7B6">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360" w:type="dxa"/>
            <w:vAlign w:val="center"/>
          </w:tcPr>
          <w:p w14:paraId="48501663">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　</w:t>
            </w:r>
          </w:p>
        </w:tc>
      </w:tr>
      <w:tr w14:paraId="6D02C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6" w:hRule="atLeast"/>
        </w:trPr>
        <w:tc>
          <w:tcPr>
            <w:tcW w:w="540" w:type="dxa"/>
            <w:vAlign w:val="center"/>
          </w:tcPr>
          <w:p w14:paraId="3F5BB19A">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900" w:type="dxa"/>
            <w:vMerge w:val="restart"/>
            <w:vAlign w:val="center"/>
          </w:tcPr>
          <w:p w14:paraId="082917D1">
            <w:pPr>
              <w:rPr>
                <w:rFonts w:ascii="仿宋_GB2312" w:hAnsi="宋体" w:eastAsia="仿宋_GB2312"/>
                <w:color w:val="000000"/>
                <w:sz w:val="18"/>
                <w:szCs w:val="18"/>
              </w:rPr>
            </w:pPr>
            <w:r>
              <w:rPr>
                <w:rFonts w:hint="eastAsia" w:ascii="仿宋_GB2312" w:hAnsi="宋体" w:eastAsia="仿宋_GB2312"/>
                <w:color w:val="000000"/>
                <w:sz w:val="18"/>
                <w:szCs w:val="18"/>
              </w:rPr>
              <w:t>纳税服务</w:t>
            </w:r>
          </w:p>
          <w:p w14:paraId="1D9DB1A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900" w:type="dxa"/>
            <w:vAlign w:val="center"/>
          </w:tcPr>
          <w:p w14:paraId="5915BE75">
            <w:pPr>
              <w:rPr>
                <w:rFonts w:ascii="仿宋_GB2312" w:hAnsi="宋体" w:eastAsia="仿宋_GB2312"/>
                <w:color w:val="000000"/>
                <w:sz w:val="18"/>
                <w:szCs w:val="18"/>
              </w:rPr>
            </w:pPr>
            <w:r>
              <w:rPr>
                <w:rFonts w:hint="eastAsia" w:ascii="仿宋_GB2312" w:hAnsi="宋体" w:eastAsia="仿宋_GB2312"/>
                <w:color w:val="000000"/>
                <w:sz w:val="18"/>
                <w:szCs w:val="18"/>
              </w:rPr>
              <w:t>纳税人权利</w:t>
            </w:r>
          </w:p>
        </w:tc>
        <w:tc>
          <w:tcPr>
            <w:tcW w:w="3600" w:type="dxa"/>
            <w:vAlign w:val="center"/>
          </w:tcPr>
          <w:p w14:paraId="551F5000">
            <w:pPr>
              <w:rPr>
                <w:rFonts w:ascii="仿宋_GB2312" w:hAnsi="宋体" w:eastAsia="仿宋_GB2312"/>
                <w:color w:val="000000"/>
                <w:sz w:val="18"/>
                <w:szCs w:val="18"/>
              </w:rPr>
            </w:pPr>
            <w:r>
              <w:rPr>
                <w:rFonts w:hint="eastAsia" w:ascii="仿宋_GB2312" w:hAnsi="宋体" w:eastAsia="仿宋_GB2312"/>
                <w:color w:val="000000"/>
                <w:sz w:val="18"/>
                <w:szCs w:val="18"/>
              </w:rPr>
              <w:t>税收法律法规规定的纳税人权利</w:t>
            </w:r>
          </w:p>
        </w:tc>
        <w:tc>
          <w:tcPr>
            <w:tcW w:w="1980" w:type="dxa"/>
            <w:vMerge w:val="restart"/>
            <w:vAlign w:val="center"/>
          </w:tcPr>
          <w:p w14:paraId="703C2678">
            <w:pPr>
              <w:rPr>
                <w:rFonts w:ascii="仿宋_GB2312" w:hAnsi="宋体" w:eastAsia="仿宋_GB2312"/>
                <w:color w:val="000000"/>
                <w:sz w:val="18"/>
                <w:szCs w:val="18"/>
              </w:rPr>
            </w:pPr>
            <w:r>
              <w:rPr>
                <w:rFonts w:hint="eastAsia" w:ascii="仿宋_GB2312" w:hAnsi="宋体" w:eastAsia="仿宋_GB2312"/>
                <w:color w:val="000000"/>
                <w:sz w:val="18"/>
                <w:szCs w:val="18"/>
              </w:rPr>
              <w:t>《税收征收管理法》、《国家税务总局关于纳税人权利与义务的公告》</w:t>
            </w:r>
          </w:p>
        </w:tc>
        <w:tc>
          <w:tcPr>
            <w:tcW w:w="2340" w:type="dxa"/>
            <w:vMerge w:val="restart"/>
            <w:vAlign w:val="center"/>
          </w:tcPr>
          <w:p w14:paraId="31825BAE">
            <w:pPr>
              <w:rPr>
                <w:rFonts w:ascii="仿宋_GB2312" w:hAnsi="宋体" w:eastAsia="仿宋_GB2312"/>
                <w:color w:val="000000"/>
                <w:sz w:val="18"/>
                <w:szCs w:val="18"/>
              </w:rPr>
            </w:pPr>
            <w:r>
              <w:rPr>
                <w:rFonts w:hint="eastAsia" w:ascii="仿宋_GB2312" w:hAnsi="宋体" w:eastAsia="仿宋_GB2312"/>
                <w:color w:val="000000"/>
                <w:sz w:val="18"/>
                <w:szCs w:val="18"/>
              </w:rPr>
              <w:t>自该政府信息形成或者变更之日起20个工作日内及时公开</w:t>
            </w:r>
          </w:p>
        </w:tc>
        <w:tc>
          <w:tcPr>
            <w:tcW w:w="1080" w:type="dxa"/>
            <w:vMerge w:val="restart"/>
            <w:vAlign w:val="center"/>
          </w:tcPr>
          <w:p w14:paraId="3A4F27DB">
            <w:pPr>
              <w:rPr>
                <w:rFonts w:ascii="仿宋_GB2312" w:hAnsi="宋体" w:eastAsia="仿宋_GB2312"/>
                <w:color w:val="000000"/>
                <w:sz w:val="18"/>
                <w:szCs w:val="18"/>
              </w:rPr>
            </w:pPr>
            <w:r>
              <w:rPr>
                <w:rFonts w:hint="eastAsia" w:ascii="仿宋_GB2312" w:hAnsi="宋体" w:eastAsia="仿宋_GB2312"/>
                <w:color w:val="000000"/>
                <w:sz w:val="18"/>
                <w:szCs w:val="18"/>
              </w:rPr>
              <w:t>税务主管部门</w:t>
            </w:r>
          </w:p>
        </w:tc>
        <w:tc>
          <w:tcPr>
            <w:tcW w:w="1620" w:type="dxa"/>
            <w:vMerge w:val="restart"/>
            <w:vAlign w:val="center"/>
          </w:tcPr>
          <w:p w14:paraId="6F92878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w:t>
            </w:r>
          </w:p>
          <w:p w14:paraId="4983B658">
            <w:pPr>
              <w:rPr>
                <w:rFonts w:ascii="仿宋_GB2312" w:hAnsi="宋体" w:eastAsia="仿宋_GB2312"/>
                <w:color w:val="000000"/>
                <w:sz w:val="18"/>
                <w:szCs w:val="18"/>
              </w:rPr>
            </w:pPr>
            <w:r>
              <w:rPr>
                <w:rFonts w:hint="eastAsia" w:ascii="仿宋_GB2312" w:hAnsi="宋体" w:eastAsia="仿宋_GB2312"/>
                <w:color w:val="000000"/>
                <w:sz w:val="18"/>
                <w:szCs w:val="18"/>
              </w:rPr>
              <w:t>■ 政府网站</w:t>
            </w:r>
          </w:p>
          <w:p w14:paraId="328776A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其他：办税服务厅                                                          </w:t>
            </w:r>
          </w:p>
        </w:tc>
        <w:tc>
          <w:tcPr>
            <w:tcW w:w="540" w:type="dxa"/>
            <w:vAlign w:val="center"/>
          </w:tcPr>
          <w:p w14:paraId="09B5CB5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vAlign w:val="center"/>
          </w:tcPr>
          <w:p w14:paraId="0513E48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7D3BEC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14:paraId="11CB0D2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3FE63A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vAlign w:val="center"/>
          </w:tcPr>
          <w:p w14:paraId="37819FE1">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2E9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rPr>
        <w:tc>
          <w:tcPr>
            <w:tcW w:w="540" w:type="dxa"/>
            <w:vAlign w:val="center"/>
          </w:tcPr>
          <w:p w14:paraId="7E729DE4">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900" w:type="dxa"/>
            <w:vMerge w:val="continue"/>
            <w:vAlign w:val="center"/>
          </w:tcPr>
          <w:p w14:paraId="7FF6FBC2">
            <w:pPr>
              <w:jc w:val="center"/>
              <w:rPr>
                <w:rFonts w:ascii="仿宋_GB2312" w:hAnsi="宋体" w:eastAsia="仿宋_GB2312"/>
                <w:color w:val="000000"/>
                <w:sz w:val="18"/>
                <w:szCs w:val="18"/>
              </w:rPr>
            </w:pPr>
          </w:p>
        </w:tc>
        <w:tc>
          <w:tcPr>
            <w:tcW w:w="900" w:type="dxa"/>
            <w:vAlign w:val="center"/>
          </w:tcPr>
          <w:p w14:paraId="04691CEE">
            <w:pPr>
              <w:rPr>
                <w:rFonts w:ascii="仿宋_GB2312" w:hAnsi="宋体" w:eastAsia="仿宋_GB2312"/>
                <w:color w:val="000000"/>
                <w:sz w:val="18"/>
                <w:szCs w:val="18"/>
              </w:rPr>
            </w:pPr>
            <w:r>
              <w:rPr>
                <w:rFonts w:hint="eastAsia" w:ascii="仿宋_GB2312" w:hAnsi="宋体" w:eastAsia="仿宋_GB2312"/>
                <w:color w:val="000000"/>
                <w:sz w:val="18"/>
                <w:szCs w:val="18"/>
              </w:rPr>
              <w:t>纳税人义务</w:t>
            </w:r>
          </w:p>
        </w:tc>
        <w:tc>
          <w:tcPr>
            <w:tcW w:w="3600" w:type="dxa"/>
            <w:vAlign w:val="center"/>
          </w:tcPr>
          <w:p w14:paraId="57BECFC9">
            <w:pPr>
              <w:rPr>
                <w:rFonts w:ascii="仿宋_GB2312" w:hAnsi="宋体" w:eastAsia="仿宋_GB2312"/>
                <w:color w:val="000000"/>
                <w:sz w:val="18"/>
                <w:szCs w:val="18"/>
              </w:rPr>
            </w:pPr>
            <w:r>
              <w:rPr>
                <w:rFonts w:hint="eastAsia" w:ascii="仿宋_GB2312" w:hAnsi="宋体" w:eastAsia="仿宋_GB2312"/>
                <w:color w:val="000000"/>
                <w:sz w:val="18"/>
                <w:szCs w:val="18"/>
              </w:rPr>
              <w:t>税收法律法规规定的纳税人义务</w:t>
            </w:r>
          </w:p>
        </w:tc>
        <w:tc>
          <w:tcPr>
            <w:tcW w:w="1980" w:type="dxa"/>
            <w:vMerge w:val="continue"/>
            <w:vAlign w:val="center"/>
          </w:tcPr>
          <w:p w14:paraId="56FD081C">
            <w:pPr>
              <w:rPr>
                <w:rFonts w:ascii="仿宋_GB2312" w:hAnsi="宋体" w:eastAsia="仿宋_GB2312"/>
                <w:color w:val="000000"/>
                <w:sz w:val="18"/>
                <w:szCs w:val="18"/>
              </w:rPr>
            </w:pPr>
          </w:p>
        </w:tc>
        <w:tc>
          <w:tcPr>
            <w:tcW w:w="2340" w:type="dxa"/>
            <w:vMerge w:val="continue"/>
            <w:vAlign w:val="center"/>
          </w:tcPr>
          <w:p w14:paraId="4F5C358E">
            <w:pPr>
              <w:rPr>
                <w:rFonts w:ascii="仿宋_GB2312" w:hAnsi="宋体" w:eastAsia="仿宋_GB2312"/>
                <w:color w:val="000000"/>
                <w:sz w:val="18"/>
                <w:szCs w:val="18"/>
              </w:rPr>
            </w:pPr>
          </w:p>
        </w:tc>
        <w:tc>
          <w:tcPr>
            <w:tcW w:w="1080" w:type="dxa"/>
            <w:vMerge w:val="continue"/>
            <w:vAlign w:val="center"/>
          </w:tcPr>
          <w:p w14:paraId="62E061BD">
            <w:pPr>
              <w:rPr>
                <w:rFonts w:ascii="仿宋_GB2312" w:hAnsi="宋体" w:eastAsia="仿宋_GB2312"/>
                <w:color w:val="000000"/>
                <w:sz w:val="18"/>
                <w:szCs w:val="18"/>
              </w:rPr>
            </w:pPr>
          </w:p>
        </w:tc>
        <w:tc>
          <w:tcPr>
            <w:tcW w:w="1620" w:type="dxa"/>
            <w:vMerge w:val="continue"/>
            <w:vAlign w:val="center"/>
          </w:tcPr>
          <w:p w14:paraId="56D8692B">
            <w:pPr>
              <w:rPr>
                <w:rFonts w:ascii="仿宋_GB2312" w:hAnsi="宋体" w:eastAsia="仿宋_GB2312"/>
                <w:color w:val="000000"/>
                <w:sz w:val="18"/>
                <w:szCs w:val="18"/>
              </w:rPr>
            </w:pPr>
          </w:p>
        </w:tc>
        <w:tc>
          <w:tcPr>
            <w:tcW w:w="540" w:type="dxa"/>
            <w:vAlign w:val="center"/>
          </w:tcPr>
          <w:p w14:paraId="1175A70A">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vAlign w:val="center"/>
          </w:tcPr>
          <w:p w14:paraId="746C5D5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48017B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14:paraId="03A12A9B">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943AF4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vAlign w:val="center"/>
          </w:tcPr>
          <w:p w14:paraId="6C81633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6A407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0" w:hRule="atLeast"/>
        </w:trPr>
        <w:tc>
          <w:tcPr>
            <w:tcW w:w="540" w:type="dxa"/>
            <w:vAlign w:val="center"/>
          </w:tcPr>
          <w:p w14:paraId="354571DD">
            <w:pPr>
              <w:jc w:val="center"/>
              <w:rPr>
                <w:rFonts w:ascii="宋体" w:hAnsi="宋体" w:cs="宋体"/>
                <w:b/>
                <w:bCs/>
                <w:color w:val="000000"/>
                <w:sz w:val="15"/>
                <w:szCs w:val="15"/>
              </w:rPr>
            </w:pPr>
            <w:r>
              <w:rPr>
                <w:rFonts w:hint="eastAsia" w:ascii="宋体" w:hAnsi="宋体"/>
                <w:b/>
                <w:bCs/>
                <w:color w:val="000000"/>
                <w:sz w:val="15"/>
                <w:szCs w:val="15"/>
              </w:rPr>
              <w:t>5</w:t>
            </w:r>
          </w:p>
        </w:tc>
        <w:tc>
          <w:tcPr>
            <w:tcW w:w="900" w:type="dxa"/>
            <w:vMerge w:val="restart"/>
            <w:vAlign w:val="center"/>
          </w:tcPr>
          <w:p w14:paraId="2B613E20">
            <w:pPr>
              <w:rPr>
                <w:rFonts w:ascii="仿宋_GB2312" w:hAnsi="宋体" w:eastAsia="仿宋_GB2312"/>
                <w:color w:val="000000"/>
                <w:sz w:val="18"/>
                <w:szCs w:val="18"/>
              </w:rPr>
            </w:pPr>
            <w:r>
              <w:rPr>
                <w:rFonts w:hint="eastAsia" w:ascii="仿宋_GB2312" w:hAnsi="宋体" w:eastAsia="仿宋_GB2312"/>
                <w:color w:val="000000"/>
                <w:sz w:val="18"/>
                <w:szCs w:val="18"/>
              </w:rPr>
              <w:t>纳税服务</w:t>
            </w:r>
          </w:p>
        </w:tc>
        <w:tc>
          <w:tcPr>
            <w:tcW w:w="900" w:type="dxa"/>
            <w:vAlign w:val="center"/>
          </w:tcPr>
          <w:p w14:paraId="5E941C46">
            <w:pPr>
              <w:rPr>
                <w:rFonts w:ascii="仿宋_GB2312" w:hAnsi="宋体" w:eastAsia="仿宋_GB2312"/>
                <w:color w:val="000000"/>
                <w:sz w:val="18"/>
                <w:szCs w:val="18"/>
              </w:rPr>
            </w:pPr>
            <w:r>
              <w:rPr>
                <w:rFonts w:hint="eastAsia" w:ascii="仿宋_GB2312" w:hAnsi="宋体" w:eastAsia="仿宋_GB2312"/>
                <w:color w:val="000000"/>
                <w:sz w:val="18"/>
                <w:szCs w:val="18"/>
              </w:rPr>
              <w:t>A级纳税人名单</w:t>
            </w:r>
          </w:p>
        </w:tc>
        <w:tc>
          <w:tcPr>
            <w:tcW w:w="3600" w:type="dxa"/>
            <w:vAlign w:val="center"/>
          </w:tcPr>
          <w:p w14:paraId="5F1F2B50">
            <w:pPr>
              <w:rPr>
                <w:rFonts w:ascii="仿宋_GB2312" w:hAnsi="宋体" w:eastAsia="仿宋_GB2312"/>
                <w:color w:val="000000"/>
                <w:sz w:val="18"/>
                <w:szCs w:val="18"/>
              </w:rPr>
            </w:pPr>
            <w:r>
              <w:rPr>
                <w:rFonts w:hint="eastAsia" w:ascii="仿宋_GB2312" w:hAnsi="宋体" w:eastAsia="仿宋_GB2312"/>
                <w:color w:val="000000"/>
                <w:sz w:val="18"/>
                <w:szCs w:val="18"/>
              </w:rPr>
              <w:t>纳税人识别号、纳税人名称、评价年度</w:t>
            </w:r>
          </w:p>
        </w:tc>
        <w:tc>
          <w:tcPr>
            <w:tcW w:w="1980" w:type="dxa"/>
            <w:vAlign w:val="center"/>
          </w:tcPr>
          <w:p w14:paraId="7D78A764">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《关于明确纳税信用管理若干业务口径的公告》、《国家税务总局关于印发&lt;全面推进政务公开工作实施办法&gt;的通知》 </w:t>
            </w:r>
          </w:p>
        </w:tc>
        <w:tc>
          <w:tcPr>
            <w:tcW w:w="2340" w:type="dxa"/>
            <w:vAlign w:val="center"/>
          </w:tcPr>
          <w:p w14:paraId="317B43BF">
            <w:pPr>
              <w:rPr>
                <w:rFonts w:ascii="仿宋_GB2312" w:hAnsi="宋体" w:eastAsia="仿宋_GB2312"/>
                <w:color w:val="000000"/>
                <w:sz w:val="18"/>
                <w:szCs w:val="18"/>
              </w:rPr>
            </w:pPr>
            <w:r>
              <w:rPr>
                <w:rFonts w:hint="eastAsia" w:ascii="仿宋_GB2312" w:hAnsi="宋体" w:eastAsia="仿宋_GB2312"/>
                <w:color w:val="000000"/>
                <w:sz w:val="18"/>
                <w:szCs w:val="18"/>
              </w:rPr>
              <w:t>自该政府信息形成或者变更之日起20个工作日内及时公开</w:t>
            </w:r>
          </w:p>
        </w:tc>
        <w:tc>
          <w:tcPr>
            <w:tcW w:w="1080" w:type="dxa"/>
            <w:vAlign w:val="center"/>
          </w:tcPr>
          <w:p w14:paraId="7C4A8B35">
            <w:pPr>
              <w:rPr>
                <w:rFonts w:ascii="仿宋_GB2312" w:hAnsi="宋体" w:eastAsia="仿宋_GB2312"/>
                <w:color w:val="000000"/>
                <w:sz w:val="18"/>
                <w:szCs w:val="18"/>
              </w:rPr>
            </w:pPr>
            <w:r>
              <w:rPr>
                <w:rFonts w:hint="eastAsia" w:ascii="仿宋_GB2312" w:hAnsi="宋体" w:eastAsia="仿宋_GB2312"/>
                <w:color w:val="000000"/>
                <w:sz w:val="18"/>
                <w:szCs w:val="18"/>
              </w:rPr>
              <w:t>税务主管部门</w:t>
            </w:r>
          </w:p>
        </w:tc>
        <w:tc>
          <w:tcPr>
            <w:tcW w:w="1620" w:type="dxa"/>
            <w:vAlign w:val="center"/>
          </w:tcPr>
          <w:p w14:paraId="4280FED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14:paraId="13B76ED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其他：办税服务厅                                                          </w:t>
            </w:r>
          </w:p>
        </w:tc>
        <w:tc>
          <w:tcPr>
            <w:tcW w:w="540" w:type="dxa"/>
            <w:vAlign w:val="center"/>
          </w:tcPr>
          <w:p w14:paraId="3910353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vAlign w:val="center"/>
          </w:tcPr>
          <w:p w14:paraId="4B38A64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38F91F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14:paraId="5229D2A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F049ADC">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vAlign w:val="center"/>
          </w:tcPr>
          <w:p w14:paraId="1746D6C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2603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vAlign w:val="center"/>
          </w:tcPr>
          <w:p w14:paraId="48DD6ACF">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900" w:type="dxa"/>
            <w:vMerge w:val="continue"/>
            <w:vAlign w:val="center"/>
          </w:tcPr>
          <w:p w14:paraId="27827138">
            <w:pPr>
              <w:jc w:val="center"/>
              <w:rPr>
                <w:rFonts w:ascii="仿宋_GB2312" w:hAnsi="宋体" w:eastAsia="仿宋_GB2312"/>
                <w:color w:val="000000"/>
                <w:sz w:val="18"/>
                <w:szCs w:val="18"/>
              </w:rPr>
            </w:pPr>
          </w:p>
        </w:tc>
        <w:tc>
          <w:tcPr>
            <w:tcW w:w="900" w:type="dxa"/>
            <w:vAlign w:val="center"/>
          </w:tcPr>
          <w:p w14:paraId="3E3D0C72">
            <w:pPr>
              <w:rPr>
                <w:rFonts w:ascii="仿宋_GB2312" w:hAnsi="宋体" w:eastAsia="仿宋_GB2312"/>
                <w:color w:val="000000"/>
                <w:sz w:val="18"/>
                <w:szCs w:val="18"/>
              </w:rPr>
            </w:pPr>
            <w:r>
              <w:rPr>
                <w:rFonts w:hint="eastAsia" w:ascii="仿宋_GB2312" w:hAnsi="宋体" w:eastAsia="仿宋_GB2312"/>
                <w:color w:val="000000"/>
                <w:sz w:val="18"/>
                <w:szCs w:val="18"/>
              </w:rPr>
              <w:t>涉税专业服务相关信息</w:t>
            </w:r>
          </w:p>
        </w:tc>
        <w:tc>
          <w:tcPr>
            <w:tcW w:w="3600" w:type="dxa"/>
            <w:vAlign w:val="center"/>
          </w:tcPr>
          <w:p w14:paraId="3E7D3BA3">
            <w:pPr>
              <w:rPr>
                <w:rFonts w:ascii="仿宋_GB2312" w:hAnsi="宋体" w:eastAsia="仿宋_GB2312"/>
                <w:color w:val="000000"/>
                <w:sz w:val="18"/>
                <w:szCs w:val="18"/>
              </w:rPr>
            </w:pPr>
            <w:r>
              <w:rPr>
                <w:rFonts w:hint="eastAsia" w:ascii="仿宋_GB2312" w:hAnsi="宋体" w:eastAsia="仿宋_GB2312"/>
                <w:color w:val="000000"/>
                <w:sz w:val="18"/>
                <w:szCs w:val="18"/>
              </w:rPr>
              <w:t>纳入监管的涉税专业服务机构名单及其信用情况、未经行政登记的税务师事务所名单、涉税服务失信名录</w:t>
            </w:r>
          </w:p>
        </w:tc>
        <w:tc>
          <w:tcPr>
            <w:tcW w:w="1980" w:type="dxa"/>
            <w:vAlign w:val="center"/>
          </w:tcPr>
          <w:p w14:paraId="0735C271">
            <w:pPr>
              <w:rPr>
                <w:rFonts w:ascii="仿宋_GB2312" w:hAnsi="宋体" w:eastAsia="仿宋_GB2312"/>
                <w:color w:val="000000"/>
                <w:sz w:val="18"/>
                <w:szCs w:val="18"/>
              </w:rPr>
            </w:pPr>
            <w:r>
              <w:rPr>
                <w:rFonts w:hint="eastAsia" w:ascii="仿宋_GB2312" w:hAnsi="宋体" w:eastAsia="仿宋_GB2312"/>
                <w:color w:val="000000"/>
                <w:sz w:val="18"/>
                <w:szCs w:val="18"/>
              </w:rPr>
              <w:t>《涉税专业服务监管办法（试行）》、《涉税专业服务信用评价管理办法（试行）》</w:t>
            </w:r>
          </w:p>
        </w:tc>
        <w:tc>
          <w:tcPr>
            <w:tcW w:w="2340" w:type="dxa"/>
            <w:vAlign w:val="center"/>
          </w:tcPr>
          <w:p w14:paraId="6E536562">
            <w:pPr>
              <w:rPr>
                <w:rFonts w:ascii="仿宋_GB2312" w:hAnsi="宋体" w:eastAsia="仿宋_GB2312"/>
                <w:color w:val="000000"/>
                <w:sz w:val="18"/>
                <w:szCs w:val="18"/>
              </w:rPr>
            </w:pPr>
            <w:r>
              <w:rPr>
                <w:rFonts w:hint="eastAsia" w:ascii="仿宋_GB2312" w:hAnsi="宋体" w:eastAsia="仿宋_GB2312"/>
                <w:color w:val="000000"/>
                <w:sz w:val="18"/>
                <w:szCs w:val="18"/>
              </w:rPr>
              <w:t>自该政府信息形成或者变更之日起20个工作日内及时公开</w:t>
            </w:r>
          </w:p>
        </w:tc>
        <w:tc>
          <w:tcPr>
            <w:tcW w:w="1080" w:type="dxa"/>
            <w:vAlign w:val="center"/>
          </w:tcPr>
          <w:p w14:paraId="2390DB11">
            <w:pPr>
              <w:rPr>
                <w:rFonts w:ascii="仿宋_GB2312" w:hAnsi="宋体" w:eastAsia="仿宋_GB2312"/>
                <w:color w:val="000000"/>
                <w:sz w:val="18"/>
                <w:szCs w:val="18"/>
              </w:rPr>
            </w:pPr>
            <w:r>
              <w:rPr>
                <w:rFonts w:hint="eastAsia" w:ascii="仿宋_GB2312" w:hAnsi="宋体" w:eastAsia="仿宋_GB2312"/>
                <w:color w:val="000000"/>
                <w:sz w:val="18"/>
                <w:szCs w:val="18"/>
              </w:rPr>
              <w:t>税务主管部门</w:t>
            </w:r>
          </w:p>
        </w:tc>
        <w:tc>
          <w:tcPr>
            <w:tcW w:w="1620" w:type="dxa"/>
            <w:vAlign w:val="center"/>
          </w:tcPr>
          <w:p w14:paraId="5752D2E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14:paraId="44C3F0E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其他：办税服务厅                  </w:t>
            </w:r>
          </w:p>
        </w:tc>
        <w:tc>
          <w:tcPr>
            <w:tcW w:w="540" w:type="dxa"/>
            <w:vAlign w:val="center"/>
          </w:tcPr>
          <w:p w14:paraId="2137C30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vAlign w:val="center"/>
          </w:tcPr>
          <w:p w14:paraId="22BD47FE">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28E88B7F">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14:paraId="48F15A3D">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EF233E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vAlign w:val="center"/>
          </w:tcPr>
          <w:p w14:paraId="74F8318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CF47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9" w:hRule="atLeast"/>
        </w:trPr>
        <w:tc>
          <w:tcPr>
            <w:tcW w:w="540" w:type="dxa"/>
            <w:vAlign w:val="center"/>
          </w:tcPr>
          <w:p w14:paraId="22D3F65E">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900" w:type="dxa"/>
            <w:vMerge w:val="restart"/>
            <w:vAlign w:val="center"/>
          </w:tcPr>
          <w:p w14:paraId="6B036766">
            <w:pPr>
              <w:rPr>
                <w:rFonts w:ascii="仿宋_GB2312" w:hAnsi="宋体" w:eastAsia="仿宋_GB2312"/>
                <w:color w:val="000000"/>
                <w:sz w:val="18"/>
                <w:szCs w:val="18"/>
              </w:rPr>
            </w:pPr>
            <w:r>
              <w:rPr>
                <w:rFonts w:hint="eastAsia" w:ascii="仿宋_GB2312" w:hAnsi="宋体" w:eastAsia="仿宋_GB2312"/>
                <w:color w:val="000000"/>
                <w:sz w:val="18"/>
                <w:szCs w:val="18"/>
              </w:rPr>
              <w:t>纳税服务　</w:t>
            </w:r>
          </w:p>
          <w:p w14:paraId="37DDC91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p w14:paraId="5224C54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900" w:type="dxa"/>
            <w:vAlign w:val="center"/>
          </w:tcPr>
          <w:p w14:paraId="65D57697">
            <w:pPr>
              <w:rPr>
                <w:rFonts w:ascii="仿宋_GB2312" w:hAnsi="宋体" w:eastAsia="仿宋_GB2312"/>
                <w:color w:val="000000"/>
                <w:sz w:val="18"/>
                <w:szCs w:val="18"/>
              </w:rPr>
            </w:pPr>
            <w:r>
              <w:rPr>
                <w:rFonts w:hint="eastAsia" w:ascii="仿宋_GB2312" w:hAnsi="宋体" w:eastAsia="仿宋_GB2312"/>
                <w:color w:val="000000"/>
                <w:sz w:val="18"/>
                <w:szCs w:val="18"/>
              </w:rPr>
              <w:t>办税地图</w:t>
            </w:r>
          </w:p>
        </w:tc>
        <w:tc>
          <w:tcPr>
            <w:tcW w:w="3600" w:type="dxa"/>
            <w:vAlign w:val="center"/>
          </w:tcPr>
          <w:p w14:paraId="2DA54960">
            <w:pPr>
              <w:rPr>
                <w:rFonts w:ascii="仿宋_GB2312" w:hAnsi="宋体" w:eastAsia="仿宋_GB2312"/>
                <w:color w:val="000000"/>
                <w:sz w:val="18"/>
                <w:szCs w:val="18"/>
              </w:rPr>
            </w:pPr>
            <w:r>
              <w:rPr>
                <w:rFonts w:hint="eastAsia" w:ascii="仿宋_GB2312" w:hAnsi="宋体" w:eastAsia="仿宋_GB2312"/>
                <w:color w:val="000000"/>
                <w:sz w:val="18"/>
                <w:szCs w:val="18"/>
              </w:rPr>
              <w:t>办税服务厅名称、地址、电话、办公时间、主要职责</w:t>
            </w:r>
          </w:p>
        </w:tc>
        <w:tc>
          <w:tcPr>
            <w:tcW w:w="1980" w:type="dxa"/>
            <w:vAlign w:val="center"/>
          </w:tcPr>
          <w:p w14:paraId="63EB3B4E">
            <w:pPr>
              <w:rPr>
                <w:rFonts w:ascii="仿宋_GB2312" w:hAnsi="宋体" w:eastAsia="仿宋_GB2312"/>
                <w:color w:val="000000"/>
                <w:sz w:val="18"/>
                <w:szCs w:val="18"/>
              </w:rPr>
            </w:pPr>
            <w:r>
              <w:rPr>
                <w:rFonts w:hint="eastAsia" w:ascii="仿宋_GB2312" w:hAnsi="宋体" w:eastAsia="仿宋_GB2312"/>
                <w:color w:val="000000"/>
                <w:sz w:val="18"/>
                <w:szCs w:val="18"/>
              </w:rPr>
              <w:t>《关于印发&lt;全面推进政务公开工作实施办法&gt;的通知》</w:t>
            </w:r>
          </w:p>
        </w:tc>
        <w:tc>
          <w:tcPr>
            <w:tcW w:w="2340" w:type="dxa"/>
            <w:vAlign w:val="center"/>
          </w:tcPr>
          <w:p w14:paraId="62AE2C02">
            <w:pPr>
              <w:rPr>
                <w:rFonts w:ascii="仿宋_GB2312" w:hAnsi="宋体" w:eastAsia="仿宋_GB2312"/>
                <w:color w:val="000000"/>
                <w:sz w:val="18"/>
                <w:szCs w:val="18"/>
              </w:rPr>
            </w:pPr>
            <w:r>
              <w:rPr>
                <w:rFonts w:hint="eastAsia" w:ascii="仿宋_GB2312" w:hAnsi="宋体" w:eastAsia="仿宋_GB2312"/>
                <w:color w:val="000000"/>
                <w:sz w:val="18"/>
                <w:szCs w:val="18"/>
              </w:rPr>
              <w:t>自该政府信息形成或者变更之日起20个工作日内及时公开</w:t>
            </w:r>
          </w:p>
        </w:tc>
        <w:tc>
          <w:tcPr>
            <w:tcW w:w="1080" w:type="dxa"/>
            <w:vAlign w:val="center"/>
          </w:tcPr>
          <w:p w14:paraId="048CD297">
            <w:pPr>
              <w:rPr>
                <w:rFonts w:ascii="仿宋_GB2312" w:hAnsi="宋体" w:eastAsia="仿宋_GB2312"/>
                <w:color w:val="000000"/>
                <w:sz w:val="18"/>
                <w:szCs w:val="18"/>
              </w:rPr>
            </w:pPr>
            <w:r>
              <w:rPr>
                <w:rFonts w:hint="eastAsia" w:ascii="仿宋_GB2312" w:hAnsi="宋体" w:eastAsia="仿宋_GB2312"/>
                <w:color w:val="000000"/>
                <w:sz w:val="18"/>
                <w:szCs w:val="18"/>
              </w:rPr>
              <w:t>税务主管部门</w:t>
            </w:r>
          </w:p>
        </w:tc>
        <w:tc>
          <w:tcPr>
            <w:tcW w:w="1620" w:type="dxa"/>
            <w:vAlign w:val="center"/>
          </w:tcPr>
          <w:p w14:paraId="5C397E3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14:paraId="10429C53">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其他：办税服务厅                                                          </w:t>
            </w:r>
          </w:p>
        </w:tc>
        <w:tc>
          <w:tcPr>
            <w:tcW w:w="540" w:type="dxa"/>
            <w:vAlign w:val="center"/>
          </w:tcPr>
          <w:p w14:paraId="613BD235">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vAlign w:val="center"/>
          </w:tcPr>
          <w:p w14:paraId="2C593C59">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C0275A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14:paraId="71D58AC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5F573D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vAlign w:val="center"/>
          </w:tcPr>
          <w:p w14:paraId="24E73952">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2821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vAlign w:val="center"/>
          </w:tcPr>
          <w:p w14:paraId="04F3474E">
            <w:pP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900" w:type="dxa"/>
            <w:vMerge w:val="continue"/>
            <w:vAlign w:val="center"/>
          </w:tcPr>
          <w:p w14:paraId="2D96F172">
            <w:pPr>
              <w:rPr>
                <w:rFonts w:ascii="仿宋_GB2312" w:hAnsi="宋体" w:eastAsia="仿宋_GB2312"/>
                <w:color w:val="000000"/>
                <w:sz w:val="18"/>
                <w:szCs w:val="18"/>
              </w:rPr>
            </w:pPr>
          </w:p>
        </w:tc>
        <w:tc>
          <w:tcPr>
            <w:tcW w:w="900" w:type="dxa"/>
            <w:vAlign w:val="center"/>
          </w:tcPr>
          <w:p w14:paraId="521AB10C">
            <w:pPr>
              <w:rPr>
                <w:rFonts w:ascii="仿宋_GB2312" w:hAnsi="宋体" w:eastAsia="仿宋_GB2312"/>
                <w:color w:val="000000"/>
                <w:sz w:val="18"/>
                <w:szCs w:val="18"/>
              </w:rPr>
            </w:pPr>
            <w:r>
              <w:rPr>
                <w:rFonts w:hint="eastAsia" w:ascii="仿宋_GB2312" w:hAnsi="宋体" w:eastAsia="仿宋_GB2312"/>
                <w:color w:val="000000"/>
                <w:sz w:val="18"/>
                <w:szCs w:val="18"/>
              </w:rPr>
              <w:t>办税日历</w:t>
            </w:r>
          </w:p>
        </w:tc>
        <w:tc>
          <w:tcPr>
            <w:tcW w:w="3600" w:type="dxa"/>
            <w:vAlign w:val="center"/>
          </w:tcPr>
          <w:p w14:paraId="620DD75F">
            <w:pPr>
              <w:rPr>
                <w:rFonts w:ascii="仿宋_GB2312" w:hAnsi="宋体" w:eastAsia="仿宋_GB2312"/>
                <w:color w:val="000000"/>
                <w:sz w:val="18"/>
                <w:szCs w:val="18"/>
              </w:rPr>
            </w:pPr>
            <w:r>
              <w:rPr>
                <w:rFonts w:hint="eastAsia" w:ascii="仿宋_GB2312" w:hAnsi="宋体" w:eastAsia="仿宋_GB2312"/>
                <w:color w:val="000000"/>
                <w:sz w:val="18"/>
                <w:szCs w:val="18"/>
              </w:rPr>
              <w:t>申报征收期、申报征收项目、备注</w:t>
            </w:r>
          </w:p>
        </w:tc>
        <w:tc>
          <w:tcPr>
            <w:tcW w:w="1980" w:type="dxa"/>
            <w:vAlign w:val="center"/>
          </w:tcPr>
          <w:p w14:paraId="275200F5">
            <w:pPr>
              <w:rPr>
                <w:rFonts w:ascii="仿宋_GB2312" w:hAnsi="宋体" w:eastAsia="仿宋_GB2312"/>
                <w:color w:val="000000"/>
                <w:sz w:val="18"/>
                <w:szCs w:val="18"/>
              </w:rPr>
            </w:pPr>
            <w:r>
              <w:rPr>
                <w:rFonts w:hint="eastAsia" w:ascii="仿宋_GB2312" w:hAnsi="宋体" w:eastAsia="仿宋_GB2312"/>
                <w:color w:val="000000"/>
                <w:sz w:val="18"/>
                <w:szCs w:val="18"/>
              </w:rPr>
              <w:t>《关于印发&lt;全面推进政务公开工作实施办法&gt;的通知》</w:t>
            </w:r>
          </w:p>
        </w:tc>
        <w:tc>
          <w:tcPr>
            <w:tcW w:w="2340" w:type="dxa"/>
            <w:vAlign w:val="center"/>
          </w:tcPr>
          <w:p w14:paraId="6D58B0C0">
            <w:pPr>
              <w:rPr>
                <w:rFonts w:ascii="仿宋_GB2312" w:hAnsi="宋体" w:eastAsia="仿宋_GB2312"/>
                <w:color w:val="000000"/>
                <w:sz w:val="18"/>
                <w:szCs w:val="18"/>
              </w:rPr>
            </w:pPr>
            <w:r>
              <w:rPr>
                <w:rFonts w:hint="eastAsia" w:ascii="仿宋_GB2312" w:hAnsi="宋体" w:eastAsia="仿宋_GB2312"/>
                <w:color w:val="000000"/>
                <w:sz w:val="18"/>
                <w:szCs w:val="18"/>
              </w:rPr>
              <w:t>自该政府信息形成或者变更之日起20个工作日内及时公开</w:t>
            </w:r>
          </w:p>
        </w:tc>
        <w:tc>
          <w:tcPr>
            <w:tcW w:w="1080" w:type="dxa"/>
            <w:vAlign w:val="center"/>
          </w:tcPr>
          <w:p w14:paraId="45F335E0">
            <w:pPr>
              <w:rPr>
                <w:rFonts w:ascii="仿宋_GB2312" w:hAnsi="宋体" w:eastAsia="仿宋_GB2312"/>
                <w:color w:val="000000"/>
                <w:sz w:val="18"/>
                <w:szCs w:val="18"/>
              </w:rPr>
            </w:pPr>
            <w:r>
              <w:rPr>
                <w:rFonts w:hint="eastAsia" w:ascii="仿宋_GB2312" w:hAnsi="宋体" w:eastAsia="仿宋_GB2312"/>
                <w:color w:val="000000"/>
                <w:sz w:val="18"/>
                <w:szCs w:val="18"/>
              </w:rPr>
              <w:t>税务主管部门</w:t>
            </w:r>
          </w:p>
        </w:tc>
        <w:tc>
          <w:tcPr>
            <w:tcW w:w="1620" w:type="dxa"/>
            <w:vAlign w:val="center"/>
          </w:tcPr>
          <w:p w14:paraId="45D76C7A">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14:paraId="5E64702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其他：办税服务厅                                                          </w:t>
            </w:r>
          </w:p>
        </w:tc>
        <w:tc>
          <w:tcPr>
            <w:tcW w:w="540" w:type="dxa"/>
            <w:vAlign w:val="center"/>
          </w:tcPr>
          <w:p w14:paraId="2F76D53F">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vAlign w:val="center"/>
          </w:tcPr>
          <w:p w14:paraId="5CA5E73C">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86D67F5">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14:paraId="3DC1868E">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04FF5B2D">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vAlign w:val="center"/>
          </w:tcPr>
          <w:p w14:paraId="21D4A752">
            <w:pP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C234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vAlign w:val="center"/>
          </w:tcPr>
          <w:p w14:paraId="71B6E4B5">
            <w:pP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900" w:type="dxa"/>
            <w:vMerge w:val="continue"/>
            <w:vAlign w:val="center"/>
          </w:tcPr>
          <w:p w14:paraId="7BDEBF1F">
            <w:pPr>
              <w:rPr>
                <w:rFonts w:ascii="仿宋_GB2312" w:hAnsi="宋体" w:eastAsia="仿宋_GB2312"/>
                <w:color w:val="000000"/>
                <w:sz w:val="18"/>
                <w:szCs w:val="18"/>
              </w:rPr>
            </w:pPr>
          </w:p>
        </w:tc>
        <w:tc>
          <w:tcPr>
            <w:tcW w:w="900" w:type="dxa"/>
            <w:vAlign w:val="center"/>
          </w:tcPr>
          <w:p w14:paraId="36972BE7">
            <w:pPr>
              <w:rPr>
                <w:rFonts w:ascii="仿宋_GB2312" w:hAnsi="宋体" w:eastAsia="仿宋_GB2312"/>
                <w:color w:val="000000"/>
                <w:sz w:val="18"/>
                <w:szCs w:val="18"/>
              </w:rPr>
            </w:pPr>
            <w:r>
              <w:rPr>
                <w:rFonts w:hint="eastAsia" w:ascii="仿宋_GB2312" w:hAnsi="宋体" w:eastAsia="仿宋_GB2312"/>
                <w:color w:val="000000"/>
                <w:sz w:val="18"/>
                <w:szCs w:val="18"/>
              </w:rPr>
              <w:t>办税指南</w:t>
            </w:r>
          </w:p>
        </w:tc>
        <w:tc>
          <w:tcPr>
            <w:tcW w:w="3600" w:type="dxa"/>
            <w:vAlign w:val="center"/>
          </w:tcPr>
          <w:p w14:paraId="7E12DFE3">
            <w:pPr>
              <w:rPr>
                <w:rFonts w:ascii="仿宋_GB2312" w:hAnsi="宋体" w:eastAsia="仿宋_GB2312"/>
                <w:color w:val="000000"/>
                <w:sz w:val="18"/>
                <w:szCs w:val="18"/>
              </w:rPr>
            </w:pPr>
            <w:r>
              <w:rPr>
                <w:rFonts w:hint="eastAsia" w:ascii="仿宋_GB2312" w:hAnsi="宋体" w:eastAsia="仿宋_GB2312"/>
                <w:color w:val="000000"/>
                <w:sz w:val="18"/>
                <w:szCs w:val="18"/>
              </w:rPr>
              <w:t>事项名称、设定依据、申请条件、办理材料、办理地点、办理机构、收费标准、办理时间、联系电话、办理流程、纳税人注意事项、政策依据</w:t>
            </w:r>
          </w:p>
        </w:tc>
        <w:tc>
          <w:tcPr>
            <w:tcW w:w="1980" w:type="dxa"/>
            <w:vAlign w:val="center"/>
          </w:tcPr>
          <w:p w14:paraId="631A1525">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《关于印发&lt;全面推进政务公开工作实施办法&gt;的通知》 </w:t>
            </w:r>
          </w:p>
        </w:tc>
        <w:tc>
          <w:tcPr>
            <w:tcW w:w="2340" w:type="dxa"/>
            <w:vAlign w:val="center"/>
          </w:tcPr>
          <w:p w14:paraId="7BF387DA">
            <w:pPr>
              <w:rPr>
                <w:rFonts w:ascii="仿宋_GB2312" w:hAnsi="宋体" w:eastAsia="仿宋_GB2312"/>
                <w:color w:val="000000"/>
                <w:sz w:val="18"/>
                <w:szCs w:val="18"/>
              </w:rPr>
            </w:pPr>
            <w:r>
              <w:rPr>
                <w:rFonts w:hint="eastAsia" w:ascii="仿宋_GB2312" w:hAnsi="宋体" w:eastAsia="仿宋_GB2312"/>
                <w:color w:val="000000"/>
                <w:sz w:val="18"/>
                <w:szCs w:val="18"/>
              </w:rPr>
              <w:t>自该政府信息形成或者变更之日起20个工作日内及时公开</w:t>
            </w:r>
          </w:p>
        </w:tc>
        <w:tc>
          <w:tcPr>
            <w:tcW w:w="1080" w:type="dxa"/>
            <w:vAlign w:val="center"/>
          </w:tcPr>
          <w:p w14:paraId="042B1C9B">
            <w:pPr>
              <w:rPr>
                <w:rFonts w:ascii="仿宋_GB2312" w:hAnsi="宋体" w:eastAsia="仿宋_GB2312"/>
                <w:color w:val="000000"/>
                <w:sz w:val="18"/>
                <w:szCs w:val="18"/>
              </w:rPr>
            </w:pPr>
            <w:r>
              <w:rPr>
                <w:rFonts w:hint="eastAsia" w:ascii="仿宋_GB2312" w:hAnsi="宋体" w:eastAsia="仿宋_GB2312"/>
                <w:color w:val="000000"/>
                <w:sz w:val="18"/>
                <w:szCs w:val="18"/>
              </w:rPr>
              <w:t>税务主管部门</w:t>
            </w:r>
          </w:p>
        </w:tc>
        <w:tc>
          <w:tcPr>
            <w:tcW w:w="1620" w:type="dxa"/>
            <w:vAlign w:val="center"/>
          </w:tcPr>
          <w:p w14:paraId="73D41BBF">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14:paraId="0E9517C0">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其他：办税服务厅                                                          </w:t>
            </w:r>
          </w:p>
        </w:tc>
        <w:tc>
          <w:tcPr>
            <w:tcW w:w="540" w:type="dxa"/>
            <w:vAlign w:val="center"/>
          </w:tcPr>
          <w:p w14:paraId="06B51EC7">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vAlign w:val="bottom"/>
          </w:tcPr>
          <w:p w14:paraId="7C0151D7">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8E42A04">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bottom"/>
          </w:tcPr>
          <w:p w14:paraId="15456DCE">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5F79A02D">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vAlign w:val="bottom"/>
          </w:tcPr>
          <w:p w14:paraId="262B089C">
            <w:pP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517CF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40" w:type="dxa"/>
            <w:vAlign w:val="center"/>
          </w:tcPr>
          <w:p w14:paraId="09148D60">
            <w:pPr>
              <w:jc w:val="center"/>
              <w:rPr>
                <w:rFonts w:ascii="仿宋_GB2312" w:hAnsi="宋体" w:eastAsia="仿宋_GB2312"/>
                <w:color w:val="000000"/>
                <w:sz w:val="18"/>
                <w:szCs w:val="18"/>
              </w:rPr>
            </w:pPr>
            <w:r>
              <w:rPr>
                <w:rFonts w:hint="eastAsia" w:ascii="仿宋_GB2312" w:hAnsi="宋体" w:eastAsia="仿宋_GB2312"/>
                <w:color w:val="000000"/>
                <w:sz w:val="18"/>
                <w:szCs w:val="18"/>
              </w:rPr>
              <w:t>10</w:t>
            </w:r>
          </w:p>
        </w:tc>
        <w:tc>
          <w:tcPr>
            <w:tcW w:w="900" w:type="dxa"/>
            <w:vMerge w:val="restart"/>
            <w:vAlign w:val="center"/>
          </w:tcPr>
          <w:p w14:paraId="19122EB6">
            <w:pPr>
              <w:rPr>
                <w:rFonts w:ascii="仿宋_GB2312" w:hAnsi="宋体" w:eastAsia="仿宋_GB2312"/>
                <w:color w:val="000000"/>
                <w:sz w:val="18"/>
                <w:szCs w:val="18"/>
              </w:rPr>
            </w:pPr>
            <w:r>
              <w:rPr>
                <w:rFonts w:hint="eastAsia" w:ascii="仿宋_GB2312" w:hAnsi="宋体" w:eastAsia="仿宋_GB2312"/>
                <w:color w:val="000000"/>
                <w:sz w:val="18"/>
                <w:szCs w:val="18"/>
              </w:rPr>
              <w:t>行政执法</w:t>
            </w:r>
          </w:p>
          <w:p w14:paraId="2BEF0F8F">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p w14:paraId="72BFFC9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900" w:type="dxa"/>
            <w:vAlign w:val="center"/>
          </w:tcPr>
          <w:p w14:paraId="5BAA773A">
            <w:pPr>
              <w:rPr>
                <w:rFonts w:ascii="仿宋_GB2312" w:hAnsi="宋体" w:eastAsia="仿宋_GB2312"/>
                <w:color w:val="000000"/>
                <w:sz w:val="18"/>
                <w:szCs w:val="18"/>
              </w:rPr>
            </w:pPr>
            <w:r>
              <w:rPr>
                <w:rFonts w:hint="eastAsia" w:ascii="仿宋_GB2312" w:hAnsi="宋体" w:eastAsia="仿宋_GB2312"/>
                <w:color w:val="000000"/>
                <w:sz w:val="18"/>
                <w:szCs w:val="18"/>
              </w:rPr>
              <w:t>权责清单</w:t>
            </w:r>
          </w:p>
        </w:tc>
        <w:tc>
          <w:tcPr>
            <w:tcW w:w="3600" w:type="dxa"/>
            <w:vAlign w:val="center"/>
          </w:tcPr>
          <w:p w14:paraId="5CE86F7B">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职权名称、设定依据、履责方式、追责情形、权责事项信息表（包括基本信息、办理信息、监管措施、咨询查询、行政相对人责任、监督责任、法律救济、行政职权运行流程图等）           </w:t>
            </w:r>
          </w:p>
        </w:tc>
        <w:tc>
          <w:tcPr>
            <w:tcW w:w="1980" w:type="dxa"/>
            <w:vAlign w:val="center"/>
          </w:tcPr>
          <w:p w14:paraId="76DBAF88">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《关于印发&lt;全面推进政务公开工作实施办法&gt;的通知》 </w:t>
            </w:r>
          </w:p>
        </w:tc>
        <w:tc>
          <w:tcPr>
            <w:tcW w:w="2340" w:type="dxa"/>
            <w:vAlign w:val="center"/>
          </w:tcPr>
          <w:p w14:paraId="4036B801">
            <w:pPr>
              <w:rPr>
                <w:rFonts w:ascii="仿宋_GB2312" w:hAnsi="宋体" w:eastAsia="仿宋_GB2312"/>
                <w:color w:val="000000"/>
                <w:sz w:val="18"/>
                <w:szCs w:val="18"/>
              </w:rPr>
            </w:pPr>
            <w:r>
              <w:rPr>
                <w:rFonts w:hint="eastAsia" w:ascii="仿宋_GB2312" w:hAnsi="宋体" w:eastAsia="仿宋_GB2312"/>
                <w:color w:val="000000"/>
                <w:sz w:val="18"/>
                <w:szCs w:val="18"/>
              </w:rPr>
              <w:t>自该政府信息形成或者变更之日起20个工作日内及时公开</w:t>
            </w:r>
          </w:p>
        </w:tc>
        <w:tc>
          <w:tcPr>
            <w:tcW w:w="1080" w:type="dxa"/>
            <w:vAlign w:val="center"/>
          </w:tcPr>
          <w:p w14:paraId="579BBF4E">
            <w:pPr>
              <w:rPr>
                <w:rFonts w:ascii="仿宋_GB2312" w:hAnsi="宋体" w:eastAsia="仿宋_GB2312"/>
                <w:color w:val="000000"/>
                <w:sz w:val="18"/>
                <w:szCs w:val="18"/>
              </w:rPr>
            </w:pPr>
            <w:r>
              <w:rPr>
                <w:rFonts w:hint="eastAsia" w:ascii="仿宋_GB2312" w:hAnsi="宋体" w:eastAsia="仿宋_GB2312"/>
                <w:color w:val="000000"/>
                <w:sz w:val="18"/>
                <w:szCs w:val="18"/>
              </w:rPr>
              <w:t>税务主管部门</w:t>
            </w:r>
          </w:p>
        </w:tc>
        <w:tc>
          <w:tcPr>
            <w:tcW w:w="1620" w:type="dxa"/>
            <w:vAlign w:val="center"/>
          </w:tcPr>
          <w:p w14:paraId="16CFDB99">
            <w:pPr>
              <w:rPr>
                <w:rFonts w:ascii="仿宋_GB2312" w:hAnsi="宋体" w:eastAsia="仿宋_GB2312"/>
                <w:color w:val="000000"/>
                <w:sz w:val="18"/>
                <w:szCs w:val="18"/>
              </w:rPr>
            </w:pPr>
            <w:r>
              <w:rPr>
                <w:rFonts w:hint="eastAsia" w:ascii="仿宋_GB2312" w:hAnsi="宋体" w:eastAsia="仿宋_GB2312"/>
                <w:color w:val="000000"/>
                <w:sz w:val="18"/>
                <w:szCs w:val="18"/>
              </w:rPr>
              <w:t>■ 政府网站</w:t>
            </w:r>
          </w:p>
          <w:p w14:paraId="1CB44CB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其他：办税服务厅                                                          </w:t>
            </w:r>
          </w:p>
        </w:tc>
        <w:tc>
          <w:tcPr>
            <w:tcW w:w="540" w:type="dxa"/>
            <w:vAlign w:val="center"/>
          </w:tcPr>
          <w:p w14:paraId="6E57105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vAlign w:val="center"/>
          </w:tcPr>
          <w:p w14:paraId="7224202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406771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14:paraId="3A711037">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70438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vAlign w:val="center"/>
          </w:tcPr>
          <w:p w14:paraId="107303AA">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4239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trPr>
        <w:tc>
          <w:tcPr>
            <w:tcW w:w="540" w:type="dxa"/>
            <w:vAlign w:val="center"/>
          </w:tcPr>
          <w:p w14:paraId="389A118C">
            <w:pPr>
              <w:jc w:val="center"/>
              <w:rPr>
                <w:rFonts w:ascii="仿宋_GB2312" w:hAnsi="宋体" w:eastAsia="仿宋_GB2312"/>
                <w:color w:val="000000"/>
                <w:sz w:val="18"/>
                <w:szCs w:val="18"/>
              </w:rPr>
            </w:pPr>
            <w:r>
              <w:rPr>
                <w:rFonts w:hint="eastAsia" w:ascii="仿宋_GB2312" w:hAnsi="宋体" w:eastAsia="仿宋_GB2312"/>
                <w:color w:val="000000"/>
                <w:sz w:val="18"/>
                <w:szCs w:val="18"/>
              </w:rPr>
              <w:t>11</w:t>
            </w:r>
          </w:p>
        </w:tc>
        <w:tc>
          <w:tcPr>
            <w:tcW w:w="900" w:type="dxa"/>
            <w:vMerge w:val="continue"/>
            <w:vAlign w:val="center"/>
          </w:tcPr>
          <w:p w14:paraId="115684E4">
            <w:pPr>
              <w:jc w:val="center"/>
              <w:rPr>
                <w:rFonts w:ascii="宋体" w:hAnsi="宋体" w:cs="宋体"/>
                <w:bCs/>
                <w:color w:val="000000"/>
                <w:sz w:val="20"/>
                <w:szCs w:val="20"/>
              </w:rPr>
            </w:pPr>
          </w:p>
        </w:tc>
        <w:tc>
          <w:tcPr>
            <w:tcW w:w="900" w:type="dxa"/>
            <w:vAlign w:val="center"/>
          </w:tcPr>
          <w:p w14:paraId="5FEC44D9">
            <w:pPr>
              <w:rPr>
                <w:rFonts w:ascii="仿宋_GB2312" w:hAnsi="宋体" w:eastAsia="仿宋_GB2312"/>
                <w:color w:val="000000"/>
                <w:sz w:val="18"/>
                <w:szCs w:val="18"/>
              </w:rPr>
            </w:pPr>
            <w:r>
              <w:rPr>
                <w:rFonts w:hint="eastAsia" w:ascii="仿宋_GB2312" w:hAnsi="宋体" w:eastAsia="仿宋_GB2312"/>
                <w:color w:val="000000"/>
                <w:sz w:val="18"/>
                <w:szCs w:val="18"/>
              </w:rPr>
              <w:t>准予行政许可决定公示</w:t>
            </w:r>
          </w:p>
        </w:tc>
        <w:tc>
          <w:tcPr>
            <w:tcW w:w="3600" w:type="dxa"/>
            <w:vAlign w:val="center"/>
          </w:tcPr>
          <w:p w14:paraId="3CE52555">
            <w:pPr>
              <w:rPr>
                <w:rFonts w:ascii="仿宋_GB2312" w:hAnsi="宋体" w:eastAsia="仿宋_GB2312"/>
                <w:color w:val="000000"/>
                <w:sz w:val="18"/>
                <w:szCs w:val="18"/>
              </w:rPr>
            </w:pPr>
            <w:r>
              <w:rPr>
                <w:rFonts w:hint="eastAsia" w:ascii="仿宋_GB2312" w:hAnsi="宋体" w:eastAsia="仿宋_GB2312"/>
                <w:color w:val="000000"/>
                <w:sz w:val="18"/>
                <w:szCs w:val="18"/>
              </w:rPr>
              <w:t>行政许可决定书及其文号、设定依据、项目名称、行政相对人统一社会信用代码、审批部门</w:t>
            </w:r>
          </w:p>
        </w:tc>
        <w:tc>
          <w:tcPr>
            <w:tcW w:w="1980" w:type="dxa"/>
            <w:vAlign w:val="center"/>
          </w:tcPr>
          <w:p w14:paraId="2130A4C5">
            <w:pPr>
              <w:rPr>
                <w:rFonts w:ascii="仿宋_GB2312" w:hAnsi="宋体" w:eastAsia="仿宋_GB2312"/>
                <w:color w:val="000000"/>
                <w:sz w:val="18"/>
                <w:szCs w:val="18"/>
              </w:rPr>
            </w:pPr>
            <w:r>
              <w:rPr>
                <w:rFonts w:hint="eastAsia" w:ascii="仿宋_GB2312" w:hAnsi="宋体" w:eastAsia="仿宋_GB2312"/>
                <w:color w:val="000000"/>
                <w:sz w:val="18"/>
                <w:szCs w:val="18"/>
              </w:rPr>
              <w:t>《关于做好行政许可和行政处罚等信用信息公示工作的通知》</w:t>
            </w:r>
          </w:p>
        </w:tc>
        <w:tc>
          <w:tcPr>
            <w:tcW w:w="2340" w:type="dxa"/>
            <w:vAlign w:val="center"/>
          </w:tcPr>
          <w:p w14:paraId="62D7DBFA">
            <w:pPr>
              <w:rPr>
                <w:rFonts w:ascii="仿宋_GB2312" w:hAnsi="宋体" w:eastAsia="仿宋_GB2312"/>
                <w:color w:val="000000"/>
                <w:sz w:val="18"/>
                <w:szCs w:val="18"/>
              </w:rPr>
            </w:pPr>
            <w:r>
              <w:rPr>
                <w:rFonts w:hint="eastAsia" w:ascii="仿宋_GB2312" w:hAnsi="宋体" w:eastAsia="仿宋_GB2312"/>
                <w:color w:val="000000"/>
                <w:sz w:val="18"/>
                <w:szCs w:val="18"/>
              </w:rPr>
              <w:t>在做出行政许可决定之日起7个工作日内完成公示</w:t>
            </w:r>
          </w:p>
        </w:tc>
        <w:tc>
          <w:tcPr>
            <w:tcW w:w="1080" w:type="dxa"/>
            <w:vAlign w:val="center"/>
          </w:tcPr>
          <w:p w14:paraId="7152582B">
            <w:pPr>
              <w:rPr>
                <w:rFonts w:ascii="仿宋_GB2312" w:hAnsi="宋体" w:eastAsia="仿宋_GB2312"/>
                <w:color w:val="000000"/>
                <w:sz w:val="18"/>
                <w:szCs w:val="18"/>
              </w:rPr>
            </w:pPr>
            <w:r>
              <w:rPr>
                <w:rFonts w:hint="eastAsia" w:ascii="仿宋_GB2312" w:hAnsi="宋体" w:eastAsia="仿宋_GB2312"/>
                <w:color w:val="000000"/>
                <w:sz w:val="18"/>
                <w:szCs w:val="18"/>
              </w:rPr>
              <w:t>税务主管部门</w:t>
            </w:r>
          </w:p>
        </w:tc>
        <w:tc>
          <w:tcPr>
            <w:tcW w:w="1620" w:type="dxa"/>
            <w:vAlign w:val="center"/>
          </w:tcPr>
          <w:p w14:paraId="4AD166B6">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14:paraId="55EB7A2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其他：办税服务厅                                                          </w:t>
            </w:r>
          </w:p>
        </w:tc>
        <w:tc>
          <w:tcPr>
            <w:tcW w:w="540" w:type="dxa"/>
            <w:vAlign w:val="center"/>
          </w:tcPr>
          <w:p w14:paraId="19DBC53E">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vAlign w:val="center"/>
          </w:tcPr>
          <w:p w14:paraId="16906B7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680E65B">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14:paraId="10471594">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7D73A2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vAlign w:val="center"/>
          </w:tcPr>
          <w:p w14:paraId="723F565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D0C6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5" w:hRule="atLeast"/>
        </w:trPr>
        <w:tc>
          <w:tcPr>
            <w:tcW w:w="540" w:type="dxa"/>
            <w:vAlign w:val="center"/>
          </w:tcPr>
          <w:p w14:paraId="3BA5137E">
            <w:pPr>
              <w:jc w:val="center"/>
              <w:rPr>
                <w:rFonts w:ascii="仿宋_GB2312" w:hAnsi="宋体" w:eastAsia="仿宋_GB2312"/>
                <w:color w:val="000000"/>
                <w:sz w:val="18"/>
                <w:szCs w:val="18"/>
              </w:rPr>
            </w:pPr>
            <w:r>
              <w:rPr>
                <w:rFonts w:hint="eastAsia" w:ascii="仿宋_GB2312" w:hAnsi="宋体" w:eastAsia="仿宋_GB2312"/>
                <w:color w:val="000000"/>
                <w:sz w:val="18"/>
                <w:szCs w:val="18"/>
              </w:rPr>
              <w:t>12</w:t>
            </w:r>
          </w:p>
        </w:tc>
        <w:tc>
          <w:tcPr>
            <w:tcW w:w="900" w:type="dxa"/>
            <w:vMerge w:val="continue"/>
            <w:vAlign w:val="center"/>
          </w:tcPr>
          <w:p w14:paraId="0C051F39">
            <w:pPr>
              <w:jc w:val="center"/>
              <w:rPr>
                <w:rFonts w:ascii="仿宋_GB2312" w:hAnsi="宋体" w:eastAsia="仿宋_GB2312"/>
                <w:color w:val="000000"/>
                <w:sz w:val="18"/>
                <w:szCs w:val="18"/>
              </w:rPr>
            </w:pPr>
          </w:p>
        </w:tc>
        <w:tc>
          <w:tcPr>
            <w:tcW w:w="900" w:type="dxa"/>
            <w:vAlign w:val="center"/>
          </w:tcPr>
          <w:p w14:paraId="4453F0A1">
            <w:pPr>
              <w:rPr>
                <w:rFonts w:ascii="仿宋_GB2312" w:hAnsi="宋体" w:eastAsia="仿宋_GB2312"/>
                <w:color w:val="000000"/>
                <w:sz w:val="18"/>
                <w:szCs w:val="18"/>
              </w:rPr>
            </w:pPr>
            <w:r>
              <w:rPr>
                <w:rFonts w:hint="eastAsia" w:ascii="仿宋_GB2312" w:hAnsi="宋体" w:eastAsia="仿宋_GB2312"/>
                <w:color w:val="000000"/>
                <w:sz w:val="18"/>
                <w:szCs w:val="18"/>
              </w:rPr>
              <w:t>行政处罚决定和结果公示</w:t>
            </w:r>
          </w:p>
        </w:tc>
        <w:tc>
          <w:tcPr>
            <w:tcW w:w="3600" w:type="dxa"/>
            <w:vAlign w:val="center"/>
          </w:tcPr>
          <w:p w14:paraId="4770F672">
            <w:pPr>
              <w:rPr>
                <w:rFonts w:ascii="仿宋_GB2312" w:hAnsi="宋体" w:eastAsia="仿宋_GB2312"/>
                <w:color w:val="000000"/>
                <w:sz w:val="18"/>
                <w:szCs w:val="18"/>
              </w:rPr>
            </w:pPr>
            <w:r>
              <w:rPr>
                <w:rFonts w:hint="eastAsia" w:ascii="仿宋_GB2312" w:hAnsi="宋体" w:eastAsia="仿宋_GB2312"/>
                <w:color w:val="000000"/>
                <w:sz w:val="18"/>
                <w:szCs w:val="18"/>
              </w:rPr>
              <w:t>行政处罚决定书文号、执法依据、案件名称、行政相对人统一社会信用代码、处罚事由、作出处罚决定的部门、处罚结果</w:t>
            </w:r>
          </w:p>
        </w:tc>
        <w:tc>
          <w:tcPr>
            <w:tcW w:w="1980" w:type="dxa"/>
            <w:vAlign w:val="center"/>
          </w:tcPr>
          <w:p w14:paraId="20FD3C8C">
            <w:pPr>
              <w:rPr>
                <w:rFonts w:ascii="仿宋_GB2312" w:hAnsi="宋体" w:eastAsia="仿宋_GB2312"/>
                <w:color w:val="000000"/>
                <w:sz w:val="18"/>
                <w:szCs w:val="18"/>
              </w:rPr>
            </w:pPr>
            <w:r>
              <w:rPr>
                <w:rFonts w:hint="eastAsia" w:ascii="仿宋_GB2312" w:hAnsi="宋体" w:eastAsia="仿宋_GB2312"/>
                <w:color w:val="000000"/>
                <w:sz w:val="18"/>
                <w:szCs w:val="18"/>
              </w:rPr>
              <w:t xml:space="preserve">《关于做好行政许可和行政处罚等信用信息公示工作的通知》                           </w:t>
            </w:r>
          </w:p>
        </w:tc>
        <w:tc>
          <w:tcPr>
            <w:tcW w:w="2340" w:type="dxa"/>
            <w:vAlign w:val="center"/>
          </w:tcPr>
          <w:p w14:paraId="1192BA6A">
            <w:pPr>
              <w:rPr>
                <w:rFonts w:ascii="仿宋_GB2312" w:hAnsi="宋体" w:eastAsia="仿宋_GB2312"/>
                <w:color w:val="000000"/>
                <w:sz w:val="18"/>
                <w:szCs w:val="18"/>
              </w:rPr>
            </w:pPr>
            <w:r>
              <w:rPr>
                <w:rFonts w:hint="eastAsia" w:ascii="仿宋_GB2312" w:hAnsi="宋体" w:eastAsia="仿宋_GB2312"/>
                <w:color w:val="000000"/>
                <w:sz w:val="18"/>
                <w:szCs w:val="18"/>
              </w:rPr>
              <w:t>在做出行政处罚决定之日起7个工作日内完成公示</w:t>
            </w:r>
          </w:p>
        </w:tc>
        <w:tc>
          <w:tcPr>
            <w:tcW w:w="1080" w:type="dxa"/>
            <w:vAlign w:val="center"/>
          </w:tcPr>
          <w:p w14:paraId="606B5C29">
            <w:pPr>
              <w:rPr>
                <w:rFonts w:ascii="仿宋_GB2312" w:hAnsi="宋体" w:eastAsia="仿宋_GB2312"/>
                <w:color w:val="000000"/>
                <w:sz w:val="18"/>
                <w:szCs w:val="18"/>
              </w:rPr>
            </w:pPr>
            <w:r>
              <w:rPr>
                <w:rFonts w:hint="eastAsia" w:ascii="仿宋_GB2312" w:hAnsi="宋体" w:eastAsia="仿宋_GB2312"/>
                <w:color w:val="000000"/>
                <w:sz w:val="18"/>
                <w:szCs w:val="18"/>
              </w:rPr>
              <w:t>税务主管部门</w:t>
            </w:r>
          </w:p>
        </w:tc>
        <w:tc>
          <w:tcPr>
            <w:tcW w:w="1620" w:type="dxa"/>
            <w:vAlign w:val="center"/>
          </w:tcPr>
          <w:p w14:paraId="51684F2E">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14:paraId="31C85CA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其他：办税服务厅                                                          </w:t>
            </w:r>
          </w:p>
        </w:tc>
        <w:tc>
          <w:tcPr>
            <w:tcW w:w="540" w:type="dxa"/>
            <w:vAlign w:val="center"/>
          </w:tcPr>
          <w:p w14:paraId="27F67D77">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vAlign w:val="center"/>
          </w:tcPr>
          <w:p w14:paraId="7CEF0336">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793F571D">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14:paraId="70686DA5">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589A5F0">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vAlign w:val="center"/>
          </w:tcPr>
          <w:p w14:paraId="135B6DA9">
            <w:pPr>
              <w:jc w:val="center"/>
              <w:rPr>
                <w:rFonts w:ascii="宋体" w:hAnsi="宋体" w:cs="宋体"/>
                <w:color w:val="000000"/>
                <w:sz w:val="15"/>
                <w:szCs w:val="15"/>
              </w:rPr>
            </w:pPr>
            <w:r>
              <w:rPr>
                <w:rFonts w:hint="eastAsia" w:ascii="宋体" w:hAnsi="宋体"/>
                <w:color w:val="000000"/>
                <w:sz w:val="15"/>
                <w:szCs w:val="15"/>
              </w:rPr>
              <w:t>　</w:t>
            </w:r>
          </w:p>
        </w:tc>
      </w:tr>
      <w:tr w14:paraId="74FE8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1" w:hRule="atLeast"/>
        </w:trPr>
        <w:tc>
          <w:tcPr>
            <w:tcW w:w="540" w:type="dxa"/>
            <w:vAlign w:val="center"/>
          </w:tcPr>
          <w:p w14:paraId="72171826">
            <w:pPr>
              <w:jc w:val="center"/>
              <w:rPr>
                <w:rFonts w:ascii="仿宋_GB2312" w:hAnsi="宋体" w:eastAsia="仿宋_GB2312"/>
                <w:color w:val="000000"/>
                <w:sz w:val="18"/>
                <w:szCs w:val="18"/>
              </w:rPr>
            </w:pPr>
            <w:r>
              <w:rPr>
                <w:rFonts w:hint="eastAsia" w:ascii="仿宋_GB2312" w:hAnsi="宋体" w:eastAsia="仿宋_GB2312"/>
                <w:color w:val="000000"/>
                <w:sz w:val="18"/>
                <w:szCs w:val="18"/>
              </w:rPr>
              <w:t>13</w:t>
            </w:r>
          </w:p>
        </w:tc>
        <w:tc>
          <w:tcPr>
            <w:tcW w:w="900" w:type="dxa"/>
            <w:vAlign w:val="center"/>
          </w:tcPr>
          <w:p w14:paraId="196EC7D5">
            <w:pPr>
              <w:rPr>
                <w:rFonts w:ascii="仿宋_GB2312" w:hAnsi="宋体" w:eastAsia="仿宋_GB2312"/>
                <w:color w:val="000000"/>
                <w:sz w:val="18"/>
                <w:szCs w:val="18"/>
              </w:rPr>
            </w:pPr>
            <w:r>
              <w:rPr>
                <w:rFonts w:hint="eastAsia" w:ascii="仿宋_GB2312" w:hAnsi="宋体" w:eastAsia="仿宋_GB2312"/>
                <w:color w:val="000000"/>
                <w:sz w:val="18"/>
                <w:szCs w:val="18"/>
              </w:rPr>
              <w:t>行政执法</w:t>
            </w:r>
          </w:p>
          <w:p w14:paraId="11B569C0">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900" w:type="dxa"/>
            <w:vAlign w:val="center"/>
          </w:tcPr>
          <w:p w14:paraId="5D102987">
            <w:pPr>
              <w:jc w:val="left"/>
              <w:rPr>
                <w:rFonts w:ascii="仿宋_GB2312" w:hAnsi="宋体" w:eastAsia="仿宋_GB2312"/>
                <w:color w:val="000000"/>
                <w:sz w:val="18"/>
                <w:szCs w:val="18"/>
              </w:rPr>
            </w:pPr>
            <w:r>
              <w:rPr>
                <w:rFonts w:hint="eastAsia" w:ascii="仿宋_GB2312" w:hAnsi="宋体" w:eastAsia="仿宋_GB2312"/>
                <w:color w:val="000000"/>
                <w:sz w:val="18"/>
                <w:szCs w:val="18"/>
              </w:rPr>
              <w:t>非正常户公告</w:t>
            </w:r>
          </w:p>
        </w:tc>
        <w:tc>
          <w:tcPr>
            <w:tcW w:w="3600" w:type="dxa"/>
            <w:vAlign w:val="center"/>
          </w:tcPr>
          <w:p w14:paraId="63569F6F">
            <w:pPr>
              <w:rPr>
                <w:rFonts w:ascii="仿宋_GB2312" w:hAnsi="宋体" w:eastAsia="仿宋_GB2312"/>
                <w:color w:val="000000"/>
                <w:sz w:val="18"/>
                <w:szCs w:val="18"/>
              </w:rPr>
            </w:pPr>
            <w:r>
              <w:rPr>
                <w:rFonts w:hint="eastAsia" w:ascii="仿宋_GB2312" w:hAnsi="宋体" w:eastAsia="仿宋_GB2312"/>
                <w:color w:val="000000"/>
                <w:sz w:val="18"/>
                <w:szCs w:val="18"/>
              </w:rPr>
              <w:t>纳税人为企业或单位的，公告企业或单位的名称、纳税人识别号、法定代表人或负责人姓名、居民身份证或其他有效身份证件号码（隐去出生年月日）、经营地点；纳税人为个体工商户的，公告业户名称、业主姓名、纳税人识别号、居民身份证或其他有效身份证件号码（隐去出生年月日）、经营地点</w:t>
            </w:r>
          </w:p>
        </w:tc>
        <w:tc>
          <w:tcPr>
            <w:tcW w:w="1980" w:type="dxa"/>
            <w:vAlign w:val="center"/>
          </w:tcPr>
          <w:p w14:paraId="25BC7341">
            <w:pPr>
              <w:rPr>
                <w:rFonts w:ascii="仿宋_GB2312" w:hAnsi="宋体" w:eastAsia="仿宋_GB2312"/>
                <w:color w:val="000000"/>
                <w:sz w:val="18"/>
                <w:szCs w:val="18"/>
              </w:rPr>
            </w:pPr>
            <w:r>
              <w:rPr>
                <w:rFonts w:hint="eastAsia" w:ascii="仿宋_GB2312" w:hAnsi="宋体" w:eastAsia="仿宋_GB2312"/>
                <w:color w:val="000000"/>
                <w:sz w:val="18"/>
                <w:szCs w:val="18"/>
              </w:rPr>
              <w:t>《税收征收管理法》、《税收征收管理法实施细则》、《关于进一步完善税务登记管理有关问题的公告》</w:t>
            </w:r>
          </w:p>
        </w:tc>
        <w:tc>
          <w:tcPr>
            <w:tcW w:w="2340" w:type="dxa"/>
            <w:vAlign w:val="center"/>
          </w:tcPr>
          <w:p w14:paraId="4EBB5B7C">
            <w:pPr>
              <w:rPr>
                <w:rFonts w:ascii="仿宋_GB2312" w:hAnsi="宋体" w:eastAsia="仿宋_GB2312"/>
                <w:color w:val="000000"/>
                <w:sz w:val="18"/>
                <w:szCs w:val="18"/>
              </w:rPr>
            </w:pPr>
            <w:r>
              <w:rPr>
                <w:rFonts w:hint="eastAsia" w:ascii="仿宋_GB2312" w:hAnsi="宋体" w:eastAsia="仿宋_GB2312"/>
                <w:color w:val="000000"/>
                <w:sz w:val="18"/>
                <w:szCs w:val="18"/>
              </w:rPr>
              <w:t>在非正常户认定的次月公告非正常户</w:t>
            </w:r>
          </w:p>
        </w:tc>
        <w:tc>
          <w:tcPr>
            <w:tcW w:w="1080" w:type="dxa"/>
            <w:vAlign w:val="center"/>
          </w:tcPr>
          <w:p w14:paraId="4ED92D06">
            <w:pPr>
              <w:rPr>
                <w:rFonts w:ascii="仿宋_GB2312" w:hAnsi="宋体" w:eastAsia="仿宋_GB2312"/>
                <w:color w:val="000000"/>
                <w:sz w:val="18"/>
                <w:szCs w:val="18"/>
              </w:rPr>
            </w:pPr>
            <w:r>
              <w:rPr>
                <w:rFonts w:hint="eastAsia" w:ascii="仿宋_GB2312" w:hAnsi="宋体" w:eastAsia="仿宋_GB2312"/>
                <w:color w:val="000000"/>
                <w:sz w:val="18"/>
                <w:szCs w:val="18"/>
              </w:rPr>
              <w:t>税务主管部门</w:t>
            </w:r>
          </w:p>
        </w:tc>
        <w:tc>
          <w:tcPr>
            <w:tcW w:w="1620" w:type="dxa"/>
            <w:vAlign w:val="center"/>
          </w:tcPr>
          <w:p w14:paraId="65533D1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14:paraId="0329C46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其他：办税服务厅                                                          </w:t>
            </w:r>
          </w:p>
        </w:tc>
        <w:tc>
          <w:tcPr>
            <w:tcW w:w="540" w:type="dxa"/>
            <w:vAlign w:val="center"/>
          </w:tcPr>
          <w:p w14:paraId="53315B33">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vAlign w:val="center"/>
          </w:tcPr>
          <w:p w14:paraId="0676714C">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AE99E1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14:paraId="02A34188">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3A460A36">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vAlign w:val="center"/>
          </w:tcPr>
          <w:p w14:paraId="754DE813">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3287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6" w:hRule="atLeast"/>
        </w:trPr>
        <w:tc>
          <w:tcPr>
            <w:tcW w:w="540" w:type="dxa"/>
            <w:vAlign w:val="center"/>
          </w:tcPr>
          <w:p w14:paraId="660E9201">
            <w:pPr>
              <w:jc w:val="center"/>
              <w:rPr>
                <w:rFonts w:ascii="仿宋_GB2312" w:hAnsi="宋体" w:eastAsia="仿宋_GB2312"/>
                <w:color w:val="000000"/>
                <w:sz w:val="18"/>
                <w:szCs w:val="18"/>
              </w:rPr>
            </w:pPr>
            <w:r>
              <w:rPr>
                <w:rFonts w:hint="eastAsia" w:ascii="仿宋_GB2312" w:hAnsi="宋体" w:eastAsia="仿宋_GB2312"/>
                <w:color w:val="000000"/>
                <w:sz w:val="18"/>
                <w:szCs w:val="18"/>
              </w:rPr>
              <w:t>14</w:t>
            </w:r>
          </w:p>
        </w:tc>
        <w:tc>
          <w:tcPr>
            <w:tcW w:w="900" w:type="dxa"/>
            <w:vAlign w:val="center"/>
          </w:tcPr>
          <w:p w14:paraId="2849622C">
            <w:pPr>
              <w:rPr>
                <w:rFonts w:ascii="仿宋_GB2312" w:hAnsi="宋体" w:eastAsia="仿宋_GB2312"/>
                <w:color w:val="000000"/>
                <w:sz w:val="18"/>
                <w:szCs w:val="18"/>
              </w:rPr>
            </w:pPr>
            <w:r>
              <w:rPr>
                <w:rFonts w:hint="eastAsia" w:ascii="仿宋_GB2312" w:hAnsi="宋体" w:eastAsia="仿宋_GB2312"/>
                <w:color w:val="000000"/>
                <w:sz w:val="18"/>
                <w:szCs w:val="18"/>
              </w:rPr>
              <w:t>行政执法</w:t>
            </w:r>
          </w:p>
          <w:p w14:paraId="4D832C92">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900" w:type="dxa"/>
            <w:vAlign w:val="center"/>
          </w:tcPr>
          <w:p w14:paraId="791980D2">
            <w:pPr>
              <w:rPr>
                <w:rFonts w:ascii="仿宋_GB2312" w:hAnsi="宋体" w:eastAsia="仿宋_GB2312"/>
                <w:color w:val="000000"/>
                <w:sz w:val="18"/>
                <w:szCs w:val="18"/>
              </w:rPr>
            </w:pPr>
            <w:r>
              <w:rPr>
                <w:rFonts w:hint="eastAsia" w:ascii="仿宋_GB2312" w:hAnsi="宋体" w:eastAsia="仿宋_GB2312"/>
                <w:color w:val="000000"/>
                <w:sz w:val="18"/>
                <w:szCs w:val="18"/>
              </w:rPr>
              <w:t>欠税公告</w:t>
            </w:r>
          </w:p>
        </w:tc>
        <w:tc>
          <w:tcPr>
            <w:tcW w:w="3600" w:type="dxa"/>
            <w:vAlign w:val="center"/>
          </w:tcPr>
          <w:p w14:paraId="62B38F52">
            <w:pPr>
              <w:rPr>
                <w:rFonts w:ascii="仿宋_GB2312" w:hAnsi="宋体" w:eastAsia="仿宋_GB2312"/>
                <w:color w:val="000000"/>
                <w:sz w:val="18"/>
                <w:szCs w:val="18"/>
              </w:rPr>
            </w:pPr>
            <w:r>
              <w:rPr>
                <w:rFonts w:hint="eastAsia" w:ascii="仿宋_GB2312" w:hAnsi="宋体" w:eastAsia="仿宋_GB2312"/>
                <w:color w:val="000000"/>
                <w:sz w:val="18"/>
                <w:szCs w:val="18"/>
              </w:rPr>
              <w:t>企业或单位欠税的：公告企业或单位的名称、纳税人识别号、法定代表人或负责人姓名、居民身份证或其他有效身份证件号码（隐去出生年月日）、经营地点、欠税税种、欠税余额和当期新发生的欠税金额；</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个体工商户欠税的：公告业户名称、业主姓名、纳税人识别号、居民身份证或其他有效身份证件号码（隐去出生年月日）、经营地点、欠税税种、欠税余额和当期新发生的欠税金额；</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 xml:space="preserve">个人（不含个体工商户）欠税的：公告其姓名、居民身份证或其他有效身份证件号码（隐去出生年月日）、欠税税种、欠税余额和当期新发生的欠税金额                                                                               </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对走逃、失踪的纳税户以及其他经税务机关查无下落的纳税人欠税的，由各省级和计划单列市税务局公告 </w:t>
            </w:r>
          </w:p>
        </w:tc>
        <w:tc>
          <w:tcPr>
            <w:tcW w:w="1980" w:type="dxa"/>
            <w:vAlign w:val="center"/>
          </w:tcPr>
          <w:p w14:paraId="114D1D9E">
            <w:pPr>
              <w:rPr>
                <w:rFonts w:ascii="仿宋_GB2312" w:hAnsi="宋体" w:eastAsia="仿宋_GB2312"/>
                <w:color w:val="000000"/>
                <w:sz w:val="18"/>
                <w:szCs w:val="18"/>
              </w:rPr>
            </w:pPr>
            <w:r>
              <w:rPr>
                <w:rFonts w:hint="eastAsia" w:ascii="仿宋_GB2312" w:hAnsi="宋体" w:eastAsia="仿宋_GB2312"/>
                <w:color w:val="000000"/>
                <w:sz w:val="18"/>
                <w:szCs w:val="18"/>
              </w:rPr>
              <w:t>《税收征收管理法》、《税收征收管理法实施细则》、《欠税公告办法（试行）》</w:t>
            </w:r>
          </w:p>
        </w:tc>
        <w:tc>
          <w:tcPr>
            <w:tcW w:w="2340" w:type="dxa"/>
            <w:vAlign w:val="center"/>
          </w:tcPr>
          <w:p w14:paraId="67953075">
            <w:pPr>
              <w:rPr>
                <w:rFonts w:ascii="仿宋_GB2312" w:hAnsi="宋体" w:eastAsia="仿宋_GB2312"/>
                <w:color w:val="000000"/>
                <w:sz w:val="18"/>
                <w:szCs w:val="18"/>
              </w:rPr>
            </w:pPr>
            <w:r>
              <w:rPr>
                <w:rFonts w:hint="eastAsia" w:ascii="仿宋_GB2312" w:hAnsi="宋体" w:eastAsia="仿宋_GB2312"/>
                <w:color w:val="000000"/>
                <w:sz w:val="18"/>
                <w:szCs w:val="18"/>
              </w:rPr>
              <w:t>企业或单位欠税的，每季公告一次；个体工商户和其他个人欠税的，每半年公告一次；走逃、失踪的纳税户以及其他经税务机关查无下落的非正常户欠税的，随时公告</w:t>
            </w:r>
          </w:p>
        </w:tc>
        <w:tc>
          <w:tcPr>
            <w:tcW w:w="1080" w:type="dxa"/>
            <w:vAlign w:val="center"/>
          </w:tcPr>
          <w:p w14:paraId="6831A0D3">
            <w:pPr>
              <w:rPr>
                <w:rFonts w:ascii="仿宋_GB2312" w:hAnsi="宋体" w:eastAsia="仿宋_GB2312"/>
                <w:color w:val="000000"/>
                <w:sz w:val="18"/>
                <w:szCs w:val="18"/>
              </w:rPr>
            </w:pPr>
            <w:r>
              <w:rPr>
                <w:rFonts w:hint="eastAsia" w:ascii="仿宋_GB2312" w:hAnsi="宋体" w:eastAsia="仿宋_GB2312"/>
                <w:color w:val="000000"/>
                <w:sz w:val="18"/>
                <w:szCs w:val="18"/>
              </w:rPr>
              <w:t>税务主管部门</w:t>
            </w:r>
          </w:p>
        </w:tc>
        <w:tc>
          <w:tcPr>
            <w:tcW w:w="1620" w:type="dxa"/>
            <w:vAlign w:val="center"/>
          </w:tcPr>
          <w:p w14:paraId="6CA91517">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14:paraId="6FD82519">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其他：办税服务厅                                                          </w:t>
            </w:r>
          </w:p>
        </w:tc>
        <w:tc>
          <w:tcPr>
            <w:tcW w:w="540" w:type="dxa"/>
            <w:vAlign w:val="center"/>
          </w:tcPr>
          <w:p w14:paraId="668032FC">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vAlign w:val="center"/>
          </w:tcPr>
          <w:p w14:paraId="5CE0D214">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F011115">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14:paraId="1231C379">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32E7A41">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vAlign w:val="center"/>
          </w:tcPr>
          <w:p w14:paraId="7557AFA9">
            <w:pP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1DF83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540" w:type="dxa"/>
            <w:vAlign w:val="center"/>
          </w:tcPr>
          <w:p w14:paraId="25484B0D">
            <w:pPr>
              <w:jc w:val="center"/>
              <w:rPr>
                <w:rFonts w:ascii="仿宋_GB2312" w:hAnsi="宋体" w:eastAsia="仿宋_GB2312"/>
                <w:color w:val="000000"/>
                <w:sz w:val="18"/>
                <w:szCs w:val="18"/>
              </w:rPr>
            </w:pPr>
            <w:r>
              <w:rPr>
                <w:rFonts w:hint="eastAsia" w:ascii="仿宋_GB2312" w:hAnsi="宋体" w:eastAsia="仿宋_GB2312"/>
                <w:color w:val="000000"/>
                <w:sz w:val="18"/>
                <w:szCs w:val="18"/>
              </w:rPr>
              <w:t>15</w:t>
            </w:r>
          </w:p>
        </w:tc>
        <w:tc>
          <w:tcPr>
            <w:tcW w:w="900" w:type="dxa"/>
            <w:vAlign w:val="center"/>
          </w:tcPr>
          <w:p w14:paraId="39E3303C">
            <w:pPr>
              <w:rPr>
                <w:rFonts w:ascii="仿宋_GB2312" w:hAnsi="宋体" w:eastAsia="仿宋_GB2312"/>
                <w:color w:val="000000"/>
                <w:sz w:val="18"/>
                <w:szCs w:val="18"/>
              </w:rPr>
            </w:pPr>
            <w:r>
              <w:rPr>
                <w:rFonts w:hint="eastAsia" w:ascii="仿宋_GB2312" w:hAnsi="宋体" w:eastAsia="仿宋_GB2312"/>
                <w:color w:val="000000"/>
                <w:sz w:val="18"/>
                <w:szCs w:val="18"/>
              </w:rPr>
              <w:t>行政执法</w:t>
            </w:r>
          </w:p>
          <w:p w14:paraId="64C41F79">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900" w:type="dxa"/>
            <w:vAlign w:val="center"/>
          </w:tcPr>
          <w:p w14:paraId="3174E352">
            <w:pPr>
              <w:rPr>
                <w:rFonts w:ascii="仿宋_GB2312" w:hAnsi="宋体" w:eastAsia="仿宋_GB2312"/>
                <w:color w:val="000000"/>
                <w:sz w:val="18"/>
                <w:szCs w:val="18"/>
              </w:rPr>
            </w:pPr>
            <w:r>
              <w:rPr>
                <w:rFonts w:hint="eastAsia" w:ascii="仿宋_GB2312" w:hAnsi="宋体" w:eastAsia="仿宋_GB2312"/>
                <w:color w:val="000000"/>
                <w:sz w:val="18"/>
                <w:szCs w:val="18"/>
              </w:rPr>
              <w:t>个体工商户定额公示公告</w:t>
            </w:r>
          </w:p>
        </w:tc>
        <w:tc>
          <w:tcPr>
            <w:tcW w:w="3600" w:type="dxa"/>
            <w:vAlign w:val="center"/>
          </w:tcPr>
          <w:p w14:paraId="277B8A4B">
            <w:pPr>
              <w:rPr>
                <w:rFonts w:ascii="仿宋_GB2312" w:hAnsi="宋体" w:eastAsia="仿宋_GB2312"/>
                <w:color w:val="000000"/>
                <w:sz w:val="18"/>
                <w:szCs w:val="18"/>
              </w:rPr>
            </w:pPr>
            <w:r>
              <w:rPr>
                <w:rFonts w:hint="eastAsia" w:ascii="仿宋_GB2312" w:hAnsi="宋体" w:eastAsia="仿宋_GB2312"/>
                <w:color w:val="000000"/>
                <w:sz w:val="18"/>
                <w:szCs w:val="18"/>
              </w:rPr>
              <w:t>纳税人名称、统一社会信用代码（纳税人识别号）、生产经营地址、定额项目、行业类别、核定定额、应纳税额、定额执行起止日期、主管税务机关</w:t>
            </w:r>
          </w:p>
        </w:tc>
        <w:tc>
          <w:tcPr>
            <w:tcW w:w="1980" w:type="dxa"/>
            <w:vAlign w:val="center"/>
          </w:tcPr>
          <w:p w14:paraId="499792D2">
            <w:pPr>
              <w:rPr>
                <w:rFonts w:ascii="仿宋_GB2312" w:hAnsi="宋体" w:eastAsia="仿宋_GB2312"/>
                <w:color w:val="000000"/>
                <w:sz w:val="18"/>
                <w:szCs w:val="18"/>
              </w:rPr>
            </w:pPr>
            <w:r>
              <w:rPr>
                <w:rFonts w:hint="eastAsia" w:ascii="仿宋_GB2312" w:hAnsi="宋体" w:eastAsia="仿宋_GB2312"/>
                <w:color w:val="000000"/>
                <w:sz w:val="18"/>
                <w:szCs w:val="18"/>
              </w:rPr>
              <w:t>《关于印发个体工商户税收定期定额征收管理文书的通知》、《关于个体工商户定期定额征收管理有关问题的通知》</w:t>
            </w:r>
          </w:p>
        </w:tc>
        <w:tc>
          <w:tcPr>
            <w:tcW w:w="2340" w:type="dxa"/>
            <w:vAlign w:val="center"/>
          </w:tcPr>
          <w:p w14:paraId="230F8A9C">
            <w:pPr>
              <w:rPr>
                <w:rFonts w:ascii="仿宋_GB2312" w:hAnsi="宋体" w:eastAsia="仿宋_GB2312"/>
                <w:color w:val="000000"/>
                <w:sz w:val="18"/>
                <w:szCs w:val="18"/>
              </w:rPr>
            </w:pPr>
            <w:r>
              <w:rPr>
                <w:rFonts w:hint="eastAsia" w:ascii="仿宋_GB2312" w:hAnsi="宋体" w:eastAsia="仿宋_GB2312"/>
                <w:color w:val="000000"/>
                <w:sz w:val="18"/>
                <w:szCs w:val="18"/>
              </w:rPr>
              <w:t>自该政府信息形成或者变更之日起20个工作日内及时公开</w:t>
            </w:r>
          </w:p>
        </w:tc>
        <w:tc>
          <w:tcPr>
            <w:tcW w:w="1080" w:type="dxa"/>
            <w:vAlign w:val="center"/>
          </w:tcPr>
          <w:p w14:paraId="5A8A20D8">
            <w:pPr>
              <w:rPr>
                <w:rFonts w:ascii="仿宋_GB2312" w:hAnsi="宋体" w:eastAsia="仿宋_GB2312"/>
                <w:color w:val="000000"/>
                <w:sz w:val="18"/>
                <w:szCs w:val="18"/>
              </w:rPr>
            </w:pPr>
            <w:r>
              <w:rPr>
                <w:rFonts w:hint="eastAsia" w:ascii="仿宋_GB2312" w:hAnsi="宋体" w:eastAsia="仿宋_GB2312"/>
                <w:color w:val="000000"/>
                <w:sz w:val="18"/>
                <w:szCs w:val="18"/>
              </w:rPr>
              <w:t>税务主管部门</w:t>
            </w:r>
          </w:p>
        </w:tc>
        <w:tc>
          <w:tcPr>
            <w:tcW w:w="1620" w:type="dxa"/>
            <w:vAlign w:val="center"/>
          </w:tcPr>
          <w:p w14:paraId="2BC6197B">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14:paraId="30AD2DE2">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其他：办税服务厅                                                          </w:t>
            </w:r>
          </w:p>
        </w:tc>
        <w:tc>
          <w:tcPr>
            <w:tcW w:w="540" w:type="dxa"/>
            <w:vAlign w:val="center"/>
          </w:tcPr>
          <w:p w14:paraId="32E4F75A">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vAlign w:val="center"/>
          </w:tcPr>
          <w:p w14:paraId="0F1E6058">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64BE6FD0">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540" w:type="dxa"/>
            <w:vAlign w:val="center"/>
          </w:tcPr>
          <w:p w14:paraId="3F5EDF9C">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40" w:type="dxa"/>
            <w:vAlign w:val="center"/>
          </w:tcPr>
          <w:p w14:paraId="1CB67B99">
            <w:pP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360" w:type="dxa"/>
            <w:vAlign w:val="center"/>
          </w:tcPr>
          <w:p w14:paraId="64D5059F">
            <w:pP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6F1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5" w:hRule="atLeast"/>
        </w:trPr>
        <w:tc>
          <w:tcPr>
            <w:tcW w:w="540" w:type="dxa"/>
            <w:vAlign w:val="center"/>
          </w:tcPr>
          <w:p w14:paraId="68EDCDC2">
            <w:pP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900" w:type="dxa"/>
            <w:vAlign w:val="center"/>
          </w:tcPr>
          <w:p w14:paraId="682A38A6">
            <w:pPr>
              <w:rPr>
                <w:rFonts w:ascii="仿宋_GB2312" w:hAnsi="宋体" w:eastAsia="仿宋_GB2312"/>
                <w:color w:val="000000"/>
                <w:sz w:val="18"/>
                <w:szCs w:val="18"/>
              </w:rPr>
            </w:pPr>
            <w:r>
              <w:rPr>
                <w:rFonts w:hint="eastAsia" w:ascii="仿宋_GB2312" w:hAnsi="宋体" w:eastAsia="仿宋_GB2312"/>
                <w:color w:val="000000"/>
                <w:sz w:val="18"/>
                <w:szCs w:val="18"/>
              </w:rPr>
              <w:t>行政执法</w:t>
            </w:r>
          </w:p>
          <w:p w14:paraId="07B2D8D9">
            <w:pP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900" w:type="dxa"/>
            <w:vAlign w:val="center"/>
          </w:tcPr>
          <w:p w14:paraId="14ED19AE">
            <w:pPr>
              <w:jc w:val="left"/>
              <w:rPr>
                <w:rFonts w:ascii="仿宋_GB2312" w:hAnsi="宋体" w:eastAsia="仿宋_GB2312"/>
                <w:color w:val="000000"/>
                <w:sz w:val="18"/>
                <w:szCs w:val="18"/>
              </w:rPr>
            </w:pPr>
            <w:r>
              <w:rPr>
                <w:rFonts w:hint="eastAsia" w:ascii="仿宋_GB2312" w:hAnsi="宋体" w:eastAsia="仿宋_GB2312"/>
                <w:color w:val="000000"/>
                <w:sz w:val="18"/>
                <w:szCs w:val="18"/>
              </w:rPr>
              <w:t>委托代征公告</w:t>
            </w:r>
          </w:p>
        </w:tc>
        <w:tc>
          <w:tcPr>
            <w:tcW w:w="3600" w:type="dxa"/>
            <w:vAlign w:val="center"/>
          </w:tcPr>
          <w:p w14:paraId="4AFD2C5E">
            <w:pPr>
              <w:rPr>
                <w:rFonts w:ascii="仿宋_GB2312" w:hAnsi="宋体" w:eastAsia="仿宋_GB2312"/>
                <w:color w:val="000000"/>
                <w:sz w:val="18"/>
                <w:szCs w:val="18"/>
              </w:rPr>
            </w:pPr>
            <w:r>
              <w:rPr>
                <w:rFonts w:hint="eastAsia" w:ascii="仿宋_GB2312" w:hAnsi="宋体" w:eastAsia="仿宋_GB2312"/>
                <w:color w:val="000000"/>
                <w:sz w:val="18"/>
                <w:szCs w:val="18"/>
              </w:rPr>
              <w:t>税务机关和代征人的名称、联系电话,代征人为行政、事业、企业单位及其他社会组织的，应包括法定代表人或负责人姓名和地址；代征人为自然人的，应包括姓名、户口所在地、现居住地址；委托代征的范围和期限；委托代征的税种及附加、计税依据及税率税务机关确定的其他需要公告的事项</w:t>
            </w:r>
          </w:p>
        </w:tc>
        <w:tc>
          <w:tcPr>
            <w:tcW w:w="1980" w:type="dxa"/>
            <w:vAlign w:val="center"/>
          </w:tcPr>
          <w:p w14:paraId="000ADB72">
            <w:pPr>
              <w:rPr>
                <w:rFonts w:ascii="仿宋_GB2312" w:hAnsi="宋体" w:eastAsia="仿宋_GB2312" w:cs="宋体"/>
                <w:color w:val="000000"/>
                <w:sz w:val="18"/>
                <w:szCs w:val="18"/>
              </w:rPr>
            </w:pPr>
            <w:r>
              <w:rPr>
                <w:rFonts w:hint="eastAsia" w:ascii="仿宋_GB2312" w:hAnsi="宋体" w:eastAsia="仿宋_GB2312"/>
                <w:color w:val="000000"/>
                <w:sz w:val="18"/>
                <w:szCs w:val="18"/>
              </w:rPr>
              <w:t>《税收征收管理法》、《税收征收管理法实施细则》、《国家税务总局关于发布＜委托代征管理办法＞的公告》</w:t>
            </w:r>
          </w:p>
        </w:tc>
        <w:tc>
          <w:tcPr>
            <w:tcW w:w="2340" w:type="dxa"/>
            <w:vAlign w:val="center"/>
          </w:tcPr>
          <w:p w14:paraId="6D2F2019">
            <w:pPr>
              <w:rPr>
                <w:rFonts w:ascii="仿宋_GB2312" w:hAnsi="宋体" w:eastAsia="仿宋_GB2312" w:cs="宋体"/>
                <w:color w:val="000000"/>
                <w:sz w:val="18"/>
                <w:szCs w:val="18"/>
              </w:rPr>
            </w:pPr>
            <w:r>
              <w:rPr>
                <w:rFonts w:hint="eastAsia" w:ascii="仿宋_GB2312" w:hAnsi="宋体" w:eastAsia="仿宋_GB2312"/>
                <w:color w:val="000000"/>
                <w:sz w:val="18"/>
                <w:szCs w:val="18"/>
              </w:rPr>
              <w:t>自该政府信息形成或者变更之日起20个工作日内及时公开</w:t>
            </w:r>
          </w:p>
        </w:tc>
        <w:tc>
          <w:tcPr>
            <w:tcW w:w="1080" w:type="dxa"/>
            <w:vAlign w:val="center"/>
          </w:tcPr>
          <w:p w14:paraId="35132C99">
            <w:pPr>
              <w:rPr>
                <w:rFonts w:ascii="仿宋_GB2312" w:hAnsi="宋体" w:eastAsia="仿宋_GB2312" w:cs="宋体"/>
                <w:color w:val="000000"/>
                <w:sz w:val="18"/>
                <w:szCs w:val="18"/>
              </w:rPr>
            </w:pPr>
            <w:r>
              <w:rPr>
                <w:rFonts w:hint="eastAsia" w:ascii="仿宋_GB2312" w:hAnsi="宋体" w:eastAsia="仿宋_GB2312"/>
                <w:color w:val="000000"/>
                <w:sz w:val="18"/>
                <w:szCs w:val="18"/>
              </w:rPr>
              <w:t>税务主管部门</w:t>
            </w:r>
          </w:p>
        </w:tc>
        <w:tc>
          <w:tcPr>
            <w:tcW w:w="1620" w:type="dxa"/>
            <w:vAlign w:val="center"/>
          </w:tcPr>
          <w:p w14:paraId="002FC76D">
            <w:pPr>
              <w:rPr>
                <w:rFonts w:ascii="仿宋_GB2312" w:hAnsi="宋体" w:eastAsia="仿宋_GB2312"/>
                <w:color w:val="000000"/>
                <w:sz w:val="18"/>
                <w:szCs w:val="18"/>
              </w:rPr>
            </w:pPr>
            <w:r>
              <w:rPr>
                <w:rFonts w:hint="eastAsia" w:ascii="仿宋_GB2312" w:hAnsi="宋体" w:eastAsia="仿宋_GB2312"/>
                <w:color w:val="000000"/>
                <w:sz w:val="18"/>
                <w:szCs w:val="18"/>
              </w:rPr>
              <w:t xml:space="preserve">■ 政府网站  </w:t>
            </w:r>
          </w:p>
          <w:p w14:paraId="7DF59C26">
            <w:pPr>
              <w:rPr>
                <w:rFonts w:ascii="仿宋_GB2312" w:hAnsi="宋体" w:eastAsia="仿宋_GB2312" w:cs="宋体"/>
                <w:color w:val="000000"/>
                <w:sz w:val="18"/>
                <w:szCs w:val="18"/>
              </w:rPr>
            </w:pPr>
            <w:r>
              <w:rPr>
                <w:rFonts w:hint="eastAsia" w:ascii="仿宋_GB2312" w:hAnsi="宋体" w:eastAsia="仿宋_GB2312"/>
                <w:color w:val="000000"/>
                <w:sz w:val="18"/>
                <w:szCs w:val="18"/>
              </w:rPr>
              <w:t xml:space="preserve">■ 其他：办税服务厅                                                          </w:t>
            </w:r>
          </w:p>
        </w:tc>
        <w:tc>
          <w:tcPr>
            <w:tcW w:w="540" w:type="dxa"/>
            <w:vAlign w:val="center"/>
          </w:tcPr>
          <w:p w14:paraId="12C8164F">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360" w:type="dxa"/>
            <w:vAlign w:val="center"/>
          </w:tcPr>
          <w:p w14:paraId="2C23C0CE">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vAlign w:val="center"/>
          </w:tcPr>
          <w:p w14:paraId="25255341">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540" w:type="dxa"/>
            <w:vAlign w:val="center"/>
          </w:tcPr>
          <w:p w14:paraId="4CD7A427">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　</w:t>
            </w:r>
          </w:p>
        </w:tc>
        <w:tc>
          <w:tcPr>
            <w:tcW w:w="540" w:type="dxa"/>
            <w:vAlign w:val="center"/>
          </w:tcPr>
          <w:p w14:paraId="2272A249">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w:t>
            </w:r>
          </w:p>
        </w:tc>
        <w:tc>
          <w:tcPr>
            <w:tcW w:w="360" w:type="dxa"/>
            <w:vAlign w:val="center"/>
          </w:tcPr>
          <w:p w14:paraId="21C51555">
            <w:pPr>
              <w:jc w:val="center"/>
              <w:rPr>
                <w:rFonts w:ascii="仿宋_GB2312" w:hAnsi="宋体" w:eastAsia="仿宋_GB2312" w:cs="宋体"/>
                <w:color w:val="000000"/>
                <w:sz w:val="18"/>
                <w:szCs w:val="18"/>
              </w:rPr>
            </w:pPr>
            <w:r>
              <w:rPr>
                <w:rFonts w:hint="eastAsia" w:ascii="仿宋_GB2312" w:hAnsi="宋体" w:eastAsia="仿宋_GB2312"/>
                <w:color w:val="000000"/>
                <w:sz w:val="18"/>
                <w:szCs w:val="18"/>
              </w:rPr>
              <w:t>　</w:t>
            </w:r>
          </w:p>
        </w:tc>
      </w:tr>
    </w:tbl>
    <w:p w14:paraId="51019B0B">
      <w:pPr>
        <w:pStyle w:val="2"/>
        <w:jc w:val="center"/>
        <w:rPr>
          <w:rFonts w:ascii="方正小标宋_GBK" w:hAnsi="方正小标宋_GBK" w:eastAsia="方正小标宋_GBK"/>
          <w:b w:val="0"/>
          <w:bCs w:val="0"/>
          <w:sz w:val="30"/>
        </w:rPr>
      </w:pPr>
      <w:r>
        <w:br w:type="page"/>
      </w:r>
      <w:bookmarkStart w:id="25" w:name="_Toc24724729"/>
      <w:r>
        <w:rPr>
          <w:rFonts w:hint="eastAsia" w:ascii="方正小标宋_GBK" w:hAnsi="方正小标宋_GBK" w:eastAsia="方正小标宋_GBK"/>
          <w:b w:val="0"/>
          <w:bCs w:val="0"/>
          <w:sz w:val="30"/>
        </w:rPr>
        <w:t>（二十六）扶贫领域基层政务公开标准目录</w:t>
      </w:r>
      <w:bookmarkEnd w:id="25"/>
    </w:p>
    <w:tbl>
      <w:tblPr>
        <w:tblStyle w:val="9"/>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720"/>
        <w:gridCol w:w="2340"/>
        <w:gridCol w:w="1260"/>
        <w:gridCol w:w="1440"/>
        <w:gridCol w:w="1800"/>
        <w:gridCol w:w="2520"/>
        <w:gridCol w:w="720"/>
        <w:gridCol w:w="709"/>
        <w:gridCol w:w="551"/>
        <w:gridCol w:w="720"/>
        <w:gridCol w:w="720"/>
        <w:gridCol w:w="720"/>
      </w:tblGrid>
      <w:tr w14:paraId="3B38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vAlign w:val="center"/>
          </w:tcPr>
          <w:p w14:paraId="54625320">
            <w:pPr>
              <w:widowControl/>
              <w:jc w:val="center"/>
              <w:rPr>
                <w:rFonts w:ascii="Times New Roman" w:hAnsi="Times New Roman"/>
                <w:color w:val="000000"/>
                <w:kern w:val="0"/>
                <w:sz w:val="22"/>
              </w:rPr>
            </w:pPr>
            <w:r>
              <w:rPr>
                <w:rFonts w:ascii="Times New Roman" w:hAnsi="宋体"/>
                <w:color w:val="000000"/>
                <w:kern w:val="0"/>
                <w:sz w:val="22"/>
              </w:rPr>
              <w:t>序号</w:t>
            </w:r>
          </w:p>
        </w:tc>
        <w:tc>
          <w:tcPr>
            <w:tcW w:w="1440" w:type="dxa"/>
            <w:gridSpan w:val="2"/>
            <w:vAlign w:val="center"/>
          </w:tcPr>
          <w:p w14:paraId="6E563F63">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2340" w:type="dxa"/>
            <w:vMerge w:val="restart"/>
            <w:vAlign w:val="center"/>
          </w:tcPr>
          <w:p w14:paraId="1E02B58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260" w:type="dxa"/>
            <w:vMerge w:val="restart"/>
            <w:vAlign w:val="center"/>
          </w:tcPr>
          <w:p w14:paraId="0EAA8F1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440" w:type="dxa"/>
            <w:vMerge w:val="restart"/>
            <w:vAlign w:val="center"/>
          </w:tcPr>
          <w:p w14:paraId="5F18D684">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800" w:type="dxa"/>
            <w:vMerge w:val="restart"/>
            <w:vAlign w:val="center"/>
          </w:tcPr>
          <w:p w14:paraId="767111D9">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公开主体</w:t>
            </w:r>
          </w:p>
        </w:tc>
        <w:tc>
          <w:tcPr>
            <w:tcW w:w="2520" w:type="dxa"/>
            <w:vMerge w:val="restart"/>
            <w:vAlign w:val="center"/>
          </w:tcPr>
          <w:p w14:paraId="32FEB687">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429" w:type="dxa"/>
            <w:gridSpan w:val="2"/>
            <w:vAlign w:val="center"/>
          </w:tcPr>
          <w:p w14:paraId="1A7791A1">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271" w:type="dxa"/>
            <w:gridSpan w:val="2"/>
            <w:vAlign w:val="center"/>
          </w:tcPr>
          <w:p w14:paraId="6E405C5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1440" w:type="dxa"/>
            <w:gridSpan w:val="2"/>
            <w:vAlign w:val="center"/>
          </w:tcPr>
          <w:p w14:paraId="0080FA46">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14:paraId="789CF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14:paraId="0C80E227">
            <w:pPr>
              <w:widowControl/>
              <w:jc w:val="left"/>
              <w:rPr>
                <w:rFonts w:ascii="Times New Roman" w:hAnsi="Times New Roman"/>
                <w:color w:val="000000"/>
                <w:kern w:val="0"/>
                <w:sz w:val="22"/>
              </w:rPr>
            </w:pPr>
          </w:p>
        </w:tc>
        <w:tc>
          <w:tcPr>
            <w:tcW w:w="720" w:type="dxa"/>
            <w:vAlign w:val="center"/>
          </w:tcPr>
          <w:p w14:paraId="6B06BDF5">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一级事项</w:t>
            </w:r>
          </w:p>
        </w:tc>
        <w:tc>
          <w:tcPr>
            <w:tcW w:w="720" w:type="dxa"/>
            <w:vAlign w:val="center"/>
          </w:tcPr>
          <w:p w14:paraId="2E55B59F">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二级事项</w:t>
            </w:r>
          </w:p>
        </w:tc>
        <w:tc>
          <w:tcPr>
            <w:tcW w:w="2340" w:type="dxa"/>
            <w:vMerge w:val="continue"/>
            <w:vAlign w:val="center"/>
          </w:tcPr>
          <w:p w14:paraId="6B3FFE1D">
            <w:pPr>
              <w:widowControl/>
              <w:jc w:val="left"/>
              <w:rPr>
                <w:rFonts w:ascii="黑体" w:hAnsi="宋体" w:eastAsia="黑体" w:cs="宋体"/>
                <w:color w:val="000000"/>
                <w:kern w:val="0"/>
                <w:sz w:val="22"/>
              </w:rPr>
            </w:pPr>
          </w:p>
        </w:tc>
        <w:tc>
          <w:tcPr>
            <w:tcW w:w="1260" w:type="dxa"/>
            <w:vMerge w:val="continue"/>
            <w:vAlign w:val="center"/>
          </w:tcPr>
          <w:p w14:paraId="22528B25">
            <w:pPr>
              <w:widowControl/>
              <w:jc w:val="left"/>
              <w:rPr>
                <w:rFonts w:ascii="黑体" w:hAnsi="宋体" w:eastAsia="黑体" w:cs="宋体"/>
                <w:color w:val="000000"/>
                <w:kern w:val="0"/>
                <w:sz w:val="22"/>
              </w:rPr>
            </w:pPr>
          </w:p>
        </w:tc>
        <w:tc>
          <w:tcPr>
            <w:tcW w:w="1440" w:type="dxa"/>
            <w:vMerge w:val="continue"/>
            <w:vAlign w:val="center"/>
          </w:tcPr>
          <w:p w14:paraId="16A32E14">
            <w:pPr>
              <w:widowControl/>
              <w:jc w:val="left"/>
              <w:rPr>
                <w:rFonts w:ascii="黑体" w:hAnsi="宋体" w:eastAsia="黑体" w:cs="宋体"/>
                <w:color w:val="000000"/>
                <w:kern w:val="0"/>
                <w:sz w:val="22"/>
              </w:rPr>
            </w:pPr>
          </w:p>
        </w:tc>
        <w:tc>
          <w:tcPr>
            <w:tcW w:w="1800" w:type="dxa"/>
            <w:vMerge w:val="continue"/>
            <w:vAlign w:val="center"/>
          </w:tcPr>
          <w:p w14:paraId="69AFE795">
            <w:pPr>
              <w:widowControl/>
              <w:jc w:val="left"/>
              <w:rPr>
                <w:rFonts w:ascii="黑体" w:hAnsi="宋体" w:eastAsia="黑体" w:cs="宋体"/>
                <w:color w:val="000000"/>
                <w:kern w:val="0"/>
                <w:sz w:val="22"/>
              </w:rPr>
            </w:pPr>
          </w:p>
        </w:tc>
        <w:tc>
          <w:tcPr>
            <w:tcW w:w="2520" w:type="dxa"/>
            <w:vMerge w:val="continue"/>
            <w:vAlign w:val="center"/>
          </w:tcPr>
          <w:p w14:paraId="551FB4BD">
            <w:pPr>
              <w:widowControl/>
              <w:jc w:val="left"/>
              <w:rPr>
                <w:rFonts w:ascii="黑体" w:hAnsi="宋体" w:eastAsia="黑体" w:cs="宋体"/>
                <w:kern w:val="0"/>
                <w:sz w:val="22"/>
              </w:rPr>
            </w:pPr>
          </w:p>
        </w:tc>
        <w:tc>
          <w:tcPr>
            <w:tcW w:w="720" w:type="dxa"/>
            <w:vAlign w:val="center"/>
          </w:tcPr>
          <w:p w14:paraId="0EBD3B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14:paraId="76F1DE2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551" w:type="dxa"/>
            <w:vAlign w:val="center"/>
          </w:tcPr>
          <w:p w14:paraId="558DB358">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vAlign w:val="center"/>
          </w:tcPr>
          <w:p w14:paraId="57AD2A57">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20" w:type="dxa"/>
            <w:vAlign w:val="center"/>
          </w:tcPr>
          <w:p w14:paraId="0742B40D">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县级</w:t>
            </w:r>
          </w:p>
        </w:tc>
        <w:tc>
          <w:tcPr>
            <w:tcW w:w="720" w:type="dxa"/>
            <w:vAlign w:val="center"/>
          </w:tcPr>
          <w:p w14:paraId="678B9A0E">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14:paraId="4CAE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6814F0DC">
            <w:pPr>
              <w:widowControl/>
              <w:jc w:val="center"/>
              <w:rPr>
                <w:rFonts w:ascii="仿宋_GB2312" w:eastAsia="仿宋_GB2312"/>
                <w:color w:val="000000"/>
                <w:sz w:val="18"/>
                <w:szCs w:val="18"/>
              </w:rPr>
            </w:pPr>
            <w:r>
              <w:rPr>
                <w:rFonts w:ascii="仿宋_GB2312" w:eastAsia="仿宋_GB2312"/>
                <w:color w:val="000000"/>
                <w:sz w:val="18"/>
                <w:szCs w:val="18"/>
              </w:rPr>
              <w:t>1</w:t>
            </w:r>
          </w:p>
        </w:tc>
        <w:tc>
          <w:tcPr>
            <w:tcW w:w="720" w:type="dxa"/>
            <w:vMerge w:val="restart"/>
            <w:vAlign w:val="center"/>
          </w:tcPr>
          <w:p w14:paraId="176C81B8">
            <w:pPr>
              <w:widowControl/>
              <w:jc w:val="center"/>
              <w:rPr>
                <w:rFonts w:ascii="仿宋_GB2312" w:eastAsia="仿宋_GB2312"/>
                <w:color w:val="000000"/>
                <w:sz w:val="18"/>
                <w:szCs w:val="18"/>
              </w:rPr>
            </w:pPr>
            <w:r>
              <w:rPr>
                <w:rFonts w:hint="eastAsia" w:ascii="仿宋_GB2312" w:eastAsia="仿宋_GB2312"/>
                <w:color w:val="000000"/>
                <w:sz w:val="18"/>
                <w:szCs w:val="18"/>
              </w:rPr>
              <w:t>政策文件</w:t>
            </w:r>
          </w:p>
        </w:tc>
        <w:tc>
          <w:tcPr>
            <w:tcW w:w="720" w:type="dxa"/>
            <w:vAlign w:val="center"/>
          </w:tcPr>
          <w:p w14:paraId="08AE13EA">
            <w:pPr>
              <w:widowControl/>
              <w:jc w:val="center"/>
              <w:rPr>
                <w:rFonts w:ascii="仿宋_GB2312" w:eastAsia="仿宋_GB2312"/>
                <w:color w:val="000000"/>
                <w:sz w:val="18"/>
                <w:szCs w:val="18"/>
              </w:rPr>
            </w:pPr>
            <w:r>
              <w:rPr>
                <w:rFonts w:hint="eastAsia" w:ascii="仿宋_GB2312" w:eastAsia="仿宋_GB2312"/>
                <w:color w:val="000000"/>
                <w:sz w:val="18"/>
                <w:szCs w:val="18"/>
              </w:rPr>
              <w:t>行政法规、规章</w:t>
            </w:r>
          </w:p>
        </w:tc>
        <w:tc>
          <w:tcPr>
            <w:tcW w:w="2340" w:type="dxa"/>
            <w:vAlign w:val="center"/>
          </w:tcPr>
          <w:p w14:paraId="55E44EBE">
            <w:pPr>
              <w:widowControl/>
              <w:jc w:val="left"/>
              <w:rPr>
                <w:rFonts w:ascii="仿宋_GB2312" w:eastAsia="仿宋_GB2312"/>
                <w:color w:val="000000"/>
                <w:sz w:val="18"/>
                <w:szCs w:val="18"/>
              </w:rPr>
            </w:pPr>
            <w:r>
              <w:rPr>
                <w:rFonts w:hint="eastAsia" w:ascii="仿宋_GB2312" w:eastAsia="仿宋_GB2312"/>
                <w:color w:val="000000"/>
                <w:sz w:val="18"/>
                <w:szCs w:val="18"/>
              </w:rPr>
              <w:t>·中央及地方政府涉及扶贫领域的行政法规</w:t>
            </w:r>
            <w:r>
              <w:rPr>
                <w:rFonts w:hint="eastAsia" w:ascii="仿宋_GB2312" w:eastAsia="仿宋_GB2312"/>
                <w:color w:val="000000"/>
                <w:sz w:val="18"/>
                <w:szCs w:val="18"/>
              </w:rPr>
              <w:br w:type="textWrapping"/>
            </w:r>
            <w:r>
              <w:rPr>
                <w:rFonts w:hint="eastAsia" w:ascii="仿宋_GB2312" w:eastAsia="仿宋_GB2312"/>
                <w:color w:val="000000"/>
                <w:sz w:val="18"/>
                <w:szCs w:val="18"/>
              </w:rPr>
              <w:t>·中央及地方政府涉及扶贫领域的规章</w:t>
            </w:r>
          </w:p>
        </w:tc>
        <w:tc>
          <w:tcPr>
            <w:tcW w:w="1260" w:type="dxa"/>
            <w:vAlign w:val="center"/>
          </w:tcPr>
          <w:p w14:paraId="673992ED">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2B87CAEF">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0E5B459B">
            <w:pPr>
              <w:widowControl/>
              <w:jc w:val="left"/>
              <w:rPr>
                <w:rFonts w:ascii="仿宋_GB2312" w:eastAsia="仿宋_GB2312"/>
                <w:color w:val="000000"/>
                <w:sz w:val="18"/>
                <w:szCs w:val="18"/>
              </w:rPr>
            </w:pPr>
            <w:r>
              <w:rPr>
                <w:rFonts w:hint="eastAsia" w:ascii="仿宋_GB2312" w:eastAsia="仿宋_GB2312"/>
                <w:color w:val="000000"/>
                <w:sz w:val="18"/>
                <w:szCs w:val="18"/>
              </w:rPr>
              <w:t>县级扶贫部门、乡镇人民政府</w:t>
            </w:r>
          </w:p>
        </w:tc>
        <w:tc>
          <w:tcPr>
            <w:tcW w:w="2520" w:type="dxa"/>
            <w:vAlign w:val="center"/>
          </w:tcPr>
          <w:p w14:paraId="29C3F1A2">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2A253FF7">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14:paraId="38962095">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vAlign w:val="center"/>
          </w:tcPr>
          <w:p w14:paraId="7582928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1D82846A">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2F42250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48E35A92">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2A1E412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6340DC5D">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47CD8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A55EC9F">
            <w:pPr>
              <w:widowControl/>
              <w:jc w:val="center"/>
              <w:rPr>
                <w:rFonts w:ascii="仿宋_GB2312" w:eastAsia="仿宋_GB2312"/>
                <w:color w:val="000000"/>
                <w:sz w:val="18"/>
                <w:szCs w:val="18"/>
              </w:rPr>
            </w:pPr>
            <w:r>
              <w:rPr>
                <w:rFonts w:ascii="仿宋_GB2312" w:eastAsia="仿宋_GB2312"/>
                <w:color w:val="000000"/>
                <w:sz w:val="18"/>
                <w:szCs w:val="18"/>
              </w:rPr>
              <w:t>2</w:t>
            </w:r>
          </w:p>
        </w:tc>
        <w:tc>
          <w:tcPr>
            <w:tcW w:w="720" w:type="dxa"/>
            <w:vMerge w:val="continue"/>
            <w:vAlign w:val="center"/>
          </w:tcPr>
          <w:p w14:paraId="3B32205D">
            <w:pPr>
              <w:widowControl/>
              <w:jc w:val="left"/>
              <w:rPr>
                <w:rFonts w:ascii="仿宋_GB2312" w:eastAsia="仿宋_GB2312"/>
                <w:color w:val="000000"/>
                <w:sz w:val="18"/>
                <w:szCs w:val="18"/>
              </w:rPr>
            </w:pPr>
          </w:p>
        </w:tc>
        <w:tc>
          <w:tcPr>
            <w:tcW w:w="720" w:type="dxa"/>
            <w:vAlign w:val="center"/>
          </w:tcPr>
          <w:p w14:paraId="34F31758">
            <w:pPr>
              <w:widowControl/>
              <w:jc w:val="center"/>
              <w:rPr>
                <w:rFonts w:ascii="仿宋_GB2312" w:eastAsia="仿宋_GB2312"/>
                <w:color w:val="000000"/>
                <w:sz w:val="18"/>
                <w:szCs w:val="18"/>
              </w:rPr>
            </w:pPr>
            <w:r>
              <w:rPr>
                <w:rFonts w:hint="eastAsia" w:ascii="仿宋_GB2312" w:eastAsia="仿宋_GB2312"/>
                <w:color w:val="000000"/>
                <w:sz w:val="18"/>
                <w:szCs w:val="18"/>
              </w:rPr>
              <w:t>规范性文件</w:t>
            </w:r>
          </w:p>
        </w:tc>
        <w:tc>
          <w:tcPr>
            <w:tcW w:w="2340" w:type="dxa"/>
            <w:vAlign w:val="center"/>
          </w:tcPr>
          <w:p w14:paraId="2994DE2C">
            <w:pPr>
              <w:widowControl/>
              <w:jc w:val="left"/>
              <w:rPr>
                <w:rFonts w:ascii="仿宋_GB2312" w:eastAsia="仿宋_GB2312"/>
                <w:color w:val="000000"/>
                <w:sz w:val="18"/>
                <w:szCs w:val="18"/>
              </w:rPr>
            </w:pPr>
            <w:r>
              <w:rPr>
                <w:rFonts w:hint="eastAsia" w:ascii="仿宋_GB2312" w:eastAsia="仿宋_GB2312"/>
                <w:color w:val="000000"/>
                <w:sz w:val="18"/>
                <w:szCs w:val="18"/>
              </w:rPr>
              <w:t>·各级政府及部门涉及扶贫领域的规范性文件</w:t>
            </w:r>
          </w:p>
        </w:tc>
        <w:tc>
          <w:tcPr>
            <w:tcW w:w="1260" w:type="dxa"/>
            <w:vAlign w:val="center"/>
          </w:tcPr>
          <w:p w14:paraId="30F0C4FE">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6C093A21">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70A6FB04">
            <w:pPr>
              <w:widowControl/>
              <w:jc w:val="left"/>
              <w:rPr>
                <w:rFonts w:ascii="仿宋_GB2312" w:eastAsia="仿宋_GB2312"/>
                <w:color w:val="000000"/>
                <w:sz w:val="18"/>
                <w:szCs w:val="18"/>
              </w:rPr>
            </w:pPr>
            <w:r>
              <w:rPr>
                <w:rFonts w:hint="eastAsia" w:ascii="仿宋_GB2312" w:eastAsia="仿宋_GB2312"/>
                <w:color w:val="000000"/>
                <w:sz w:val="18"/>
                <w:szCs w:val="18"/>
              </w:rPr>
              <w:t>县级扶贫部门、乡镇人民政府</w:t>
            </w:r>
          </w:p>
        </w:tc>
        <w:tc>
          <w:tcPr>
            <w:tcW w:w="2520" w:type="dxa"/>
            <w:vAlign w:val="center"/>
          </w:tcPr>
          <w:p w14:paraId="380F51C9">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0FB72740">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14:paraId="605CC46B">
            <w:pPr>
              <w:widowControl/>
              <w:jc w:val="left"/>
              <w:rPr>
                <w:rFonts w:ascii="仿宋_GB2312" w:eastAsia="仿宋_GB2312"/>
                <w:color w:val="000000"/>
                <w:sz w:val="18"/>
                <w:szCs w:val="18"/>
              </w:rPr>
            </w:pPr>
            <w:r>
              <w:rPr>
                <w:rFonts w:hint="eastAsia" w:ascii="仿宋_GB2312" w:eastAsia="仿宋_GB2312"/>
                <w:color w:val="000000"/>
                <w:sz w:val="18"/>
                <w:szCs w:val="18"/>
              </w:rPr>
              <w:t>■社区/企事业单位/村公示栏（电子屏）</w:t>
            </w:r>
          </w:p>
        </w:tc>
        <w:tc>
          <w:tcPr>
            <w:tcW w:w="720" w:type="dxa"/>
            <w:vAlign w:val="center"/>
          </w:tcPr>
          <w:p w14:paraId="058C3C7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067FD601">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37539FF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666C3BBF">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3CCBCC5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FFDDA63">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058D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ACC8768">
            <w:pPr>
              <w:widowControl/>
              <w:jc w:val="center"/>
              <w:rPr>
                <w:rFonts w:ascii="仿宋_GB2312" w:eastAsia="仿宋_GB2312"/>
                <w:color w:val="000000"/>
                <w:sz w:val="18"/>
                <w:szCs w:val="18"/>
              </w:rPr>
            </w:pPr>
            <w:r>
              <w:rPr>
                <w:rFonts w:ascii="仿宋_GB2312" w:eastAsia="仿宋_GB2312"/>
                <w:color w:val="000000"/>
                <w:sz w:val="18"/>
                <w:szCs w:val="18"/>
              </w:rPr>
              <w:t>3</w:t>
            </w:r>
          </w:p>
        </w:tc>
        <w:tc>
          <w:tcPr>
            <w:tcW w:w="720" w:type="dxa"/>
            <w:vMerge w:val="continue"/>
            <w:vAlign w:val="center"/>
          </w:tcPr>
          <w:p w14:paraId="6C19477F">
            <w:pPr>
              <w:widowControl/>
              <w:jc w:val="left"/>
              <w:rPr>
                <w:rFonts w:ascii="仿宋_GB2312" w:eastAsia="仿宋_GB2312"/>
                <w:color w:val="000000"/>
                <w:sz w:val="18"/>
                <w:szCs w:val="18"/>
              </w:rPr>
            </w:pPr>
          </w:p>
        </w:tc>
        <w:tc>
          <w:tcPr>
            <w:tcW w:w="720" w:type="dxa"/>
            <w:vAlign w:val="center"/>
          </w:tcPr>
          <w:p w14:paraId="2559DC41">
            <w:pPr>
              <w:widowControl/>
              <w:jc w:val="center"/>
              <w:rPr>
                <w:rFonts w:ascii="仿宋_GB2312" w:eastAsia="仿宋_GB2312"/>
                <w:color w:val="000000"/>
                <w:sz w:val="18"/>
                <w:szCs w:val="18"/>
              </w:rPr>
            </w:pPr>
            <w:r>
              <w:rPr>
                <w:rFonts w:hint="eastAsia" w:ascii="仿宋_GB2312" w:eastAsia="仿宋_GB2312"/>
                <w:color w:val="000000"/>
                <w:sz w:val="18"/>
                <w:szCs w:val="18"/>
              </w:rPr>
              <w:t>其他政策文件</w:t>
            </w:r>
          </w:p>
        </w:tc>
        <w:tc>
          <w:tcPr>
            <w:tcW w:w="2340" w:type="dxa"/>
            <w:vAlign w:val="center"/>
          </w:tcPr>
          <w:p w14:paraId="4F72E764">
            <w:pPr>
              <w:widowControl/>
              <w:jc w:val="left"/>
              <w:rPr>
                <w:rFonts w:ascii="仿宋_GB2312" w:eastAsia="仿宋_GB2312"/>
                <w:color w:val="000000"/>
                <w:sz w:val="18"/>
                <w:szCs w:val="18"/>
              </w:rPr>
            </w:pPr>
            <w:r>
              <w:rPr>
                <w:rFonts w:hint="eastAsia" w:ascii="仿宋_GB2312" w:eastAsia="仿宋_GB2312"/>
                <w:color w:val="000000"/>
                <w:sz w:val="18"/>
                <w:szCs w:val="18"/>
              </w:rPr>
              <w:t>·涉及扶贫领域其他政策文件</w:t>
            </w:r>
          </w:p>
        </w:tc>
        <w:tc>
          <w:tcPr>
            <w:tcW w:w="1260" w:type="dxa"/>
            <w:vAlign w:val="center"/>
          </w:tcPr>
          <w:p w14:paraId="0AEBD260">
            <w:pPr>
              <w:widowControl/>
              <w:jc w:val="left"/>
              <w:rPr>
                <w:rFonts w:ascii="仿宋_GB2312" w:eastAsia="仿宋_GB2312"/>
                <w:color w:val="000000"/>
                <w:sz w:val="18"/>
                <w:szCs w:val="18"/>
              </w:rPr>
            </w:pPr>
            <w:r>
              <w:rPr>
                <w:rFonts w:hint="eastAsia" w:ascii="仿宋_GB2312" w:eastAsia="仿宋_GB2312"/>
                <w:color w:val="000000"/>
                <w:sz w:val="18"/>
                <w:szCs w:val="18"/>
              </w:rPr>
              <w:t>《政府信息公开条例》</w:t>
            </w:r>
          </w:p>
        </w:tc>
        <w:tc>
          <w:tcPr>
            <w:tcW w:w="1440" w:type="dxa"/>
            <w:vAlign w:val="center"/>
          </w:tcPr>
          <w:p w14:paraId="4A42B8B8">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715C3C48">
            <w:pPr>
              <w:widowControl/>
              <w:jc w:val="left"/>
              <w:rPr>
                <w:rFonts w:ascii="仿宋_GB2312" w:eastAsia="仿宋_GB2312"/>
                <w:color w:val="000000"/>
                <w:sz w:val="18"/>
                <w:szCs w:val="18"/>
              </w:rPr>
            </w:pPr>
            <w:r>
              <w:rPr>
                <w:rFonts w:hint="eastAsia" w:ascii="仿宋_GB2312" w:eastAsia="仿宋_GB2312"/>
                <w:color w:val="000000"/>
                <w:sz w:val="18"/>
                <w:szCs w:val="18"/>
              </w:rPr>
              <w:t>县级扶贫部门、乡镇人民政府</w:t>
            </w:r>
          </w:p>
        </w:tc>
        <w:tc>
          <w:tcPr>
            <w:tcW w:w="2520" w:type="dxa"/>
            <w:vAlign w:val="center"/>
          </w:tcPr>
          <w:p w14:paraId="4501C8EE">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512D751F">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14:paraId="120680DF">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vAlign w:val="center"/>
          </w:tcPr>
          <w:p w14:paraId="113D899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17ECBFD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4F4D8D7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063C04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3B94E4D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768EC1B">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5E615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A0E4B95">
            <w:pPr>
              <w:widowControl/>
              <w:jc w:val="center"/>
              <w:rPr>
                <w:rFonts w:ascii="仿宋_GB2312" w:eastAsia="仿宋_GB2312"/>
                <w:color w:val="000000"/>
                <w:sz w:val="18"/>
                <w:szCs w:val="18"/>
              </w:rPr>
            </w:pPr>
            <w:r>
              <w:rPr>
                <w:rFonts w:ascii="仿宋_GB2312" w:eastAsia="仿宋_GB2312"/>
                <w:color w:val="000000"/>
                <w:sz w:val="18"/>
                <w:szCs w:val="18"/>
              </w:rPr>
              <w:t>4</w:t>
            </w:r>
          </w:p>
        </w:tc>
        <w:tc>
          <w:tcPr>
            <w:tcW w:w="720" w:type="dxa"/>
            <w:vMerge w:val="restart"/>
            <w:vAlign w:val="center"/>
          </w:tcPr>
          <w:p w14:paraId="71EC32A7">
            <w:pPr>
              <w:widowControl/>
              <w:jc w:val="center"/>
              <w:rPr>
                <w:rFonts w:ascii="仿宋_GB2312" w:eastAsia="仿宋_GB2312"/>
                <w:color w:val="000000"/>
                <w:sz w:val="18"/>
                <w:szCs w:val="18"/>
              </w:rPr>
            </w:pPr>
            <w:r>
              <w:rPr>
                <w:rFonts w:hint="eastAsia" w:ascii="仿宋_GB2312" w:eastAsia="仿宋_GB2312"/>
                <w:color w:val="000000"/>
                <w:sz w:val="18"/>
                <w:szCs w:val="18"/>
              </w:rPr>
              <w:t>扶贫对象</w:t>
            </w:r>
          </w:p>
        </w:tc>
        <w:tc>
          <w:tcPr>
            <w:tcW w:w="720" w:type="dxa"/>
            <w:vAlign w:val="center"/>
          </w:tcPr>
          <w:p w14:paraId="4AFC588A">
            <w:pPr>
              <w:widowControl/>
              <w:jc w:val="center"/>
              <w:rPr>
                <w:rFonts w:ascii="仿宋_GB2312" w:eastAsia="仿宋_GB2312"/>
                <w:color w:val="000000"/>
                <w:sz w:val="18"/>
                <w:szCs w:val="18"/>
              </w:rPr>
            </w:pPr>
            <w:r>
              <w:rPr>
                <w:rFonts w:hint="eastAsia" w:ascii="仿宋_GB2312" w:eastAsia="仿宋_GB2312"/>
                <w:color w:val="000000"/>
                <w:sz w:val="18"/>
                <w:szCs w:val="18"/>
              </w:rPr>
              <w:t>贫困人口识别</w:t>
            </w:r>
          </w:p>
        </w:tc>
        <w:tc>
          <w:tcPr>
            <w:tcW w:w="2340" w:type="dxa"/>
            <w:vAlign w:val="center"/>
          </w:tcPr>
          <w:p w14:paraId="632CFA6B">
            <w:pPr>
              <w:widowControl/>
              <w:jc w:val="left"/>
              <w:rPr>
                <w:rFonts w:ascii="仿宋_GB2312" w:eastAsia="仿宋_GB2312"/>
                <w:color w:val="000000"/>
                <w:sz w:val="18"/>
                <w:szCs w:val="18"/>
              </w:rPr>
            </w:pPr>
            <w:r>
              <w:rPr>
                <w:rFonts w:hint="eastAsia" w:ascii="仿宋_GB2312" w:eastAsia="仿宋_GB2312"/>
                <w:color w:val="000000"/>
                <w:sz w:val="18"/>
                <w:szCs w:val="18"/>
              </w:rPr>
              <w:t>·识别标准（国定标准、省定标准）</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·识别程序(农户申请、民主评议、公示公告、逐级审核）</w:t>
            </w:r>
            <w:r>
              <w:rPr>
                <w:rFonts w:hint="eastAsia" w:ascii="仿宋_GB2312" w:eastAsia="仿宋_GB2312"/>
                <w:color w:val="000000"/>
                <w:sz w:val="18"/>
                <w:szCs w:val="18"/>
              </w:rPr>
              <w:br w:type="textWrapping"/>
            </w:r>
            <w:r>
              <w:rPr>
                <w:rFonts w:hint="eastAsia" w:ascii="仿宋_GB2312" w:eastAsia="仿宋_GB2312"/>
                <w:color w:val="000000"/>
                <w:sz w:val="18"/>
                <w:szCs w:val="18"/>
              </w:rPr>
              <w:t>·识别结果(贫困户名单、数量)</w:t>
            </w:r>
          </w:p>
        </w:tc>
        <w:tc>
          <w:tcPr>
            <w:tcW w:w="1260" w:type="dxa"/>
            <w:vAlign w:val="center"/>
          </w:tcPr>
          <w:p w14:paraId="3A4A0E9C">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《国务院扶贫办扶贫开发建档立卡工作方案》</w:t>
            </w:r>
          </w:p>
        </w:tc>
        <w:tc>
          <w:tcPr>
            <w:tcW w:w="1440" w:type="dxa"/>
            <w:vAlign w:val="center"/>
          </w:tcPr>
          <w:p w14:paraId="3929291D">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20F313AD">
            <w:pPr>
              <w:widowControl/>
              <w:jc w:val="left"/>
              <w:rPr>
                <w:rFonts w:ascii="仿宋_GB2312" w:eastAsia="仿宋_GB2312"/>
                <w:color w:val="000000"/>
                <w:sz w:val="18"/>
                <w:szCs w:val="18"/>
              </w:rPr>
            </w:pPr>
            <w:r>
              <w:rPr>
                <w:rFonts w:hint="eastAsia" w:ascii="仿宋_GB2312" w:eastAsia="仿宋_GB2312"/>
                <w:color w:val="000000"/>
                <w:sz w:val="18"/>
                <w:szCs w:val="18"/>
              </w:rPr>
              <w:t>贫困人口所在行政村</w:t>
            </w:r>
          </w:p>
        </w:tc>
        <w:tc>
          <w:tcPr>
            <w:tcW w:w="2520" w:type="dxa"/>
            <w:vAlign w:val="center"/>
          </w:tcPr>
          <w:p w14:paraId="391F9000">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vAlign w:val="center"/>
          </w:tcPr>
          <w:p w14:paraId="55B6A0B3">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32BE31E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58E1CE5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765EB49A">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2B32C3F0">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vAlign w:val="center"/>
          </w:tcPr>
          <w:p w14:paraId="1C35611D">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0015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033EC0C">
            <w:pPr>
              <w:widowControl/>
              <w:jc w:val="center"/>
              <w:rPr>
                <w:rFonts w:ascii="仿宋_GB2312" w:eastAsia="仿宋_GB2312"/>
                <w:color w:val="000000"/>
                <w:sz w:val="18"/>
                <w:szCs w:val="18"/>
              </w:rPr>
            </w:pPr>
            <w:r>
              <w:rPr>
                <w:rFonts w:ascii="仿宋_GB2312" w:eastAsia="仿宋_GB2312"/>
                <w:color w:val="000000"/>
                <w:sz w:val="18"/>
                <w:szCs w:val="18"/>
              </w:rPr>
              <w:t>5</w:t>
            </w:r>
          </w:p>
        </w:tc>
        <w:tc>
          <w:tcPr>
            <w:tcW w:w="720" w:type="dxa"/>
            <w:vMerge w:val="continue"/>
            <w:vAlign w:val="center"/>
          </w:tcPr>
          <w:p w14:paraId="5FCE706F">
            <w:pPr>
              <w:widowControl/>
              <w:jc w:val="left"/>
              <w:rPr>
                <w:rFonts w:ascii="仿宋_GB2312" w:eastAsia="仿宋_GB2312"/>
                <w:color w:val="000000"/>
                <w:sz w:val="18"/>
                <w:szCs w:val="18"/>
              </w:rPr>
            </w:pPr>
          </w:p>
        </w:tc>
        <w:tc>
          <w:tcPr>
            <w:tcW w:w="720" w:type="dxa"/>
            <w:vAlign w:val="center"/>
          </w:tcPr>
          <w:p w14:paraId="686FCA91">
            <w:pPr>
              <w:widowControl/>
              <w:jc w:val="center"/>
              <w:rPr>
                <w:rFonts w:ascii="仿宋_GB2312" w:eastAsia="仿宋_GB2312"/>
                <w:color w:val="000000"/>
                <w:sz w:val="18"/>
                <w:szCs w:val="18"/>
              </w:rPr>
            </w:pPr>
            <w:r>
              <w:rPr>
                <w:rFonts w:hint="eastAsia" w:ascii="仿宋_GB2312" w:eastAsia="仿宋_GB2312"/>
                <w:color w:val="000000"/>
                <w:sz w:val="18"/>
                <w:szCs w:val="18"/>
              </w:rPr>
              <w:t>贫困人口退出</w:t>
            </w:r>
          </w:p>
        </w:tc>
        <w:tc>
          <w:tcPr>
            <w:tcW w:w="2340" w:type="dxa"/>
            <w:vAlign w:val="center"/>
          </w:tcPr>
          <w:p w14:paraId="1CE2A3D5">
            <w:pPr>
              <w:widowControl/>
              <w:jc w:val="left"/>
              <w:rPr>
                <w:rFonts w:ascii="仿宋_GB2312" w:eastAsia="仿宋_GB2312"/>
                <w:color w:val="000000"/>
                <w:sz w:val="18"/>
                <w:szCs w:val="18"/>
              </w:rPr>
            </w:pPr>
            <w:r>
              <w:rPr>
                <w:rFonts w:hint="eastAsia" w:ascii="仿宋_GB2312" w:eastAsia="仿宋_GB2312"/>
                <w:color w:val="000000"/>
                <w:sz w:val="18"/>
                <w:szCs w:val="18"/>
              </w:rPr>
              <w:t>·退出计划</w:t>
            </w:r>
            <w:r>
              <w:rPr>
                <w:rFonts w:hint="eastAsia" w:ascii="仿宋_GB2312" w:eastAsia="仿宋_GB2312"/>
                <w:color w:val="000000"/>
                <w:sz w:val="18"/>
                <w:szCs w:val="18"/>
              </w:rPr>
              <w:br w:type="textWrapping"/>
            </w:r>
            <w:r>
              <w:rPr>
                <w:rFonts w:hint="eastAsia" w:ascii="仿宋_GB2312" w:eastAsia="仿宋_GB2312"/>
                <w:color w:val="000000"/>
                <w:sz w:val="18"/>
                <w:szCs w:val="18"/>
              </w:rPr>
              <w:t>·退出标准（人均纯收入稳定超过国定标准、实现“两不愁、三保障”）</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·退出程序（民主评议、村两委和驻村工作队核实、贫困户认可、公示公告、退出销号）</w:t>
            </w:r>
            <w:r>
              <w:rPr>
                <w:rFonts w:hint="eastAsia" w:ascii="仿宋_GB2312" w:eastAsia="仿宋_GB2312"/>
                <w:color w:val="000000"/>
                <w:sz w:val="18"/>
                <w:szCs w:val="18"/>
              </w:rPr>
              <w:br w:type="textWrapping"/>
            </w:r>
            <w:r>
              <w:rPr>
                <w:rFonts w:hint="eastAsia" w:ascii="仿宋_GB2312" w:eastAsia="仿宋_GB2312"/>
                <w:color w:val="000000"/>
                <w:sz w:val="18"/>
                <w:szCs w:val="18"/>
              </w:rPr>
              <w:t>·退出结果（脱贫名单）</w:t>
            </w:r>
          </w:p>
        </w:tc>
        <w:tc>
          <w:tcPr>
            <w:tcW w:w="1260" w:type="dxa"/>
            <w:vAlign w:val="center"/>
          </w:tcPr>
          <w:p w14:paraId="7274D5A9">
            <w:pPr>
              <w:widowControl/>
              <w:jc w:val="left"/>
              <w:rPr>
                <w:rFonts w:ascii="仿宋_GB2312" w:eastAsia="仿宋_GB2312"/>
                <w:color w:val="000000"/>
                <w:sz w:val="18"/>
                <w:szCs w:val="18"/>
              </w:rPr>
            </w:pPr>
            <w:r>
              <w:rPr>
                <w:rFonts w:hint="eastAsia" w:ascii="仿宋_GB2312" w:eastAsia="仿宋_GB2312"/>
                <w:color w:val="000000"/>
                <w:sz w:val="18"/>
                <w:szCs w:val="18"/>
              </w:rPr>
              <w:t>《中共中央办公厅、国务院办公厅关于建立贫困退出机制的意见》</w:t>
            </w:r>
          </w:p>
        </w:tc>
        <w:tc>
          <w:tcPr>
            <w:tcW w:w="1440" w:type="dxa"/>
            <w:vAlign w:val="center"/>
          </w:tcPr>
          <w:p w14:paraId="50D2E953">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107CB1F1">
            <w:pPr>
              <w:widowControl/>
              <w:jc w:val="left"/>
              <w:rPr>
                <w:rFonts w:ascii="仿宋_GB2312" w:eastAsia="仿宋_GB2312"/>
                <w:color w:val="000000"/>
                <w:sz w:val="18"/>
                <w:szCs w:val="18"/>
              </w:rPr>
            </w:pPr>
            <w:r>
              <w:rPr>
                <w:rFonts w:hint="eastAsia" w:ascii="仿宋_GB2312" w:eastAsia="仿宋_GB2312"/>
                <w:color w:val="000000"/>
                <w:sz w:val="18"/>
                <w:szCs w:val="18"/>
              </w:rPr>
              <w:t>贫困退出人口所在行政村</w:t>
            </w:r>
          </w:p>
        </w:tc>
        <w:tc>
          <w:tcPr>
            <w:tcW w:w="2520" w:type="dxa"/>
            <w:vAlign w:val="center"/>
          </w:tcPr>
          <w:p w14:paraId="7E9CAC07">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vAlign w:val="center"/>
          </w:tcPr>
          <w:p w14:paraId="3402C5F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1BAEC1E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4CE4091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71D5279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6E1D3494">
            <w:pPr>
              <w:widowControl/>
              <w:jc w:val="center"/>
              <w:rPr>
                <w:rFonts w:ascii="仿宋_GB2312" w:eastAsia="仿宋_GB2312"/>
                <w:color w:val="000000"/>
                <w:sz w:val="18"/>
                <w:szCs w:val="18"/>
              </w:rPr>
            </w:pPr>
            <w:r>
              <w:rPr>
                <w:rFonts w:ascii="仿宋_GB2312" w:eastAsia="仿宋_GB2312"/>
                <w:color w:val="000000"/>
                <w:sz w:val="18"/>
                <w:szCs w:val="18"/>
              </w:rPr>
              <w:t>　</w:t>
            </w:r>
          </w:p>
        </w:tc>
        <w:tc>
          <w:tcPr>
            <w:tcW w:w="720" w:type="dxa"/>
            <w:vAlign w:val="center"/>
          </w:tcPr>
          <w:p w14:paraId="3327D578">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767F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3D5C97D">
            <w:pPr>
              <w:widowControl/>
              <w:jc w:val="center"/>
              <w:rPr>
                <w:rFonts w:ascii="仿宋_GB2312" w:eastAsia="仿宋_GB2312"/>
                <w:color w:val="000000"/>
                <w:sz w:val="18"/>
                <w:szCs w:val="18"/>
              </w:rPr>
            </w:pPr>
            <w:r>
              <w:rPr>
                <w:rFonts w:ascii="仿宋_GB2312" w:eastAsia="仿宋_GB2312"/>
                <w:color w:val="000000"/>
                <w:sz w:val="18"/>
                <w:szCs w:val="18"/>
              </w:rPr>
              <w:t>6</w:t>
            </w:r>
          </w:p>
        </w:tc>
        <w:tc>
          <w:tcPr>
            <w:tcW w:w="720" w:type="dxa"/>
            <w:vAlign w:val="center"/>
          </w:tcPr>
          <w:p w14:paraId="3398F587">
            <w:pPr>
              <w:widowControl/>
              <w:jc w:val="center"/>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14:paraId="50F7320F">
            <w:pPr>
              <w:widowControl/>
              <w:jc w:val="center"/>
              <w:rPr>
                <w:rFonts w:ascii="仿宋_GB2312" w:eastAsia="仿宋_GB2312"/>
                <w:color w:val="000000"/>
                <w:sz w:val="18"/>
                <w:szCs w:val="18"/>
              </w:rPr>
            </w:pPr>
            <w:r>
              <w:rPr>
                <w:rFonts w:hint="eastAsia" w:ascii="仿宋_GB2312" w:eastAsia="仿宋_GB2312"/>
                <w:color w:val="000000"/>
                <w:sz w:val="18"/>
                <w:szCs w:val="18"/>
              </w:rPr>
              <w:t>财政专项扶贫资金分配结果</w:t>
            </w:r>
          </w:p>
        </w:tc>
        <w:tc>
          <w:tcPr>
            <w:tcW w:w="2340" w:type="dxa"/>
            <w:vAlign w:val="center"/>
          </w:tcPr>
          <w:p w14:paraId="4225B487">
            <w:pPr>
              <w:widowControl/>
              <w:jc w:val="left"/>
              <w:rPr>
                <w:rFonts w:ascii="仿宋_GB2312" w:eastAsia="仿宋_GB2312"/>
                <w:color w:val="000000"/>
                <w:sz w:val="18"/>
                <w:szCs w:val="18"/>
              </w:rPr>
            </w:pPr>
            <w:r>
              <w:rPr>
                <w:rFonts w:hint="eastAsia" w:ascii="仿宋_GB2312" w:eastAsia="仿宋_GB2312"/>
                <w:color w:val="000000"/>
                <w:sz w:val="18"/>
                <w:szCs w:val="18"/>
              </w:rPr>
              <w:t>·资金名称</w:t>
            </w:r>
            <w:r>
              <w:rPr>
                <w:rFonts w:hint="eastAsia" w:ascii="仿宋_GB2312" w:eastAsia="仿宋_GB2312"/>
                <w:color w:val="000000"/>
                <w:sz w:val="18"/>
                <w:szCs w:val="18"/>
              </w:rPr>
              <w:br w:type="textWrapping"/>
            </w:r>
            <w:r>
              <w:rPr>
                <w:rFonts w:hint="eastAsia" w:ascii="仿宋_GB2312" w:eastAsia="仿宋_GB2312"/>
                <w:color w:val="000000"/>
                <w:sz w:val="18"/>
                <w:szCs w:val="18"/>
              </w:rPr>
              <w:t>·分配结果</w:t>
            </w:r>
          </w:p>
        </w:tc>
        <w:tc>
          <w:tcPr>
            <w:tcW w:w="1260" w:type="dxa"/>
            <w:vAlign w:val="center"/>
          </w:tcPr>
          <w:p w14:paraId="775A2C21">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0457F4B6">
            <w:pPr>
              <w:widowControl/>
              <w:jc w:val="left"/>
              <w:rPr>
                <w:rFonts w:ascii="仿宋_GB2312" w:eastAsia="仿宋_GB2312"/>
                <w:color w:val="000000"/>
                <w:sz w:val="18"/>
                <w:szCs w:val="18"/>
              </w:rPr>
            </w:pPr>
            <w:r>
              <w:rPr>
                <w:rFonts w:hint="eastAsia" w:ascii="仿宋_GB2312" w:eastAsia="仿宋_GB2312"/>
                <w:color w:val="000000"/>
                <w:sz w:val="18"/>
                <w:szCs w:val="18"/>
              </w:rPr>
              <w:t>资金分配结果下达15个工作日内</w:t>
            </w:r>
          </w:p>
        </w:tc>
        <w:tc>
          <w:tcPr>
            <w:tcW w:w="1800" w:type="dxa"/>
            <w:vAlign w:val="center"/>
          </w:tcPr>
          <w:p w14:paraId="2CFA095A">
            <w:pPr>
              <w:widowControl/>
              <w:jc w:val="left"/>
              <w:rPr>
                <w:rFonts w:ascii="仿宋_GB2312" w:eastAsia="仿宋_GB2312"/>
                <w:color w:val="000000"/>
                <w:sz w:val="18"/>
                <w:szCs w:val="18"/>
              </w:rPr>
            </w:pPr>
            <w:r>
              <w:rPr>
                <w:rFonts w:hint="eastAsia" w:ascii="仿宋_GB2312" w:eastAsia="仿宋_GB2312"/>
                <w:color w:val="000000"/>
                <w:sz w:val="18"/>
                <w:szCs w:val="18"/>
              </w:rPr>
              <w:t>县级人民政府、乡镇人民政府、村委会</w:t>
            </w:r>
          </w:p>
        </w:tc>
        <w:tc>
          <w:tcPr>
            <w:tcW w:w="2520" w:type="dxa"/>
            <w:vAlign w:val="center"/>
          </w:tcPr>
          <w:p w14:paraId="1F72787A">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4B1C6A0E">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vAlign w:val="center"/>
          </w:tcPr>
          <w:p w14:paraId="23DEB29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6475921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2DCE1EA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49DAED4E">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6924467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9EDEEB8">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6D893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D4B6541">
            <w:pPr>
              <w:widowControl/>
              <w:jc w:val="center"/>
              <w:rPr>
                <w:rFonts w:ascii="仿宋_GB2312" w:eastAsia="仿宋_GB2312"/>
                <w:color w:val="000000"/>
                <w:sz w:val="18"/>
                <w:szCs w:val="18"/>
              </w:rPr>
            </w:pPr>
            <w:r>
              <w:rPr>
                <w:rFonts w:ascii="仿宋_GB2312" w:eastAsia="仿宋_GB2312"/>
                <w:color w:val="000000"/>
                <w:sz w:val="18"/>
                <w:szCs w:val="18"/>
              </w:rPr>
              <w:t>7</w:t>
            </w:r>
          </w:p>
        </w:tc>
        <w:tc>
          <w:tcPr>
            <w:tcW w:w="720" w:type="dxa"/>
            <w:vMerge w:val="restart"/>
            <w:vAlign w:val="center"/>
          </w:tcPr>
          <w:p w14:paraId="6C282586">
            <w:pPr>
              <w:widowControl/>
              <w:jc w:val="left"/>
              <w:rPr>
                <w:rFonts w:ascii="仿宋_GB2312" w:eastAsia="仿宋_GB2312"/>
                <w:color w:val="000000"/>
                <w:sz w:val="18"/>
                <w:szCs w:val="18"/>
              </w:rPr>
            </w:pPr>
            <w:r>
              <w:rPr>
                <w:rFonts w:hint="eastAsia" w:ascii="仿宋_GB2312" w:eastAsia="仿宋_GB2312"/>
                <w:color w:val="000000"/>
                <w:sz w:val="18"/>
                <w:szCs w:val="18"/>
              </w:rPr>
              <w:t>扶贫资金</w:t>
            </w:r>
          </w:p>
        </w:tc>
        <w:tc>
          <w:tcPr>
            <w:tcW w:w="720" w:type="dxa"/>
            <w:vAlign w:val="center"/>
          </w:tcPr>
          <w:p w14:paraId="0D30981F">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14:paraId="2E7EB22A">
            <w:pPr>
              <w:widowControl/>
              <w:jc w:val="left"/>
              <w:rPr>
                <w:rFonts w:ascii="仿宋_GB2312" w:eastAsia="仿宋_GB2312"/>
                <w:color w:val="000000"/>
                <w:sz w:val="18"/>
                <w:szCs w:val="18"/>
              </w:rPr>
            </w:pPr>
            <w:r>
              <w:rPr>
                <w:rFonts w:hint="eastAsia" w:ascii="仿宋_GB2312" w:eastAsia="仿宋_GB2312"/>
                <w:color w:val="000000"/>
                <w:sz w:val="18"/>
                <w:szCs w:val="18"/>
              </w:rPr>
              <w:t>·年度县级扶贫资金项目计划或贫困县涉农资金统筹整合方案（含调整方案）</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·计划安排情况（资金计划批复文件）</w:t>
            </w:r>
            <w:r>
              <w:rPr>
                <w:rFonts w:hint="eastAsia" w:ascii="仿宋_GB2312" w:eastAsia="仿宋_GB2312"/>
                <w:color w:val="000000"/>
                <w:sz w:val="18"/>
                <w:szCs w:val="18"/>
              </w:rPr>
              <w:br w:type="textWrapping"/>
            </w:r>
            <w:r>
              <w:rPr>
                <w:rFonts w:hint="eastAsia" w:ascii="仿宋_GB2312" w:eastAsia="仿宋_GB2312"/>
                <w:color w:val="000000"/>
                <w:sz w:val="18"/>
                <w:szCs w:val="18"/>
              </w:rPr>
              <w:t>·计划完成情况（项目建设完成、资金使用、绩效目标和减贫机制实现情况等）</w:t>
            </w:r>
          </w:p>
        </w:tc>
        <w:tc>
          <w:tcPr>
            <w:tcW w:w="1260" w:type="dxa"/>
            <w:vAlign w:val="center"/>
          </w:tcPr>
          <w:p w14:paraId="796D10C8">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45ECB7A4">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5E5D9B34">
            <w:pPr>
              <w:widowControl/>
              <w:jc w:val="left"/>
              <w:rPr>
                <w:rFonts w:ascii="仿宋_GB2312" w:eastAsia="仿宋_GB2312"/>
                <w:color w:val="000000"/>
                <w:sz w:val="18"/>
                <w:szCs w:val="18"/>
              </w:rPr>
            </w:pPr>
            <w:r>
              <w:rPr>
                <w:rFonts w:hint="eastAsia" w:ascii="仿宋_GB2312" w:eastAsia="仿宋_GB2312"/>
                <w:color w:val="000000"/>
                <w:sz w:val="18"/>
                <w:szCs w:val="18"/>
              </w:rPr>
              <w:t>县级人民政府、乡镇人民政府、村委会</w:t>
            </w:r>
          </w:p>
        </w:tc>
        <w:tc>
          <w:tcPr>
            <w:tcW w:w="2520" w:type="dxa"/>
            <w:vAlign w:val="center"/>
          </w:tcPr>
          <w:p w14:paraId="777C04AD">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376D2C48">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vAlign w:val="center"/>
          </w:tcPr>
          <w:p w14:paraId="25A130E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6644607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6A865C00">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7B2E7C8">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6EEAE91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F5E284C">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04F1A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20C1FFFE">
            <w:pPr>
              <w:widowControl/>
              <w:jc w:val="center"/>
              <w:rPr>
                <w:rFonts w:ascii="仿宋_GB2312" w:eastAsia="仿宋_GB2312"/>
                <w:color w:val="000000"/>
                <w:sz w:val="18"/>
                <w:szCs w:val="18"/>
              </w:rPr>
            </w:pPr>
            <w:r>
              <w:rPr>
                <w:rFonts w:ascii="仿宋_GB2312" w:eastAsia="仿宋_GB2312"/>
                <w:color w:val="000000"/>
                <w:sz w:val="18"/>
                <w:szCs w:val="18"/>
              </w:rPr>
              <w:t>8</w:t>
            </w:r>
          </w:p>
        </w:tc>
        <w:tc>
          <w:tcPr>
            <w:tcW w:w="720" w:type="dxa"/>
            <w:vMerge w:val="continue"/>
            <w:vAlign w:val="center"/>
          </w:tcPr>
          <w:p w14:paraId="2D03B732">
            <w:pPr>
              <w:widowControl/>
              <w:jc w:val="left"/>
              <w:rPr>
                <w:rFonts w:ascii="仿宋_GB2312" w:eastAsia="仿宋_GB2312"/>
                <w:color w:val="000000"/>
                <w:sz w:val="18"/>
                <w:szCs w:val="18"/>
              </w:rPr>
            </w:pPr>
          </w:p>
        </w:tc>
        <w:tc>
          <w:tcPr>
            <w:tcW w:w="720" w:type="dxa"/>
            <w:vAlign w:val="center"/>
          </w:tcPr>
          <w:p w14:paraId="0F5E5F5D">
            <w:pPr>
              <w:widowControl/>
              <w:jc w:val="center"/>
              <w:rPr>
                <w:rFonts w:ascii="仿宋_GB2312" w:eastAsia="仿宋_GB2312"/>
                <w:color w:val="000000"/>
                <w:sz w:val="18"/>
                <w:szCs w:val="18"/>
              </w:rPr>
            </w:pPr>
            <w:r>
              <w:rPr>
                <w:rFonts w:hint="eastAsia" w:ascii="仿宋_GB2312" w:eastAsia="仿宋_GB2312"/>
                <w:color w:val="000000"/>
                <w:sz w:val="18"/>
                <w:szCs w:val="18"/>
              </w:rPr>
              <w:t>精准扶贫贷款</w:t>
            </w:r>
          </w:p>
        </w:tc>
        <w:tc>
          <w:tcPr>
            <w:tcW w:w="2340" w:type="dxa"/>
            <w:vAlign w:val="center"/>
          </w:tcPr>
          <w:p w14:paraId="5499B2A3">
            <w:pPr>
              <w:widowControl/>
              <w:jc w:val="left"/>
              <w:rPr>
                <w:rFonts w:ascii="仿宋_GB2312" w:eastAsia="仿宋_GB2312"/>
                <w:color w:val="000000"/>
                <w:sz w:val="18"/>
                <w:szCs w:val="18"/>
              </w:rPr>
            </w:pPr>
            <w:r>
              <w:rPr>
                <w:rFonts w:hint="eastAsia" w:ascii="仿宋_GB2312" w:eastAsia="仿宋_GB2312"/>
                <w:color w:val="000000"/>
                <w:sz w:val="18"/>
                <w:szCs w:val="18"/>
              </w:rPr>
              <w:t>·扶贫小额信贷的贷款对象、用途、额度、期限、利率等情况</w:t>
            </w:r>
            <w:r>
              <w:rPr>
                <w:rFonts w:hint="eastAsia" w:ascii="仿宋_GB2312" w:eastAsia="仿宋_GB2312"/>
                <w:color w:val="000000"/>
                <w:sz w:val="18"/>
                <w:szCs w:val="18"/>
              </w:rPr>
              <w:br w:type="textWrapping"/>
            </w:r>
            <w:r>
              <w:rPr>
                <w:rFonts w:hint="eastAsia" w:ascii="仿宋_GB2312" w:eastAsia="仿宋_GB2312"/>
                <w:color w:val="000000"/>
                <w:sz w:val="18"/>
                <w:szCs w:val="18"/>
              </w:rPr>
              <w:t>·享受扶贫贴息贷款的企业、专业合作社等经营主体的名称、贷款额度、期限、贴息规模和带贫减贫机制等情况</w:t>
            </w:r>
          </w:p>
        </w:tc>
        <w:tc>
          <w:tcPr>
            <w:tcW w:w="1260" w:type="dxa"/>
            <w:vAlign w:val="center"/>
          </w:tcPr>
          <w:p w14:paraId="179BF42B">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6C4B42C0">
            <w:pPr>
              <w:widowControl/>
              <w:jc w:val="left"/>
              <w:rPr>
                <w:rFonts w:ascii="仿宋_GB2312" w:eastAsia="仿宋_GB2312"/>
                <w:color w:val="000000"/>
                <w:sz w:val="18"/>
                <w:szCs w:val="18"/>
              </w:rPr>
            </w:pPr>
            <w:r>
              <w:rPr>
                <w:rFonts w:hint="eastAsia" w:ascii="仿宋_GB2312" w:eastAsia="仿宋_GB2312"/>
                <w:color w:val="000000"/>
                <w:sz w:val="18"/>
                <w:szCs w:val="18"/>
              </w:rPr>
              <w:t>每年底前集中公布1次当年情况</w:t>
            </w:r>
          </w:p>
        </w:tc>
        <w:tc>
          <w:tcPr>
            <w:tcW w:w="1800" w:type="dxa"/>
            <w:vAlign w:val="center"/>
          </w:tcPr>
          <w:p w14:paraId="2A2D6359">
            <w:pPr>
              <w:widowControl/>
              <w:jc w:val="left"/>
              <w:rPr>
                <w:rFonts w:ascii="仿宋_GB2312" w:eastAsia="仿宋_GB2312"/>
                <w:color w:val="000000"/>
                <w:sz w:val="18"/>
                <w:szCs w:val="18"/>
              </w:rPr>
            </w:pPr>
            <w:r>
              <w:rPr>
                <w:rFonts w:hint="eastAsia" w:ascii="仿宋_GB2312" w:eastAsia="仿宋_GB2312"/>
                <w:color w:val="000000"/>
                <w:sz w:val="18"/>
                <w:szCs w:val="18"/>
              </w:rPr>
              <w:t>县级人民政府、乡镇人民政府、村委会</w:t>
            </w:r>
          </w:p>
        </w:tc>
        <w:tc>
          <w:tcPr>
            <w:tcW w:w="2520" w:type="dxa"/>
            <w:vAlign w:val="center"/>
          </w:tcPr>
          <w:p w14:paraId="326807F8">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vAlign w:val="center"/>
          </w:tcPr>
          <w:p w14:paraId="31226BC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7AE075C7">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09478904">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2BD4D8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5243206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343A8DB">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3CD4E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2B336F7">
            <w:pPr>
              <w:widowControl/>
              <w:jc w:val="center"/>
              <w:rPr>
                <w:rFonts w:ascii="仿宋_GB2312" w:eastAsia="仿宋_GB2312"/>
                <w:color w:val="000000"/>
                <w:sz w:val="18"/>
                <w:szCs w:val="18"/>
              </w:rPr>
            </w:pPr>
            <w:r>
              <w:rPr>
                <w:rFonts w:ascii="仿宋_GB2312" w:eastAsia="仿宋_GB2312"/>
                <w:color w:val="000000"/>
                <w:sz w:val="18"/>
                <w:szCs w:val="18"/>
              </w:rPr>
              <w:t>9</w:t>
            </w:r>
          </w:p>
        </w:tc>
        <w:tc>
          <w:tcPr>
            <w:tcW w:w="720" w:type="dxa"/>
            <w:vMerge w:val="continue"/>
            <w:vAlign w:val="center"/>
          </w:tcPr>
          <w:p w14:paraId="419891A0">
            <w:pPr>
              <w:widowControl/>
              <w:jc w:val="left"/>
              <w:rPr>
                <w:rFonts w:ascii="仿宋_GB2312" w:eastAsia="仿宋_GB2312"/>
                <w:color w:val="000000"/>
                <w:sz w:val="18"/>
                <w:szCs w:val="18"/>
              </w:rPr>
            </w:pPr>
          </w:p>
        </w:tc>
        <w:tc>
          <w:tcPr>
            <w:tcW w:w="720" w:type="dxa"/>
            <w:vAlign w:val="center"/>
          </w:tcPr>
          <w:p w14:paraId="7BE14D6B">
            <w:pPr>
              <w:widowControl/>
              <w:jc w:val="center"/>
              <w:rPr>
                <w:rFonts w:ascii="仿宋_GB2312" w:eastAsia="仿宋_GB2312"/>
                <w:color w:val="000000"/>
                <w:sz w:val="18"/>
                <w:szCs w:val="18"/>
              </w:rPr>
            </w:pPr>
            <w:r>
              <w:rPr>
                <w:rFonts w:hint="eastAsia" w:ascii="仿宋_GB2312" w:eastAsia="仿宋_GB2312"/>
                <w:color w:val="000000"/>
                <w:sz w:val="18"/>
                <w:szCs w:val="18"/>
              </w:rPr>
              <w:t>行业扶贫相关财政资金和东西部扶贫协作财政支援资金使用情况</w:t>
            </w:r>
          </w:p>
        </w:tc>
        <w:tc>
          <w:tcPr>
            <w:tcW w:w="2340" w:type="dxa"/>
            <w:vAlign w:val="center"/>
          </w:tcPr>
          <w:p w14:paraId="76867ABC">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项目名称、实施地点、资金规模、实施单位、带贫减贫机制、绩效目标</w:t>
            </w:r>
          </w:p>
        </w:tc>
        <w:tc>
          <w:tcPr>
            <w:tcW w:w="1260" w:type="dxa"/>
            <w:vAlign w:val="center"/>
          </w:tcPr>
          <w:p w14:paraId="7BBAFAB4">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54D28575">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0ECB9936">
            <w:pPr>
              <w:widowControl/>
              <w:jc w:val="left"/>
              <w:rPr>
                <w:rFonts w:ascii="仿宋_GB2312" w:eastAsia="仿宋_GB2312"/>
                <w:color w:val="000000"/>
                <w:sz w:val="18"/>
                <w:szCs w:val="18"/>
              </w:rPr>
            </w:pPr>
            <w:r>
              <w:rPr>
                <w:rFonts w:hint="eastAsia" w:ascii="仿宋_GB2312" w:eastAsia="仿宋_GB2312"/>
                <w:color w:val="000000"/>
                <w:sz w:val="18"/>
                <w:szCs w:val="18"/>
              </w:rPr>
              <w:t>各行业扶贫财政资金主管部门和东西部扶贫协作资金主管部门</w:t>
            </w:r>
          </w:p>
        </w:tc>
        <w:tc>
          <w:tcPr>
            <w:tcW w:w="2520" w:type="dxa"/>
            <w:vAlign w:val="center"/>
          </w:tcPr>
          <w:p w14:paraId="5AD66C94">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4458FBFB">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vAlign w:val="center"/>
          </w:tcPr>
          <w:p w14:paraId="17E74162">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45A56E74">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6322147A">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6C295CE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73BC97E5">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7A145C5B">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167C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EACFC3E">
            <w:pPr>
              <w:widowControl/>
              <w:jc w:val="center"/>
              <w:rPr>
                <w:rFonts w:ascii="仿宋_GB2312" w:eastAsia="仿宋_GB2312"/>
                <w:color w:val="000000"/>
                <w:sz w:val="18"/>
                <w:szCs w:val="18"/>
              </w:rPr>
            </w:pPr>
            <w:r>
              <w:rPr>
                <w:rFonts w:ascii="仿宋_GB2312" w:eastAsia="仿宋_GB2312"/>
                <w:color w:val="000000"/>
                <w:sz w:val="18"/>
                <w:szCs w:val="18"/>
              </w:rPr>
              <w:t>10</w:t>
            </w:r>
          </w:p>
        </w:tc>
        <w:tc>
          <w:tcPr>
            <w:tcW w:w="720" w:type="dxa"/>
            <w:vMerge w:val="restart"/>
            <w:vAlign w:val="center"/>
          </w:tcPr>
          <w:p w14:paraId="73CBE3DF">
            <w:pPr>
              <w:widowControl/>
              <w:jc w:val="center"/>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vAlign w:val="center"/>
          </w:tcPr>
          <w:p w14:paraId="6861DD75">
            <w:pPr>
              <w:widowControl/>
              <w:jc w:val="center"/>
              <w:rPr>
                <w:rFonts w:ascii="仿宋_GB2312" w:eastAsia="仿宋_GB2312"/>
                <w:color w:val="000000"/>
                <w:sz w:val="18"/>
                <w:szCs w:val="18"/>
              </w:rPr>
            </w:pPr>
            <w:r>
              <w:rPr>
                <w:rFonts w:hint="eastAsia" w:ascii="仿宋_GB2312" w:eastAsia="仿宋_GB2312"/>
                <w:color w:val="000000"/>
                <w:sz w:val="18"/>
                <w:szCs w:val="18"/>
              </w:rPr>
              <w:t>项目库建设</w:t>
            </w:r>
          </w:p>
        </w:tc>
        <w:tc>
          <w:tcPr>
            <w:tcW w:w="2340" w:type="dxa"/>
            <w:vAlign w:val="center"/>
          </w:tcPr>
          <w:p w14:paraId="589BD42C">
            <w:pPr>
              <w:widowControl/>
              <w:jc w:val="left"/>
              <w:rPr>
                <w:rFonts w:ascii="仿宋_GB2312" w:eastAsia="仿宋_GB2312"/>
                <w:color w:val="000000"/>
                <w:sz w:val="18"/>
                <w:szCs w:val="18"/>
              </w:rPr>
            </w:pPr>
            <w:r>
              <w:rPr>
                <w:rFonts w:hint="eastAsia" w:ascii="仿宋_GB2312" w:eastAsia="仿宋_GB2312"/>
                <w:color w:val="000000"/>
                <w:sz w:val="18"/>
                <w:szCs w:val="18"/>
              </w:rPr>
              <w:t>·申报内容（含项目名称、项目类别、建设性质、实施地点、资金规模和筹资方式、受益对象、绩效目标、群众参与和带贫减贫机制等）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·申报流程（村申报、乡审核、县审定）</w:t>
            </w:r>
            <w:r>
              <w:rPr>
                <w:rFonts w:hint="eastAsia" w:ascii="仿宋_GB2312" w:eastAsia="仿宋_GB2312"/>
                <w:color w:val="000000"/>
                <w:sz w:val="18"/>
                <w:szCs w:val="18"/>
              </w:rPr>
              <w:br w:type="textWrapping"/>
            </w:r>
            <w:r>
              <w:rPr>
                <w:rFonts w:hint="eastAsia" w:ascii="仿宋_GB2312" w:eastAsia="仿宋_GB2312"/>
                <w:color w:val="000000"/>
                <w:sz w:val="18"/>
                <w:szCs w:val="18"/>
              </w:rPr>
              <w:t>·申报结果（项目库规模、项目名单）</w:t>
            </w:r>
          </w:p>
        </w:tc>
        <w:tc>
          <w:tcPr>
            <w:tcW w:w="1260" w:type="dxa"/>
            <w:vAlign w:val="center"/>
          </w:tcPr>
          <w:p w14:paraId="2B855902">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《国务院扶贫办、财政部关于完善扶贫资金项目公告公示制度的指导意见》《国务院扶贫办关于完善县级脱贫攻坚项目库建设的指导意见》</w:t>
            </w:r>
          </w:p>
        </w:tc>
        <w:tc>
          <w:tcPr>
            <w:tcW w:w="1440" w:type="dxa"/>
            <w:vAlign w:val="center"/>
          </w:tcPr>
          <w:p w14:paraId="03F9BD8C">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43D0317A">
            <w:pPr>
              <w:widowControl/>
              <w:jc w:val="left"/>
              <w:rPr>
                <w:rFonts w:ascii="仿宋_GB2312" w:eastAsia="仿宋_GB2312"/>
                <w:color w:val="000000"/>
                <w:sz w:val="18"/>
                <w:szCs w:val="18"/>
              </w:rPr>
            </w:pPr>
            <w:r>
              <w:rPr>
                <w:rFonts w:hint="eastAsia" w:ascii="仿宋_GB2312" w:eastAsia="仿宋_GB2312"/>
                <w:color w:val="000000"/>
                <w:sz w:val="18"/>
                <w:szCs w:val="18"/>
              </w:rPr>
              <w:t>县级人民政府、乡镇人民政府、村委会</w:t>
            </w:r>
          </w:p>
        </w:tc>
        <w:tc>
          <w:tcPr>
            <w:tcW w:w="2520" w:type="dxa"/>
            <w:vAlign w:val="center"/>
          </w:tcPr>
          <w:p w14:paraId="4C0B290E">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4D578588">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14:paraId="01E18CB5">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vAlign w:val="center"/>
          </w:tcPr>
          <w:p w14:paraId="0C0303C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01D9DC4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6183F88">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81ECBAB">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2783460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2A4994D">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63111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3B1FBC84">
            <w:pPr>
              <w:widowControl/>
              <w:jc w:val="center"/>
              <w:rPr>
                <w:rFonts w:ascii="仿宋_GB2312" w:eastAsia="仿宋_GB2312"/>
                <w:color w:val="000000"/>
                <w:sz w:val="18"/>
                <w:szCs w:val="18"/>
              </w:rPr>
            </w:pPr>
            <w:r>
              <w:rPr>
                <w:rFonts w:ascii="仿宋_GB2312" w:eastAsia="仿宋_GB2312"/>
                <w:color w:val="000000"/>
                <w:sz w:val="18"/>
                <w:szCs w:val="18"/>
              </w:rPr>
              <w:t>11</w:t>
            </w:r>
          </w:p>
        </w:tc>
        <w:tc>
          <w:tcPr>
            <w:tcW w:w="720" w:type="dxa"/>
            <w:vMerge w:val="continue"/>
            <w:vAlign w:val="center"/>
          </w:tcPr>
          <w:p w14:paraId="1E01A112">
            <w:pPr>
              <w:widowControl/>
              <w:jc w:val="left"/>
              <w:rPr>
                <w:rFonts w:ascii="仿宋_GB2312" w:eastAsia="仿宋_GB2312"/>
                <w:color w:val="000000"/>
                <w:sz w:val="18"/>
                <w:szCs w:val="18"/>
              </w:rPr>
            </w:pPr>
          </w:p>
        </w:tc>
        <w:tc>
          <w:tcPr>
            <w:tcW w:w="720" w:type="dxa"/>
            <w:vAlign w:val="center"/>
          </w:tcPr>
          <w:p w14:paraId="27753996">
            <w:pPr>
              <w:widowControl/>
              <w:jc w:val="center"/>
              <w:rPr>
                <w:rFonts w:ascii="仿宋_GB2312" w:eastAsia="仿宋_GB2312"/>
                <w:color w:val="000000"/>
                <w:sz w:val="18"/>
                <w:szCs w:val="18"/>
              </w:rPr>
            </w:pPr>
            <w:r>
              <w:rPr>
                <w:rFonts w:hint="eastAsia" w:ascii="仿宋_GB2312" w:eastAsia="仿宋_GB2312"/>
                <w:color w:val="000000"/>
                <w:sz w:val="18"/>
                <w:szCs w:val="18"/>
              </w:rPr>
              <w:t>年度计划</w:t>
            </w:r>
          </w:p>
        </w:tc>
        <w:tc>
          <w:tcPr>
            <w:tcW w:w="2340" w:type="dxa"/>
            <w:vAlign w:val="center"/>
          </w:tcPr>
          <w:p w14:paraId="421E79E2">
            <w:pPr>
              <w:widowControl/>
              <w:jc w:val="left"/>
              <w:rPr>
                <w:rFonts w:ascii="仿宋_GB2312" w:eastAsia="仿宋_GB2312"/>
                <w:color w:val="000000"/>
                <w:sz w:val="18"/>
                <w:szCs w:val="18"/>
              </w:rPr>
            </w:pPr>
            <w:r>
              <w:rPr>
                <w:rFonts w:hint="eastAsia" w:ascii="仿宋_GB2312" w:eastAsia="仿宋_GB2312"/>
                <w:color w:val="000000"/>
                <w:sz w:val="18"/>
                <w:szCs w:val="18"/>
              </w:rPr>
              <w:t>项目名称、实施地点、建设任务、补助标准、资金来源及规模、实施期限、实施单位、责任人、绩效目标、带贫减贫机制等</w:t>
            </w:r>
          </w:p>
        </w:tc>
        <w:tc>
          <w:tcPr>
            <w:tcW w:w="1260" w:type="dxa"/>
            <w:vAlign w:val="center"/>
          </w:tcPr>
          <w:p w14:paraId="23FAC587">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7ADF2E85">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605BB966">
            <w:pPr>
              <w:widowControl/>
              <w:jc w:val="left"/>
              <w:rPr>
                <w:rFonts w:ascii="仿宋_GB2312" w:eastAsia="仿宋_GB2312"/>
                <w:color w:val="000000"/>
                <w:sz w:val="18"/>
                <w:szCs w:val="18"/>
              </w:rPr>
            </w:pPr>
            <w:r>
              <w:rPr>
                <w:rFonts w:hint="eastAsia" w:ascii="仿宋_GB2312" w:eastAsia="仿宋_GB2312"/>
                <w:color w:val="000000"/>
                <w:sz w:val="18"/>
                <w:szCs w:val="18"/>
              </w:rPr>
              <w:t>县级人民政府、乡镇人民政府、村委会</w:t>
            </w:r>
          </w:p>
        </w:tc>
        <w:tc>
          <w:tcPr>
            <w:tcW w:w="2520" w:type="dxa"/>
            <w:vAlign w:val="center"/>
          </w:tcPr>
          <w:p w14:paraId="4AE19787">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02B059EB">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vAlign w:val="center"/>
          </w:tcPr>
          <w:p w14:paraId="6C30B5CC">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160101A0">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7BE95EF1">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8F0FFC6">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543835DB">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7949697">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4BD5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0E881DC1">
            <w:pPr>
              <w:widowControl/>
              <w:jc w:val="center"/>
              <w:rPr>
                <w:rFonts w:ascii="仿宋_GB2312" w:eastAsia="仿宋_GB2312"/>
                <w:color w:val="000000"/>
                <w:sz w:val="18"/>
                <w:szCs w:val="18"/>
              </w:rPr>
            </w:pPr>
            <w:r>
              <w:rPr>
                <w:rFonts w:ascii="仿宋_GB2312" w:eastAsia="仿宋_GB2312"/>
                <w:color w:val="000000"/>
                <w:sz w:val="18"/>
                <w:szCs w:val="18"/>
              </w:rPr>
              <w:t>12</w:t>
            </w:r>
          </w:p>
        </w:tc>
        <w:tc>
          <w:tcPr>
            <w:tcW w:w="720" w:type="dxa"/>
            <w:vAlign w:val="center"/>
          </w:tcPr>
          <w:p w14:paraId="173A2575">
            <w:pPr>
              <w:widowControl/>
              <w:jc w:val="left"/>
              <w:rPr>
                <w:rFonts w:ascii="仿宋_GB2312" w:eastAsia="仿宋_GB2312"/>
                <w:color w:val="000000"/>
                <w:sz w:val="18"/>
                <w:szCs w:val="18"/>
              </w:rPr>
            </w:pPr>
            <w:r>
              <w:rPr>
                <w:rFonts w:hint="eastAsia" w:ascii="仿宋_GB2312" w:eastAsia="仿宋_GB2312"/>
                <w:color w:val="000000"/>
                <w:sz w:val="18"/>
                <w:szCs w:val="18"/>
              </w:rPr>
              <w:t>扶贫项目</w:t>
            </w:r>
          </w:p>
        </w:tc>
        <w:tc>
          <w:tcPr>
            <w:tcW w:w="720" w:type="dxa"/>
            <w:vAlign w:val="center"/>
          </w:tcPr>
          <w:p w14:paraId="412B3658">
            <w:pPr>
              <w:widowControl/>
              <w:jc w:val="center"/>
              <w:rPr>
                <w:rFonts w:ascii="仿宋_GB2312" w:eastAsia="仿宋_GB2312"/>
                <w:color w:val="000000"/>
                <w:sz w:val="18"/>
                <w:szCs w:val="18"/>
              </w:rPr>
            </w:pPr>
            <w:r>
              <w:rPr>
                <w:rFonts w:hint="eastAsia" w:ascii="仿宋_GB2312" w:eastAsia="仿宋_GB2312"/>
                <w:color w:val="000000"/>
                <w:sz w:val="18"/>
                <w:szCs w:val="18"/>
              </w:rPr>
              <w:t>项目实施</w:t>
            </w:r>
          </w:p>
        </w:tc>
        <w:tc>
          <w:tcPr>
            <w:tcW w:w="2340" w:type="dxa"/>
            <w:vAlign w:val="center"/>
          </w:tcPr>
          <w:p w14:paraId="51558B07">
            <w:pPr>
              <w:widowControl/>
              <w:jc w:val="left"/>
              <w:rPr>
                <w:rFonts w:ascii="仿宋_GB2312" w:eastAsia="仿宋_GB2312"/>
                <w:color w:val="000000"/>
                <w:sz w:val="18"/>
                <w:szCs w:val="18"/>
              </w:rPr>
            </w:pPr>
            <w:r>
              <w:rPr>
                <w:rFonts w:hint="eastAsia" w:ascii="仿宋_GB2312" w:eastAsia="仿宋_GB2312"/>
                <w:color w:val="000000"/>
                <w:sz w:val="18"/>
                <w:szCs w:val="18"/>
              </w:rPr>
              <w:t>·扶贫项目实施前情况（包括项目名称、资金来源、实施期限、绩效目标、实施单位及责任人、受益对象和带贫减贫机制等）</w:t>
            </w:r>
            <w:r>
              <w:rPr>
                <w:rFonts w:hint="eastAsia" w:ascii="仿宋_GB2312" w:eastAsia="仿宋_GB2312"/>
                <w:color w:val="000000"/>
                <w:sz w:val="18"/>
                <w:szCs w:val="18"/>
              </w:rPr>
              <w:br w:type="textWrapping"/>
            </w:r>
            <w:r>
              <w:rPr>
                <w:rFonts w:hint="eastAsia" w:ascii="仿宋_GB2312" w:eastAsia="仿宋_GB2312"/>
                <w:color w:val="000000"/>
                <w:sz w:val="18"/>
                <w:szCs w:val="18"/>
              </w:rPr>
              <w:t>·扶贫项目实施后情况（包括资金使用、项目实施结果、检查验收结果、绩效目标实现情况等）</w:t>
            </w:r>
          </w:p>
        </w:tc>
        <w:tc>
          <w:tcPr>
            <w:tcW w:w="1260" w:type="dxa"/>
            <w:vAlign w:val="center"/>
          </w:tcPr>
          <w:p w14:paraId="07674D6E">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1E4D74C1">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0D8C2F23">
            <w:pPr>
              <w:widowControl/>
              <w:jc w:val="left"/>
              <w:rPr>
                <w:rFonts w:ascii="仿宋_GB2312" w:eastAsia="仿宋_GB2312"/>
                <w:color w:val="000000"/>
                <w:sz w:val="18"/>
                <w:szCs w:val="18"/>
              </w:rPr>
            </w:pPr>
            <w:r>
              <w:rPr>
                <w:rFonts w:hint="eastAsia" w:ascii="仿宋_GB2312" w:eastAsia="仿宋_GB2312"/>
                <w:color w:val="000000"/>
                <w:sz w:val="18"/>
                <w:szCs w:val="18"/>
              </w:rPr>
              <w:t>县级人民政府、乡镇人民政府、村委会</w:t>
            </w:r>
          </w:p>
        </w:tc>
        <w:tc>
          <w:tcPr>
            <w:tcW w:w="2520" w:type="dxa"/>
            <w:vAlign w:val="center"/>
          </w:tcPr>
          <w:p w14:paraId="0CB10B41">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40660ED2">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■政务服务中心    </w:t>
            </w:r>
          </w:p>
          <w:p w14:paraId="412AC54C">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vAlign w:val="center"/>
          </w:tcPr>
          <w:p w14:paraId="0A828EE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628B7C79">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64D87E2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0B32DA0A">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131DA65F">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53FC6479">
            <w:pPr>
              <w:widowControl/>
              <w:jc w:val="center"/>
              <w:rPr>
                <w:rFonts w:ascii="仿宋_GB2312" w:eastAsia="仿宋_GB2312"/>
                <w:color w:val="000000"/>
                <w:sz w:val="18"/>
                <w:szCs w:val="18"/>
              </w:rPr>
            </w:pPr>
            <w:r>
              <w:rPr>
                <w:rFonts w:ascii="仿宋_GB2312" w:eastAsia="仿宋_GB2312"/>
                <w:color w:val="000000"/>
                <w:sz w:val="18"/>
                <w:szCs w:val="18"/>
              </w:rPr>
              <w:t>√</w:t>
            </w:r>
          </w:p>
        </w:tc>
      </w:tr>
      <w:tr w14:paraId="44512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14:paraId="55EDBFA3">
            <w:pPr>
              <w:widowControl/>
              <w:jc w:val="center"/>
              <w:rPr>
                <w:rFonts w:ascii="仿宋_GB2312" w:eastAsia="仿宋_GB2312"/>
                <w:color w:val="000000"/>
                <w:sz w:val="18"/>
                <w:szCs w:val="18"/>
              </w:rPr>
            </w:pPr>
            <w:r>
              <w:rPr>
                <w:rFonts w:ascii="仿宋_GB2312" w:eastAsia="仿宋_GB2312"/>
                <w:color w:val="000000"/>
                <w:sz w:val="18"/>
                <w:szCs w:val="18"/>
              </w:rPr>
              <w:t>13</w:t>
            </w:r>
          </w:p>
        </w:tc>
        <w:tc>
          <w:tcPr>
            <w:tcW w:w="720" w:type="dxa"/>
            <w:vAlign w:val="center"/>
          </w:tcPr>
          <w:p w14:paraId="6F58F52E">
            <w:pPr>
              <w:widowControl/>
              <w:jc w:val="center"/>
              <w:rPr>
                <w:rFonts w:ascii="仿宋_GB2312" w:eastAsia="仿宋_GB2312"/>
                <w:color w:val="000000"/>
                <w:sz w:val="18"/>
                <w:szCs w:val="18"/>
              </w:rPr>
            </w:pPr>
            <w:r>
              <w:rPr>
                <w:rFonts w:hint="eastAsia" w:ascii="仿宋_GB2312" w:eastAsia="仿宋_GB2312"/>
                <w:color w:val="000000"/>
                <w:sz w:val="18"/>
                <w:szCs w:val="18"/>
              </w:rPr>
              <w:t>监督管理</w:t>
            </w:r>
          </w:p>
        </w:tc>
        <w:tc>
          <w:tcPr>
            <w:tcW w:w="720" w:type="dxa"/>
            <w:vAlign w:val="center"/>
          </w:tcPr>
          <w:p w14:paraId="3694C312">
            <w:pPr>
              <w:widowControl/>
              <w:jc w:val="center"/>
              <w:rPr>
                <w:rFonts w:ascii="仿宋_GB2312" w:eastAsia="仿宋_GB2312"/>
                <w:color w:val="000000"/>
                <w:sz w:val="18"/>
                <w:szCs w:val="18"/>
              </w:rPr>
            </w:pPr>
            <w:r>
              <w:rPr>
                <w:rFonts w:hint="eastAsia" w:ascii="仿宋_GB2312" w:eastAsia="仿宋_GB2312"/>
                <w:color w:val="000000"/>
                <w:sz w:val="18"/>
                <w:szCs w:val="18"/>
              </w:rPr>
              <w:t>监督举报</w:t>
            </w:r>
          </w:p>
        </w:tc>
        <w:tc>
          <w:tcPr>
            <w:tcW w:w="2340" w:type="dxa"/>
            <w:vAlign w:val="center"/>
          </w:tcPr>
          <w:p w14:paraId="2077846C">
            <w:pPr>
              <w:widowControl/>
              <w:jc w:val="left"/>
              <w:rPr>
                <w:rFonts w:ascii="仿宋_GB2312" w:eastAsia="仿宋_GB2312"/>
                <w:color w:val="000000"/>
                <w:sz w:val="18"/>
                <w:szCs w:val="18"/>
              </w:rPr>
            </w:pPr>
            <w:r>
              <w:rPr>
                <w:rFonts w:hint="eastAsia" w:ascii="仿宋_GB2312" w:eastAsia="仿宋_GB2312"/>
                <w:color w:val="000000"/>
                <w:sz w:val="18"/>
                <w:szCs w:val="18"/>
              </w:rPr>
              <w:t>监督电话（12317）</w:t>
            </w:r>
          </w:p>
        </w:tc>
        <w:tc>
          <w:tcPr>
            <w:tcW w:w="1260" w:type="dxa"/>
            <w:vAlign w:val="center"/>
          </w:tcPr>
          <w:p w14:paraId="35129959">
            <w:pPr>
              <w:widowControl/>
              <w:jc w:val="left"/>
              <w:rPr>
                <w:rFonts w:ascii="仿宋_GB2312" w:eastAsia="仿宋_GB2312"/>
                <w:color w:val="000000"/>
                <w:sz w:val="18"/>
                <w:szCs w:val="18"/>
              </w:rPr>
            </w:pPr>
            <w:r>
              <w:rPr>
                <w:rFonts w:hint="eastAsia" w:ascii="仿宋_GB2312" w:eastAsia="仿宋_GB2312"/>
                <w:color w:val="000000"/>
                <w:sz w:val="18"/>
                <w:szCs w:val="18"/>
              </w:rPr>
              <w:t>《国务院扶贫办、财政部关于完善扶贫资金项目公告公示制度的指导意见》</w:t>
            </w:r>
          </w:p>
        </w:tc>
        <w:tc>
          <w:tcPr>
            <w:tcW w:w="1440" w:type="dxa"/>
            <w:vAlign w:val="center"/>
          </w:tcPr>
          <w:p w14:paraId="2DFBF449">
            <w:pPr>
              <w:widowControl/>
              <w:jc w:val="left"/>
              <w:rPr>
                <w:rFonts w:ascii="仿宋_GB2312" w:eastAsia="仿宋_GB2312"/>
                <w:color w:val="000000"/>
                <w:sz w:val="18"/>
                <w:szCs w:val="18"/>
              </w:rPr>
            </w:pPr>
            <w:r>
              <w:rPr>
                <w:rFonts w:hint="eastAsia" w:ascii="仿宋_GB2312" w:eastAsia="仿宋_GB2312"/>
                <w:color w:val="000000"/>
                <w:sz w:val="18"/>
                <w:szCs w:val="18"/>
              </w:rPr>
              <w:t>信息形成（变更）20个工作日内</w:t>
            </w:r>
          </w:p>
        </w:tc>
        <w:tc>
          <w:tcPr>
            <w:tcW w:w="1800" w:type="dxa"/>
            <w:vAlign w:val="center"/>
          </w:tcPr>
          <w:p w14:paraId="079D9AB0">
            <w:pPr>
              <w:widowControl/>
              <w:jc w:val="left"/>
              <w:rPr>
                <w:rFonts w:ascii="仿宋_GB2312" w:eastAsia="仿宋_GB2312"/>
                <w:color w:val="000000"/>
                <w:sz w:val="18"/>
                <w:szCs w:val="18"/>
              </w:rPr>
            </w:pPr>
            <w:r>
              <w:rPr>
                <w:rFonts w:hint="eastAsia" w:ascii="仿宋_GB2312" w:eastAsia="仿宋_GB2312"/>
                <w:color w:val="000000"/>
                <w:sz w:val="18"/>
                <w:szCs w:val="18"/>
              </w:rPr>
              <w:t>县级扶贫部门、乡镇人民政府</w:t>
            </w:r>
          </w:p>
        </w:tc>
        <w:tc>
          <w:tcPr>
            <w:tcW w:w="2520" w:type="dxa"/>
            <w:vAlign w:val="center"/>
          </w:tcPr>
          <w:p w14:paraId="38D68C98">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■政府网站      </w:t>
            </w:r>
          </w:p>
          <w:p w14:paraId="75FC26C7">
            <w:pPr>
              <w:widowControl/>
              <w:jc w:val="left"/>
              <w:rPr>
                <w:rFonts w:ascii="仿宋_GB2312" w:eastAsia="仿宋_GB2312"/>
                <w:color w:val="000000"/>
                <w:sz w:val="18"/>
                <w:szCs w:val="18"/>
              </w:rPr>
            </w:pPr>
            <w:r>
              <w:rPr>
                <w:rFonts w:hint="eastAsia" w:ascii="仿宋_GB2312" w:eastAsia="仿宋_GB2312"/>
                <w:color w:val="000000"/>
                <w:sz w:val="18"/>
                <w:szCs w:val="18"/>
              </w:rPr>
              <w:t xml:space="preserve">■社区/企事业单位/村公示栏（电子屏）           </w:t>
            </w:r>
          </w:p>
        </w:tc>
        <w:tc>
          <w:tcPr>
            <w:tcW w:w="720" w:type="dxa"/>
            <w:vAlign w:val="center"/>
          </w:tcPr>
          <w:p w14:paraId="2EB42E3D">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09" w:type="dxa"/>
            <w:vAlign w:val="center"/>
          </w:tcPr>
          <w:p w14:paraId="39717F8D">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551" w:type="dxa"/>
            <w:vAlign w:val="center"/>
          </w:tcPr>
          <w:p w14:paraId="250CC77E">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21E29003">
            <w:pPr>
              <w:widowControl/>
              <w:jc w:val="center"/>
              <w:rPr>
                <w:rFonts w:ascii="仿宋_GB2312" w:eastAsia="仿宋_GB2312"/>
                <w:color w:val="000000"/>
                <w:sz w:val="18"/>
                <w:szCs w:val="18"/>
              </w:rPr>
            </w:pPr>
            <w:r>
              <w:rPr>
                <w:rFonts w:hint="eastAsia" w:ascii="仿宋_GB2312" w:eastAsia="仿宋_GB2312"/>
                <w:color w:val="000000"/>
                <w:sz w:val="18"/>
                <w:szCs w:val="18"/>
              </w:rPr>
              <w:t>　</w:t>
            </w:r>
          </w:p>
        </w:tc>
        <w:tc>
          <w:tcPr>
            <w:tcW w:w="720" w:type="dxa"/>
            <w:vAlign w:val="center"/>
          </w:tcPr>
          <w:p w14:paraId="6FCE6D37">
            <w:pPr>
              <w:widowControl/>
              <w:jc w:val="center"/>
              <w:rPr>
                <w:rFonts w:ascii="仿宋_GB2312" w:eastAsia="仿宋_GB2312"/>
                <w:color w:val="000000"/>
                <w:sz w:val="18"/>
                <w:szCs w:val="18"/>
              </w:rPr>
            </w:pPr>
            <w:r>
              <w:rPr>
                <w:rFonts w:ascii="仿宋_GB2312" w:eastAsia="仿宋_GB2312"/>
                <w:color w:val="000000"/>
                <w:sz w:val="18"/>
                <w:szCs w:val="18"/>
              </w:rPr>
              <w:t>√</w:t>
            </w:r>
          </w:p>
        </w:tc>
        <w:tc>
          <w:tcPr>
            <w:tcW w:w="720" w:type="dxa"/>
            <w:vAlign w:val="center"/>
          </w:tcPr>
          <w:p w14:paraId="140396DD">
            <w:pPr>
              <w:widowControl/>
              <w:jc w:val="center"/>
              <w:rPr>
                <w:rFonts w:ascii="仿宋_GB2312" w:eastAsia="仿宋_GB2312"/>
                <w:color w:val="000000"/>
                <w:sz w:val="18"/>
                <w:szCs w:val="18"/>
              </w:rPr>
            </w:pPr>
            <w:r>
              <w:rPr>
                <w:rFonts w:ascii="仿宋_GB2312" w:eastAsia="仿宋_GB2312"/>
                <w:color w:val="000000"/>
                <w:sz w:val="18"/>
                <w:szCs w:val="18"/>
              </w:rPr>
              <w:t>√</w:t>
            </w:r>
          </w:p>
        </w:tc>
      </w:tr>
    </w:tbl>
    <w:p w14:paraId="1723AEAA">
      <w:pPr>
        <w:jc w:val="center"/>
        <w:rPr>
          <w:rFonts w:ascii="Times New Roman" w:hAnsi="Times New Roman" w:eastAsia="方正小标宋_GBK"/>
          <w:sz w:val="28"/>
          <w:szCs w:val="28"/>
        </w:rPr>
      </w:pPr>
    </w:p>
    <w:p w14:paraId="60191C7B">
      <w:pPr>
        <w:jc w:val="left"/>
        <w:rPr>
          <w:rFonts w:ascii="Times New Roman" w:hAnsi="Times New Roman" w:eastAsia="方正小标宋_GBK"/>
          <w:sz w:val="28"/>
          <w:szCs w:val="28"/>
        </w:rPr>
      </w:pPr>
    </w:p>
    <w:sectPr>
      <w:footerReference r:id="rId10" w:type="first"/>
      <w:footerReference r:id="rId9" w:type="default"/>
      <w:pgSz w:w="16838" w:h="11906" w:orient="landscape"/>
      <w:pgMar w:top="1797" w:right="1440" w:bottom="1797" w:left="144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方正小标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auto"/>
    <w:pitch w:val="default"/>
    <w:sig w:usb0="00000000" w:usb1="00000000" w:usb2="00000000" w:usb3="00000000" w:csb0="00040000"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1F7D0">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E3EB1">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F38B3">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7174D">
    <w:pPr>
      <w:pStyle w:val="5"/>
      <w:framePr w:wrap="around" w:vAnchor="text" w:hAnchor="margin" w:xAlign="center" w:y="1"/>
      <w:rPr>
        <w:rStyle w:val="12"/>
      </w:rPr>
    </w:pPr>
  </w:p>
  <w:p w14:paraId="781DB442">
    <w:pPr>
      <w:pStyle w:val="5"/>
      <w:jc w:val="center"/>
    </w:pPr>
    <w:r>
      <w:fldChar w:fldCharType="begin"/>
    </w:r>
    <w:r>
      <w:rPr>
        <w:rStyle w:val="12"/>
      </w:rPr>
      <w:instrText xml:space="preserve"> PAGE </w:instrText>
    </w:r>
    <w:r>
      <w:fldChar w:fldCharType="separate"/>
    </w:r>
    <w:r>
      <w:rPr>
        <w:rStyle w:val="12"/>
      </w:rPr>
      <w:t>275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D4016">
    <w:pPr>
      <w:pStyle w:val="5"/>
      <w:jc w:val="center"/>
    </w:pPr>
    <w:r>
      <w:fldChar w:fldCharType="begin"/>
    </w:r>
    <w:r>
      <w:rPr>
        <w:rStyle w:val="12"/>
      </w:rPr>
      <w:instrText xml:space="preserve"> PAGE </w:instrText>
    </w:r>
    <w:r>
      <w:fldChar w:fldCharType="separate"/>
    </w:r>
    <w:r>
      <w:rPr>
        <w:rStyle w:val="12"/>
      </w:rP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20CCA">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616C0">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BFD279">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A5"/>
    <w:rsid w:val="00005FB9"/>
    <w:rsid w:val="00006ADC"/>
    <w:rsid w:val="0001250B"/>
    <w:rsid w:val="000201F0"/>
    <w:rsid w:val="00020EFB"/>
    <w:rsid w:val="000370A9"/>
    <w:rsid w:val="00040ED3"/>
    <w:rsid w:val="000533DA"/>
    <w:rsid w:val="0006032D"/>
    <w:rsid w:val="00060CFE"/>
    <w:rsid w:val="000645DC"/>
    <w:rsid w:val="00065A21"/>
    <w:rsid w:val="00070BF9"/>
    <w:rsid w:val="00070FC6"/>
    <w:rsid w:val="00077FC8"/>
    <w:rsid w:val="0008032D"/>
    <w:rsid w:val="00082AC9"/>
    <w:rsid w:val="00086FDC"/>
    <w:rsid w:val="0008715E"/>
    <w:rsid w:val="00093A2C"/>
    <w:rsid w:val="000964CC"/>
    <w:rsid w:val="00097674"/>
    <w:rsid w:val="000A2775"/>
    <w:rsid w:val="000A5C97"/>
    <w:rsid w:val="000A7F01"/>
    <w:rsid w:val="000C6BF3"/>
    <w:rsid w:val="000D0945"/>
    <w:rsid w:val="000D1F17"/>
    <w:rsid w:val="000E3D7D"/>
    <w:rsid w:val="000E5A3C"/>
    <w:rsid w:val="000E6E67"/>
    <w:rsid w:val="000E7C68"/>
    <w:rsid w:val="000F751F"/>
    <w:rsid w:val="00100C59"/>
    <w:rsid w:val="001024D7"/>
    <w:rsid w:val="001078E3"/>
    <w:rsid w:val="0011273B"/>
    <w:rsid w:val="00116932"/>
    <w:rsid w:val="00117834"/>
    <w:rsid w:val="001273B6"/>
    <w:rsid w:val="00131909"/>
    <w:rsid w:val="001356AE"/>
    <w:rsid w:val="00140ABD"/>
    <w:rsid w:val="0014190C"/>
    <w:rsid w:val="00142E1C"/>
    <w:rsid w:val="0014417E"/>
    <w:rsid w:val="00150886"/>
    <w:rsid w:val="00154D1A"/>
    <w:rsid w:val="001668D4"/>
    <w:rsid w:val="00167E59"/>
    <w:rsid w:val="00167F53"/>
    <w:rsid w:val="00170B78"/>
    <w:rsid w:val="00170C6B"/>
    <w:rsid w:val="00172E7B"/>
    <w:rsid w:val="00172FDE"/>
    <w:rsid w:val="00173340"/>
    <w:rsid w:val="00174543"/>
    <w:rsid w:val="00176850"/>
    <w:rsid w:val="00184E14"/>
    <w:rsid w:val="0018519A"/>
    <w:rsid w:val="001901C0"/>
    <w:rsid w:val="001905F8"/>
    <w:rsid w:val="001A0EE1"/>
    <w:rsid w:val="001A3FFF"/>
    <w:rsid w:val="001A7CDB"/>
    <w:rsid w:val="001B4494"/>
    <w:rsid w:val="001B4DA1"/>
    <w:rsid w:val="001C09D3"/>
    <w:rsid w:val="001D7831"/>
    <w:rsid w:val="001E254A"/>
    <w:rsid w:val="001E357F"/>
    <w:rsid w:val="001E40EA"/>
    <w:rsid w:val="001E42A6"/>
    <w:rsid w:val="001E7825"/>
    <w:rsid w:val="002055CD"/>
    <w:rsid w:val="00225626"/>
    <w:rsid w:val="00241BD7"/>
    <w:rsid w:val="00251380"/>
    <w:rsid w:val="00254893"/>
    <w:rsid w:val="00265B1E"/>
    <w:rsid w:val="002705D2"/>
    <w:rsid w:val="0027262A"/>
    <w:rsid w:val="00275AB0"/>
    <w:rsid w:val="0027712D"/>
    <w:rsid w:val="00277BC9"/>
    <w:rsid w:val="002818AF"/>
    <w:rsid w:val="00282FF2"/>
    <w:rsid w:val="002864E7"/>
    <w:rsid w:val="00290AAA"/>
    <w:rsid w:val="002954B3"/>
    <w:rsid w:val="00296CB4"/>
    <w:rsid w:val="002A5174"/>
    <w:rsid w:val="002B6627"/>
    <w:rsid w:val="002B79B9"/>
    <w:rsid w:val="002D218F"/>
    <w:rsid w:val="002E1CF7"/>
    <w:rsid w:val="002E23D2"/>
    <w:rsid w:val="002E33B1"/>
    <w:rsid w:val="002E5486"/>
    <w:rsid w:val="002F13AE"/>
    <w:rsid w:val="002F1EAD"/>
    <w:rsid w:val="002F3EAA"/>
    <w:rsid w:val="002F547E"/>
    <w:rsid w:val="00316253"/>
    <w:rsid w:val="00320AFE"/>
    <w:rsid w:val="00321BC5"/>
    <w:rsid w:val="003228E5"/>
    <w:rsid w:val="0032427E"/>
    <w:rsid w:val="003374D8"/>
    <w:rsid w:val="00337F02"/>
    <w:rsid w:val="003436E8"/>
    <w:rsid w:val="00346A3E"/>
    <w:rsid w:val="003506F5"/>
    <w:rsid w:val="00350D04"/>
    <w:rsid w:val="00356811"/>
    <w:rsid w:val="00357025"/>
    <w:rsid w:val="003579E1"/>
    <w:rsid w:val="00360682"/>
    <w:rsid w:val="003707AD"/>
    <w:rsid w:val="00391DA6"/>
    <w:rsid w:val="00395C82"/>
    <w:rsid w:val="00396BFA"/>
    <w:rsid w:val="003A055F"/>
    <w:rsid w:val="003A4319"/>
    <w:rsid w:val="003A5130"/>
    <w:rsid w:val="003C13DB"/>
    <w:rsid w:val="003C778E"/>
    <w:rsid w:val="003C7F00"/>
    <w:rsid w:val="003D76DD"/>
    <w:rsid w:val="003E03A3"/>
    <w:rsid w:val="003E351F"/>
    <w:rsid w:val="003F66AA"/>
    <w:rsid w:val="003F7D5F"/>
    <w:rsid w:val="00403760"/>
    <w:rsid w:val="0040597B"/>
    <w:rsid w:val="00405AA0"/>
    <w:rsid w:val="0041066C"/>
    <w:rsid w:val="00413BC2"/>
    <w:rsid w:val="00420339"/>
    <w:rsid w:val="0042050B"/>
    <w:rsid w:val="00421025"/>
    <w:rsid w:val="004262D2"/>
    <w:rsid w:val="00431A93"/>
    <w:rsid w:val="00434C58"/>
    <w:rsid w:val="00443643"/>
    <w:rsid w:val="00447D1E"/>
    <w:rsid w:val="00454B66"/>
    <w:rsid w:val="0046131F"/>
    <w:rsid w:val="00470A45"/>
    <w:rsid w:val="004735CC"/>
    <w:rsid w:val="00473616"/>
    <w:rsid w:val="004741F3"/>
    <w:rsid w:val="004748F3"/>
    <w:rsid w:val="004800CF"/>
    <w:rsid w:val="00480F60"/>
    <w:rsid w:val="00481A24"/>
    <w:rsid w:val="004934D6"/>
    <w:rsid w:val="00495D55"/>
    <w:rsid w:val="004A6AED"/>
    <w:rsid w:val="004B70E4"/>
    <w:rsid w:val="004B7B49"/>
    <w:rsid w:val="004C2064"/>
    <w:rsid w:val="004C520F"/>
    <w:rsid w:val="004D0346"/>
    <w:rsid w:val="004E0CF9"/>
    <w:rsid w:val="004E3C7D"/>
    <w:rsid w:val="004F0F2A"/>
    <w:rsid w:val="004F1782"/>
    <w:rsid w:val="004F2C26"/>
    <w:rsid w:val="004F31FF"/>
    <w:rsid w:val="004F4BBC"/>
    <w:rsid w:val="0050438F"/>
    <w:rsid w:val="00504CD4"/>
    <w:rsid w:val="00510D24"/>
    <w:rsid w:val="005128E6"/>
    <w:rsid w:val="005134ED"/>
    <w:rsid w:val="00520F11"/>
    <w:rsid w:val="005222BB"/>
    <w:rsid w:val="0052697A"/>
    <w:rsid w:val="005309CA"/>
    <w:rsid w:val="00535DBF"/>
    <w:rsid w:val="00537936"/>
    <w:rsid w:val="005601E2"/>
    <w:rsid w:val="00566960"/>
    <w:rsid w:val="00567A97"/>
    <w:rsid w:val="00570AD8"/>
    <w:rsid w:val="0057243A"/>
    <w:rsid w:val="00573AF7"/>
    <w:rsid w:val="00574873"/>
    <w:rsid w:val="00577B8D"/>
    <w:rsid w:val="005873B9"/>
    <w:rsid w:val="00587789"/>
    <w:rsid w:val="00590D0E"/>
    <w:rsid w:val="00595E5C"/>
    <w:rsid w:val="005A0ADC"/>
    <w:rsid w:val="005A3D28"/>
    <w:rsid w:val="005A5DD7"/>
    <w:rsid w:val="005B117C"/>
    <w:rsid w:val="005C1EA4"/>
    <w:rsid w:val="005D1EA5"/>
    <w:rsid w:val="005E1276"/>
    <w:rsid w:val="005F38B9"/>
    <w:rsid w:val="00610FD3"/>
    <w:rsid w:val="0061198E"/>
    <w:rsid w:val="00615839"/>
    <w:rsid w:val="0062088F"/>
    <w:rsid w:val="00622A42"/>
    <w:rsid w:val="006359C4"/>
    <w:rsid w:val="0063753D"/>
    <w:rsid w:val="0064282F"/>
    <w:rsid w:val="006447DD"/>
    <w:rsid w:val="0064510A"/>
    <w:rsid w:val="00646A00"/>
    <w:rsid w:val="00655727"/>
    <w:rsid w:val="0066461C"/>
    <w:rsid w:val="0067009C"/>
    <w:rsid w:val="00673CAF"/>
    <w:rsid w:val="00680467"/>
    <w:rsid w:val="00682E1D"/>
    <w:rsid w:val="00693B6C"/>
    <w:rsid w:val="006953F4"/>
    <w:rsid w:val="006A05F7"/>
    <w:rsid w:val="006A0C1A"/>
    <w:rsid w:val="006B1596"/>
    <w:rsid w:val="006B5D0D"/>
    <w:rsid w:val="006C3373"/>
    <w:rsid w:val="006C37CE"/>
    <w:rsid w:val="006C72FC"/>
    <w:rsid w:val="006D28DC"/>
    <w:rsid w:val="006E49C7"/>
    <w:rsid w:val="006E504B"/>
    <w:rsid w:val="006E5B70"/>
    <w:rsid w:val="007000D3"/>
    <w:rsid w:val="0070268C"/>
    <w:rsid w:val="00704079"/>
    <w:rsid w:val="0070432E"/>
    <w:rsid w:val="007066B2"/>
    <w:rsid w:val="00717AE7"/>
    <w:rsid w:val="00720C59"/>
    <w:rsid w:val="00722DF5"/>
    <w:rsid w:val="00726208"/>
    <w:rsid w:val="00727666"/>
    <w:rsid w:val="00731A17"/>
    <w:rsid w:val="00737236"/>
    <w:rsid w:val="007526E0"/>
    <w:rsid w:val="00754433"/>
    <w:rsid w:val="00764DBF"/>
    <w:rsid w:val="007662F5"/>
    <w:rsid w:val="007769B7"/>
    <w:rsid w:val="007803B1"/>
    <w:rsid w:val="00781C45"/>
    <w:rsid w:val="00782CAF"/>
    <w:rsid w:val="0078392A"/>
    <w:rsid w:val="00791687"/>
    <w:rsid w:val="00793C8A"/>
    <w:rsid w:val="007A13EA"/>
    <w:rsid w:val="007A5CF5"/>
    <w:rsid w:val="007B00FD"/>
    <w:rsid w:val="007B032A"/>
    <w:rsid w:val="007B6D40"/>
    <w:rsid w:val="007C2942"/>
    <w:rsid w:val="007C43ED"/>
    <w:rsid w:val="007D1ABA"/>
    <w:rsid w:val="007D4D96"/>
    <w:rsid w:val="007E5652"/>
    <w:rsid w:val="007E6AEC"/>
    <w:rsid w:val="007F1730"/>
    <w:rsid w:val="007F2517"/>
    <w:rsid w:val="007F2593"/>
    <w:rsid w:val="007F7E67"/>
    <w:rsid w:val="00800726"/>
    <w:rsid w:val="008070F0"/>
    <w:rsid w:val="00812A82"/>
    <w:rsid w:val="00814F97"/>
    <w:rsid w:val="00815596"/>
    <w:rsid w:val="0082234A"/>
    <w:rsid w:val="00824E6A"/>
    <w:rsid w:val="00831763"/>
    <w:rsid w:val="008319C2"/>
    <w:rsid w:val="008321B5"/>
    <w:rsid w:val="00834C8B"/>
    <w:rsid w:val="008356F8"/>
    <w:rsid w:val="00835816"/>
    <w:rsid w:val="0084087D"/>
    <w:rsid w:val="00843056"/>
    <w:rsid w:val="0084306F"/>
    <w:rsid w:val="00844017"/>
    <w:rsid w:val="008445EA"/>
    <w:rsid w:val="008454E8"/>
    <w:rsid w:val="00847E39"/>
    <w:rsid w:val="00850C4C"/>
    <w:rsid w:val="00854A64"/>
    <w:rsid w:val="00856C98"/>
    <w:rsid w:val="00861EF2"/>
    <w:rsid w:val="00866024"/>
    <w:rsid w:val="008708C3"/>
    <w:rsid w:val="00872EA4"/>
    <w:rsid w:val="008832FF"/>
    <w:rsid w:val="00883971"/>
    <w:rsid w:val="00885490"/>
    <w:rsid w:val="008878BF"/>
    <w:rsid w:val="00887948"/>
    <w:rsid w:val="008915F9"/>
    <w:rsid w:val="00897C4F"/>
    <w:rsid w:val="008B7A10"/>
    <w:rsid w:val="008C4153"/>
    <w:rsid w:val="008D4338"/>
    <w:rsid w:val="008D74D9"/>
    <w:rsid w:val="008E5DCD"/>
    <w:rsid w:val="008F4728"/>
    <w:rsid w:val="00902803"/>
    <w:rsid w:val="00911314"/>
    <w:rsid w:val="00924599"/>
    <w:rsid w:val="009267D9"/>
    <w:rsid w:val="00927160"/>
    <w:rsid w:val="0093115B"/>
    <w:rsid w:val="00934DD1"/>
    <w:rsid w:val="00935C49"/>
    <w:rsid w:val="00936C9E"/>
    <w:rsid w:val="0094023C"/>
    <w:rsid w:val="0094041B"/>
    <w:rsid w:val="00940512"/>
    <w:rsid w:val="009455C5"/>
    <w:rsid w:val="009461E2"/>
    <w:rsid w:val="00947BBC"/>
    <w:rsid w:val="0095342A"/>
    <w:rsid w:val="009550FC"/>
    <w:rsid w:val="00955AA2"/>
    <w:rsid w:val="00955AE6"/>
    <w:rsid w:val="00955E8D"/>
    <w:rsid w:val="00957A9D"/>
    <w:rsid w:val="00957CB5"/>
    <w:rsid w:val="0097686B"/>
    <w:rsid w:val="00976D9A"/>
    <w:rsid w:val="00983C2C"/>
    <w:rsid w:val="00992CAC"/>
    <w:rsid w:val="00995A3C"/>
    <w:rsid w:val="0099602F"/>
    <w:rsid w:val="009A2712"/>
    <w:rsid w:val="009A5FC0"/>
    <w:rsid w:val="009C62C7"/>
    <w:rsid w:val="009D57CF"/>
    <w:rsid w:val="009D6496"/>
    <w:rsid w:val="009E6EC1"/>
    <w:rsid w:val="009F0D49"/>
    <w:rsid w:val="009F5946"/>
    <w:rsid w:val="00A00B7A"/>
    <w:rsid w:val="00A0700D"/>
    <w:rsid w:val="00A071A4"/>
    <w:rsid w:val="00A247E2"/>
    <w:rsid w:val="00A27F7E"/>
    <w:rsid w:val="00A305E1"/>
    <w:rsid w:val="00A31388"/>
    <w:rsid w:val="00A35FCC"/>
    <w:rsid w:val="00A36FE3"/>
    <w:rsid w:val="00A41350"/>
    <w:rsid w:val="00A435BA"/>
    <w:rsid w:val="00A45B4F"/>
    <w:rsid w:val="00A46C46"/>
    <w:rsid w:val="00A50B42"/>
    <w:rsid w:val="00A536BE"/>
    <w:rsid w:val="00A53A03"/>
    <w:rsid w:val="00A577B0"/>
    <w:rsid w:val="00A70A42"/>
    <w:rsid w:val="00A83F13"/>
    <w:rsid w:val="00A8554D"/>
    <w:rsid w:val="00A94D8C"/>
    <w:rsid w:val="00A95B71"/>
    <w:rsid w:val="00AA05A1"/>
    <w:rsid w:val="00AA25DD"/>
    <w:rsid w:val="00AB006A"/>
    <w:rsid w:val="00AB13B4"/>
    <w:rsid w:val="00AB437A"/>
    <w:rsid w:val="00AB6B82"/>
    <w:rsid w:val="00AC0F61"/>
    <w:rsid w:val="00AC4189"/>
    <w:rsid w:val="00AD087C"/>
    <w:rsid w:val="00AD7A41"/>
    <w:rsid w:val="00AE0076"/>
    <w:rsid w:val="00AF544A"/>
    <w:rsid w:val="00AF7A06"/>
    <w:rsid w:val="00B11854"/>
    <w:rsid w:val="00B15870"/>
    <w:rsid w:val="00B17885"/>
    <w:rsid w:val="00B379A5"/>
    <w:rsid w:val="00B43A1D"/>
    <w:rsid w:val="00B4622E"/>
    <w:rsid w:val="00B629DE"/>
    <w:rsid w:val="00B62CD5"/>
    <w:rsid w:val="00B63C96"/>
    <w:rsid w:val="00B7223F"/>
    <w:rsid w:val="00B738F2"/>
    <w:rsid w:val="00B77453"/>
    <w:rsid w:val="00B82002"/>
    <w:rsid w:val="00B91926"/>
    <w:rsid w:val="00B956DC"/>
    <w:rsid w:val="00B95E92"/>
    <w:rsid w:val="00B96432"/>
    <w:rsid w:val="00BA004D"/>
    <w:rsid w:val="00BA6205"/>
    <w:rsid w:val="00BB111A"/>
    <w:rsid w:val="00BB2517"/>
    <w:rsid w:val="00BB3AF4"/>
    <w:rsid w:val="00BB3FA3"/>
    <w:rsid w:val="00BB636A"/>
    <w:rsid w:val="00BD6049"/>
    <w:rsid w:val="00BD7CAF"/>
    <w:rsid w:val="00BE27DC"/>
    <w:rsid w:val="00BE5734"/>
    <w:rsid w:val="00BE5967"/>
    <w:rsid w:val="00BE668B"/>
    <w:rsid w:val="00C0161F"/>
    <w:rsid w:val="00C1798A"/>
    <w:rsid w:val="00C20262"/>
    <w:rsid w:val="00C37D06"/>
    <w:rsid w:val="00C47B4D"/>
    <w:rsid w:val="00C511D6"/>
    <w:rsid w:val="00C528F0"/>
    <w:rsid w:val="00C606E9"/>
    <w:rsid w:val="00C6384F"/>
    <w:rsid w:val="00C64ED8"/>
    <w:rsid w:val="00C66344"/>
    <w:rsid w:val="00C764A6"/>
    <w:rsid w:val="00C7671A"/>
    <w:rsid w:val="00C80F7E"/>
    <w:rsid w:val="00C82291"/>
    <w:rsid w:val="00C8354F"/>
    <w:rsid w:val="00C91BD4"/>
    <w:rsid w:val="00CA595A"/>
    <w:rsid w:val="00CA7724"/>
    <w:rsid w:val="00CB64E4"/>
    <w:rsid w:val="00CB6505"/>
    <w:rsid w:val="00CC30CA"/>
    <w:rsid w:val="00CC7D09"/>
    <w:rsid w:val="00CD3DB4"/>
    <w:rsid w:val="00CD74B5"/>
    <w:rsid w:val="00CE3CD7"/>
    <w:rsid w:val="00CE584C"/>
    <w:rsid w:val="00CE58FA"/>
    <w:rsid w:val="00CE6AF2"/>
    <w:rsid w:val="00CF0F9F"/>
    <w:rsid w:val="00CF3ADD"/>
    <w:rsid w:val="00D225C8"/>
    <w:rsid w:val="00D2351D"/>
    <w:rsid w:val="00D25C0B"/>
    <w:rsid w:val="00D30D1A"/>
    <w:rsid w:val="00D33F6D"/>
    <w:rsid w:val="00D409C1"/>
    <w:rsid w:val="00D63AD3"/>
    <w:rsid w:val="00D70227"/>
    <w:rsid w:val="00D70F1D"/>
    <w:rsid w:val="00D72800"/>
    <w:rsid w:val="00D84489"/>
    <w:rsid w:val="00D877E7"/>
    <w:rsid w:val="00D90BA2"/>
    <w:rsid w:val="00DA1CB8"/>
    <w:rsid w:val="00DA64AA"/>
    <w:rsid w:val="00DA7434"/>
    <w:rsid w:val="00DB7680"/>
    <w:rsid w:val="00DC487C"/>
    <w:rsid w:val="00DD19D2"/>
    <w:rsid w:val="00DD4E2A"/>
    <w:rsid w:val="00DD6E11"/>
    <w:rsid w:val="00DE6B9E"/>
    <w:rsid w:val="00DF3708"/>
    <w:rsid w:val="00DF4661"/>
    <w:rsid w:val="00E12F8A"/>
    <w:rsid w:val="00E17025"/>
    <w:rsid w:val="00E17F1F"/>
    <w:rsid w:val="00E30681"/>
    <w:rsid w:val="00E31715"/>
    <w:rsid w:val="00E31CF6"/>
    <w:rsid w:val="00E3230D"/>
    <w:rsid w:val="00E37CF0"/>
    <w:rsid w:val="00E43A72"/>
    <w:rsid w:val="00E46E53"/>
    <w:rsid w:val="00E51123"/>
    <w:rsid w:val="00E540BA"/>
    <w:rsid w:val="00E56D4A"/>
    <w:rsid w:val="00E76487"/>
    <w:rsid w:val="00E83276"/>
    <w:rsid w:val="00E84DF1"/>
    <w:rsid w:val="00E85AD2"/>
    <w:rsid w:val="00E86CD0"/>
    <w:rsid w:val="00E9149A"/>
    <w:rsid w:val="00E91746"/>
    <w:rsid w:val="00E91EB1"/>
    <w:rsid w:val="00EA078A"/>
    <w:rsid w:val="00EA179F"/>
    <w:rsid w:val="00EA3D01"/>
    <w:rsid w:val="00EA7E98"/>
    <w:rsid w:val="00EB123E"/>
    <w:rsid w:val="00EB3A62"/>
    <w:rsid w:val="00EB7039"/>
    <w:rsid w:val="00EC42DF"/>
    <w:rsid w:val="00ED20BE"/>
    <w:rsid w:val="00EE5EE8"/>
    <w:rsid w:val="00EE6966"/>
    <w:rsid w:val="00EF14C6"/>
    <w:rsid w:val="00EF20F1"/>
    <w:rsid w:val="00F10AA0"/>
    <w:rsid w:val="00F22328"/>
    <w:rsid w:val="00F3769F"/>
    <w:rsid w:val="00F419F8"/>
    <w:rsid w:val="00F4550F"/>
    <w:rsid w:val="00F523DB"/>
    <w:rsid w:val="00F5499A"/>
    <w:rsid w:val="00F60BDC"/>
    <w:rsid w:val="00F7175D"/>
    <w:rsid w:val="00F819F8"/>
    <w:rsid w:val="00F9016D"/>
    <w:rsid w:val="00F97583"/>
    <w:rsid w:val="00F97C27"/>
    <w:rsid w:val="00FB38B5"/>
    <w:rsid w:val="00FB7FA5"/>
    <w:rsid w:val="00FC3342"/>
    <w:rsid w:val="00FC5D44"/>
    <w:rsid w:val="00FC6558"/>
    <w:rsid w:val="00FC7E69"/>
    <w:rsid w:val="00FD07F0"/>
    <w:rsid w:val="00FD10F1"/>
    <w:rsid w:val="00FD202C"/>
    <w:rsid w:val="00FD7321"/>
    <w:rsid w:val="00FE0FE4"/>
    <w:rsid w:val="00FE7FFE"/>
    <w:rsid w:val="00FF77BB"/>
    <w:rsid w:val="031022E3"/>
    <w:rsid w:val="2E2804C6"/>
    <w:rsid w:val="32017AC9"/>
    <w:rsid w:val="406F2B50"/>
    <w:rsid w:val="6942333C"/>
    <w:rsid w:val="6F796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0"/>
    <w:pPr>
      <w:jc w:val="left"/>
    </w:pPr>
  </w:style>
  <w:style w:type="paragraph" w:styleId="4">
    <w:name w:val="Balloon Text"/>
    <w:basedOn w:val="1"/>
    <w:semiHidden/>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semiHidden/>
    <w:uiPriority w:val="0"/>
    <w:rPr>
      <w:b/>
      <w:bCs/>
    </w:rPr>
  </w:style>
  <w:style w:type="table" w:styleId="10">
    <w:name w:val="Table Grid"/>
    <w:basedOn w:val="9"/>
    <w:qFormat/>
    <w:uiPriority w:val="0"/>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2">
    <w:name w:val="page number"/>
    <w:basedOn w:val="11"/>
    <w:uiPriority w:val="0"/>
  </w:style>
  <w:style w:type="character" w:styleId="13">
    <w:name w:val="Hyperlink"/>
    <w:basedOn w:val="11"/>
    <w:qFormat/>
    <w:uiPriority w:val="0"/>
    <w:rPr>
      <w:color w:val="0000FF"/>
      <w:u w:val="single"/>
    </w:rPr>
  </w:style>
  <w:style w:type="character" w:styleId="14">
    <w:name w:val="annotation reference"/>
    <w:basedOn w:val="11"/>
    <w:semiHidden/>
    <w:uiPriority w:val="0"/>
    <w:rPr>
      <w:sz w:val="21"/>
      <w:szCs w:val="21"/>
    </w:rPr>
  </w:style>
  <w:style w:type="paragraph" w:customStyle="1" w:styleId="15">
    <w:name w:val="列出段落1"/>
    <w:basedOn w:val="1"/>
    <w:qFormat/>
    <w:uiPriority w:val="0"/>
    <w:pPr>
      <w:ind w:firstLine="420" w:firstLineChars="200"/>
    </w:pPr>
  </w:style>
  <w:style w:type="paragraph" w:styleId="16">
    <w:name w:val="List Paragraph"/>
    <w:basedOn w:val="1"/>
    <w:qFormat/>
    <w:uiPriority w:val="0"/>
    <w:pPr>
      <w:ind w:firstLine="420" w:firstLineChars="200"/>
    </w:pPr>
    <w:rPr>
      <w:rFonts w:ascii="等线" w:hAnsi="等线" w:eastAsia="等线"/>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USER</Company>
  <Pages>164</Pages>
  <Words>9992</Words>
  <Characters>10061</Characters>
  <Lines>799</Lines>
  <Paragraphs>225</Paragraphs>
  <TotalTime>4</TotalTime>
  <ScaleCrop>false</ScaleCrop>
  <LinksUpToDate>false</LinksUpToDate>
  <CharactersWithSpaces>10367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2024-01-10T07:45:00Z</dcterms:created>
  <dc:creator>USER</dc:creator>
  <cp:lastModifiedBy>C</cp:lastModifiedBy>
  <cp:lastPrinted>2019-12-13T01:49:00Z</cp:lastPrinted>
  <dcterms:modified xsi:type="dcterms:W3CDTF">2025-03-26T03:30:22Z</dcterms:modified>
  <dc:title>扶贫领域基层政务公开标准目录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eyJoZGlkIjoiNTg5NWQyNzkzNTRmNTQxYzdkMjZhODJkNTQwMGU0MmIiLCJ1c2VySWQiOiIyMDMyMzcxNjUifQ==</vt:lpwstr>
  </property>
  <property fmtid="{D5CDD505-2E9C-101B-9397-08002B2CF9AE}" pid="4" name="ICV">
    <vt:lpwstr>76C3E5B306CC428AB7CFCF416AF9C047_13</vt:lpwstr>
  </property>
</Properties>
</file>